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85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12319000</wp:posOffset>
            </wp:positionH>
            <wp:positionV relativeFrom="topMargin">
              <wp:posOffset>11658600</wp:posOffset>
            </wp:positionV>
            <wp:extent cx="495300" cy="368300"/>
            <wp:effectExtent l="0" t="0" r="0" b="0"/>
            <wp:wrapNone/>
            <wp:docPr id="100068" name="图片 10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8" name="图片 10006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auto"/>
          <w:sz w:val="32"/>
        </w:rPr>
        <w:t>兰州</w:t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2023-2024-1</w:t>
      </w:r>
      <w:r>
        <w:rPr>
          <w:rFonts w:ascii="宋体" w:eastAsia="宋体" w:hAnsi="宋体" w:cs="宋体"/>
          <w:b/>
          <w:color w:val="auto"/>
          <w:sz w:val="32"/>
        </w:rPr>
        <w:t>学期期末考试试题</w:t>
      </w:r>
    </w:p>
    <w:p>
      <w:pPr>
        <w:spacing w:line="285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t>高一物理</w:t>
      </w:r>
      <w:r>
        <w:rPr>
          <w:rFonts w:ascii="宋体" w:hAnsi="宋体" w:cs="宋体" w:hint="eastAsia"/>
          <w:b/>
          <w:color w:val="FF0000"/>
          <w:sz w:val="24"/>
          <w:szCs w:val="24"/>
          <w:lang w:eastAsia="zh-CN"/>
        </w:rPr>
        <w:t>（</w:t>
      </w:r>
      <w:r>
        <w:rPr>
          <w:rFonts w:ascii="宋体" w:hAnsi="宋体" w:cs="宋体" w:hint="eastAsia"/>
          <w:b/>
          <w:color w:val="FF0000"/>
          <w:sz w:val="24"/>
          <w:szCs w:val="24"/>
          <w:lang w:val="en-US" w:eastAsia="zh-CN"/>
        </w:rPr>
        <w:t>答案在最后</w:t>
      </w:r>
      <w:r>
        <w:rPr>
          <w:rFonts w:ascii="宋体" w:hAnsi="宋体" w:cs="宋体" w:hint="eastAsia"/>
          <w:b/>
          <w:color w:val="FF0000"/>
          <w:sz w:val="24"/>
          <w:szCs w:val="24"/>
          <w:lang w:eastAsia="zh-CN"/>
        </w:rPr>
        <w:t>）</w:t>
      </w:r>
    </w:p>
    <w:p>
      <w:pPr>
        <w:spacing w:line="285" w:lineRule="auto"/>
        <w:jc w:val="center"/>
      </w:pPr>
      <w:r>
        <w:rPr>
          <w:rFonts w:ascii="宋体" w:eastAsia="宋体" w:hAnsi="宋体" w:cs="宋体"/>
          <w:b/>
          <w:color w:val="auto"/>
          <w:sz w:val="24"/>
        </w:rPr>
        <w:t>满分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100</w:t>
      </w:r>
      <w:r>
        <w:rPr>
          <w:rFonts w:ascii="宋体" w:eastAsia="宋体" w:hAnsi="宋体" w:cs="宋体"/>
          <w:b/>
          <w:color w:val="auto"/>
          <w:sz w:val="24"/>
        </w:rPr>
        <w:t>分，考试时间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75</w:t>
      </w:r>
      <w:r>
        <w:rPr>
          <w:rFonts w:ascii="宋体" w:eastAsia="宋体" w:hAnsi="宋体" w:cs="宋体"/>
          <w:b/>
          <w:color w:val="auto"/>
          <w:sz w:val="24"/>
        </w:rPr>
        <w:t>分钟。</w:t>
      </w:r>
    </w:p>
    <w:p>
      <w:pPr>
        <w:spacing w:line="285" w:lineRule="auto"/>
        <w:jc w:val="center"/>
      </w:pPr>
      <w:r>
        <w:rPr>
          <w:rFonts w:ascii="宋体" w:eastAsia="宋体" w:hAnsi="宋体" w:cs="宋体"/>
          <w:b/>
          <w:color w:val="auto"/>
          <w:sz w:val="24"/>
        </w:rPr>
        <w:t>第Ⅰ卷（选择题）</w:t>
      </w:r>
    </w:p>
    <w:p>
      <w:pPr>
        <w:spacing w:line="285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一、单选题（本题共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7</w:t>
      </w:r>
      <w:r>
        <w:rPr>
          <w:rFonts w:ascii="宋体" w:eastAsia="宋体" w:hAnsi="宋体" w:cs="宋体"/>
          <w:b/>
          <w:color w:val="auto"/>
          <w:sz w:val="24"/>
        </w:rPr>
        <w:t>小题，每小题只有一项符合题目要求，每小题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4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28</w:t>
      </w:r>
      <w:r>
        <w:rPr>
          <w:rFonts w:ascii="宋体" w:eastAsia="宋体" w:hAnsi="宋体" w:cs="宋体"/>
          <w:b/>
          <w:color w:val="auto"/>
          <w:sz w:val="24"/>
        </w:rPr>
        <w:t>分）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下列说法正确的是（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宋体" w:eastAsia="宋体" w:hAnsi="宋体" w:cs="宋体"/>
          <w:color w:val="auto"/>
        </w:rPr>
        <w:t>）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eastAsia="宋体" w:hAnsi="宋体" w:cs="宋体"/>
          <w:color w:val="auto"/>
        </w:rPr>
        <w:t>链球做匀速圆周运动过程中加速度不变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eastAsia="宋体" w:hAnsi="宋体" w:cs="宋体"/>
          <w:color w:val="auto"/>
        </w:rPr>
        <w:t>足球下落过程中惯性不随速度增大而增大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eastAsia="宋体" w:hAnsi="宋体" w:cs="宋体"/>
          <w:color w:val="auto"/>
        </w:rPr>
        <w:t>乒乓球被击打过程中受到的作用力大小不变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eastAsia="宋体" w:hAnsi="宋体" w:cs="宋体"/>
          <w:color w:val="auto"/>
        </w:rPr>
        <w:t>篮球飞行过程中受到空气阻力的方向与速度方向无关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两相同的楔形木块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叠放后分别以图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两种方式在水平外力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和竖直外力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作用下，挨着竖直墙面保持静止状态，则在此两种方式中，木块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受力个数之比为（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695450"/>
            <wp:effectExtent l="0" t="0" r="0" b="635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4∶4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4∶3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5∶3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5∶4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如图所示是表演抖空竹时的动作，假设空竹是光滑的，不考虑空竹的转动，某时刻表演者两手水平，则表演者在缓慢完成以下动作时，下列说法正确的是（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43225" cy="1504950"/>
            <wp:effectExtent l="0" t="0" r="3175" b="635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左手不动，右手竖直向上移动一小段距离，绳子拉力大小不变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左手不动，右手水平向左移动一小段距离，绳子拉力大小变大</w:t>
      </w:r>
    </w:p>
    <w:p>
      <w:pPr>
        <w:spacing w:line="360" w:lineRule="auto"/>
        <w:jc w:val="left"/>
        <w:textAlignment w:val="center"/>
        <w:rPr>
          <w:color w:val="000000"/>
        </w:rPr>
        <w:sectPr>
          <w:pgSz w:w="11906" w:h="16838"/>
          <w:pgMar w:top="910" w:right="1080" w:bottom="1440" w:left="1080" w:header="152" w:footer="0" w:gutter="0"/>
          <w:cols w:num="1" w:space="720"/>
          <w:docGrid w:type="lines" w:linePitch="312" w:charSpace="0"/>
        </w:sect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在同一水平面内，两手之间距离越大，绳子拉力越小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在同一水平面内，两手之间距离变大或者越小，绳子拉力都会增大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如图所示为学生使用的修正带，修正带的核心结构为咬合良好的两个齿轮，大、小齿轮的齿数之比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60pt;height:18pt" o:ole="" coordsize="21600,21600" o:preferrelative="t" filled="f" stroked="f">
            <v:stroke joinstyle="miter"/>
            <v:imagedata r:id="rId8" o:title="eqIdfee5596e75ececa7162c920c8aad80fd"/>
            <o:lock v:ext="edit" aspectratio="t"/>
            <w10:anchorlock/>
          </v:shape>
          <o:OLEObject Type="Embed" ProgID="Equation.DSMT4" ShapeID="_x0000_i1025" DrawAspect="Content" ObjectID="_1468075725" r:id="rId9"/>
        </w:object>
      </w:r>
      <w:r>
        <w:rPr>
          <w:rFonts w:ascii="宋体" w:eastAsia="宋体" w:hAnsi="宋体" w:cs="宋体"/>
          <w:color w:val="000000"/>
        </w:rPr>
        <w:t>。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两点分别位于大、小齿轮的边缘，当使用修正带时纸带的运动会带动两轮转动，则两轮转动时，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两点的（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19225" cy="714375"/>
            <wp:effectExtent l="0" t="0" r="317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转速之比为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21.45pt;height:13.7pt" o:ole="" coordsize="21600,21600" o:preferrelative="t" filled="f" stroked="f">
            <v:stroke joinstyle="miter"/>
            <v:imagedata r:id="rId11" o:title="eqId92db006ebbb17b36aea473aa78c53643"/>
            <o:lock v:ext="edit" aspectratio="t"/>
            <w10:anchorlock/>
          </v:shape>
          <o:OLEObject Type="Embed" ProgID="Equation.DSMT4" ShapeID="_x0000_i1026" DrawAspect="Content" ObjectID="_1468075726" r:id="rId12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角速度之比为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21.45pt;height:13.7pt" o:ole="" coordsize="21600,21600" o:preferrelative="t" filled="f" stroked="f">
            <v:stroke joinstyle="miter"/>
            <v:imagedata r:id="rId11" o:title="eqId92db006ebbb17b36aea473aa78c53643"/>
            <o:lock v:ext="edit" aspectratio="t"/>
            <w10:anchorlock/>
          </v:shape>
          <o:OLEObject Type="Embed" ProgID="Equation.DSMT4" ShapeID="_x0000_i1027" DrawAspect="Content" ObjectID="_1468075727" r:id="rId13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线速度大小之比为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21.45pt;height:13.7pt" o:ole="" coordsize="21600,21600" o:preferrelative="t" filled="f" stroked="f">
            <v:stroke joinstyle="miter"/>
            <v:imagedata r:id="rId11" o:title="eqId92db006ebbb17b36aea473aa78c53643"/>
            <o:lock v:ext="edit" aspectratio="t"/>
            <w10:anchorlock/>
          </v:shape>
          <o:OLEObject Type="Embed" ProgID="Equation.DSMT4" ShapeID="_x0000_i1028" DrawAspect="Content" ObjectID="_1468075728" r:id="rId14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周期之比为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21.45pt;height:13.7pt" o:ole="" coordsize="21600,21600" o:preferrelative="t" filled="f" stroked="f">
            <v:stroke joinstyle="miter"/>
            <v:imagedata r:id="rId11" o:title="eqId92db006ebbb17b36aea473aa78c53643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如图所示，军事演习时一辆坦克先后以不同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6350" b="0"/>
            <wp:docPr id="5859624" name="图片 5859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624" name="图片 58596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角度投射出两发炮弹，轨迹分别为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，落点分别是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点和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点，忽略空气阻力，以下关于运动过程中的几个物理量判断正确的是（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62125" cy="685800"/>
            <wp:effectExtent l="0" t="0" r="317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炮弹运动时间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29.25pt;height:18pt" o:ole="" coordsize="21600,21600" o:preferrelative="t" filled="f" stroked="f">
            <v:stroke joinstyle="miter"/>
            <v:imagedata r:id="rId18" o:title="eqIdf0375346bf4afe4c7fbf029fdfdafefc"/>
            <o:lock v:ext="edit" aspectratio="t"/>
            <w10:anchorlock/>
          </v:shape>
          <o:OLEObject Type="Embed" ProgID="Equation.DSMT4" ShapeID="_x0000_i1030" DrawAspect="Content" ObjectID="_1468075730" r:id="rId19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最高点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6350" b="0"/>
            <wp:docPr id="5859630" name="图片 5859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630" name="图片 58596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速度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33pt;height:18pt" o:ole="" coordsize="21600,21600" o:preferrelative="t" filled="f" stroked="f">
            <v:stroke joinstyle="miter"/>
            <v:imagedata r:id="rId20" o:title="eqId9400955a9c7ad18355b999694eff83ce"/>
            <o:lock v:ext="edit" aspectratio="t"/>
            <w10:anchorlock/>
          </v:shape>
          <o:OLEObject Type="Embed" ProgID="Equation.DSMT4" ShapeID="_x0000_i1031" DrawAspect="Content" ObjectID="_1468075731" r:id="rId21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两次炮弹落地时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6350" b="0"/>
            <wp:docPr id="5859622" name="图片 5859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622" name="图片 58596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速度可能相同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两次抛出的初速度大小可能相等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如图在水平力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作用下，物体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沿水平面向左运动，物体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恰好匀速下降。以下说法正确的是（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0150" cy="733425"/>
            <wp:effectExtent l="0" t="0" r="6350" b="317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物体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正向左做匀速运动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物体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正向左做匀加速运动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地面对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的摩擦力减小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斜绳与水平方向成</w:t>
      </w:r>
      <w:r>
        <w:rPr>
          <w:rFonts w:ascii="Times New Roman" w:eastAsia="Times New Roman" w:hAnsi="Times New Roman" w:cs="Times New Roman"/>
          <w:color w:val="000000"/>
        </w:rPr>
        <w:t>30°</w: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1in;height:20.25pt" o:ole="" coordsize="21600,21600" o:preferrelative="t" filled="f" stroked="f">
            <v:stroke joinstyle="miter"/>
            <v:imagedata r:id="rId23" o:title="eqIdf9f6269806d29f349dede3b4f02131e8"/>
            <o:lock v:ext="edit" aspectratio="t"/>
            <w10:anchorlock/>
          </v:shape>
          <o:OLEObject Type="Embed" ProgID="Equation.DSMT4" ShapeID="_x0000_i1032" DrawAspect="Content" ObjectID="_1468075732" r:id="rId24"/>
        </w:object>
      </w:r>
    </w:p>
    <w:p>
      <w:pPr>
        <w:spacing w:line="360" w:lineRule="auto"/>
        <w:jc w:val="both"/>
        <w:textAlignment w:val="center"/>
        <w:rPr>
          <w:color w:val="000000"/>
        </w:rPr>
        <w:sectPr>
          <w:type w:val="nextPage"/>
          <w:pgSz w:w="11906" w:h="16838"/>
          <w:pgMar w:top="910" w:right="1080" w:bottom="1440" w:left="1080" w:header="152" w:footer="0" w:gutter="0"/>
          <w:pgNumType w:start="2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手机中有加速度传感器，能通过图像显示加速度情况。用手掌托着质量为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的手机，打开加速度传感器，把手机向上抛出，然后又在抛出点接住手机，得到如图所示的加速度随时间变化的图像，图中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=0.38s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=0.55s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=0.66s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=1.26s</w:t>
      </w:r>
      <w:r>
        <w:rPr>
          <w:rFonts w:ascii="宋体" w:eastAsia="宋体" w:hAnsi="宋体" w:cs="宋体"/>
          <w:color w:val="000000"/>
        </w:rPr>
        <w:t>，取重力加速度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</w:rPr>
        <w:t>=10m/s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宋体" w:eastAsia="宋体" w:hAnsi="宋体" w:cs="宋体"/>
          <w:color w:val="000000"/>
        </w:rPr>
        <w:t>，由此可判断出（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62175" cy="1924050"/>
            <wp:effectExtent l="0" t="0" r="9525" b="635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时刻手掌对手机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6350" b="0"/>
            <wp:docPr id="5859628" name="图片 5859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628" name="图片 5859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作用力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i/>
          <w:color w:val="000000"/>
        </w:rPr>
        <w:t>mg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时刻手机刚好离开手掌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时刻手机的速度为</w:t>
      </w:r>
      <w:r>
        <w:rPr>
          <w:rFonts w:ascii="Times New Roman" w:eastAsia="Times New Roman" w:hAnsi="Times New Roman" w:cs="Times New Roman"/>
          <w:color w:val="000000"/>
        </w:rPr>
        <w:t>3m/s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手机离开手掌后上升的高度为</w:t>
      </w:r>
      <w:r>
        <w:rPr>
          <w:rFonts w:ascii="Times New Roman" w:eastAsia="Times New Roman" w:hAnsi="Times New Roman" w:cs="Times New Roman"/>
          <w:color w:val="000000"/>
        </w:rPr>
        <w:t>0.9m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二、多选题（本题共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>
        <w:rPr>
          <w:rFonts w:ascii="宋体" w:eastAsia="宋体" w:hAnsi="宋体" w:cs="宋体"/>
          <w:b/>
          <w:color w:val="000000"/>
          <w:sz w:val="24"/>
        </w:rPr>
        <w:t>分。在所给的四个选项中，每小题有多个选项符合题意，全选对得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分，选对但不全得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某段江面宽</w:t>
      </w:r>
      <w:r>
        <w:rPr>
          <w:rFonts w:ascii="Times New Roman" w:eastAsia="Times New Roman" w:hAnsi="Times New Roman" w:cs="Times New Roman"/>
          <w:color w:val="000000"/>
        </w:rPr>
        <w:t>80m</w:t>
      </w:r>
      <w:r>
        <w:rPr>
          <w:rFonts w:ascii="宋体" w:eastAsia="宋体" w:hAnsi="宋体" w:cs="宋体"/>
          <w:color w:val="000000"/>
        </w:rPr>
        <w:t>，水流速度</w:t>
      </w:r>
      <w:r>
        <w:rPr>
          <w:rFonts w:ascii="Times New Roman" w:eastAsia="Times New Roman" w:hAnsi="Times New Roman" w:cs="Times New Roman"/>
          <w:color w:val="000000"/>
        </w:rPr>
        <w:t>5m/s</w:t>
      </w:r>
      <w:r>
        <w:rPr>
          <w:rFonts w:ascii="宋体" w:eastAsia="宋体" w:hAnsi="宋体" w:cs="宋体"/>
          <w:color w:val="000000"/>
        </w:rPr>
        <w:t>，有一木船在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点要过江，如图所示，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处下游</w:t>
      </w:r>
      <w:r>
        <w:rPr>
          <w:rFonts w:ascii="Times New Roman" w:eastAsia="Times New Roman" w:hAnsi="Times New Roman" w:cs="Times New Roman"/>
          <w:color w:val="000000"/>
        </w:rPr>
        <w:t>60m</w:t>
      </w:r>
      <w:r>
        <w:rPr>
          <w:rFonts w:ascii="宋体" w:eastAsia="宋体" w:hAnsi="宋体" w:cs="宋体"/>
          <w:color w:val="000000"/>
        </w:rPr>
        <w:t>的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处是一片与河岸垂直的险滩，则下列说法正确的是（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62100" cy="1000125"/>
            <wp:effectExtent l="0" t="0" r="0" b="317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若木船相对静水速度大小为</w:t>
      </w:r>
      <w:r>
        <w:rPr>
          <w:rFonts w:ascii="Times New Roman" w:eastAsia="Times New Roman" w:hAnsi="Times New Roman" w:cs="Times New Roman"/>
          <w:color w:val="000000"/>
        </w:rPr>
        <w:t>8m/s</w:t>
      </w:r>
      <w:r>
        <w:rPr>
          <w:rFonts w:ascii="宋体" w:eastAsia="宋体" w:hAnsi="宋体" w:cs="宋体"/>
          <w:color w:val="000000"/>
        </w:rPr>
        <w:t>，则木船最短渡江时间为</w:t>
      </w:r>
      <w:r>
        <w:rPr>
          <w:rFonts w:ascii="Times New Roman" w:eastAsia="Times New Roman" w:hAnsi="Times New Roman" w:cs="Times New Roman"/>
          <w:color w:val="000000"/>
        </w:rPr>
        <w:t>10s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若木船相对静水速度大小为</w:t>
      </w:r>
      <w:r>
        <w:rPr>
          <w:rFonts w:ascii="Times New Roman" w:eastAsia="Times New Roman" w:hAnsi="Times New Roman" w:cs="Times New Roman"/>
          <w:color w:val="000000"/>
        </w:rPr>
        <w:t>8m/s</w:t>
      </w:r>
      <w:r>
        <w:rPr>
          <w:rFonts w:ascii="宋体" w:eastAsia="宋体" w:hAnsi="宋体" w:cs="宋体"/>
          <w:color w:val="000000"/>
        </w:rPr>
        <w:t>，则木船最短渡江时间为</w:t>
      </w:r>
      <w:r>
        <w:rPr>
          <w:rFonts w:ascii="Times New Roman" w:eastAsia="Times New Roman" w:hAnsi="Times New Roman" w:cs="Times New Roman"/>
          <w:color w:val="000000"/>
        </w:rPr>
        <w:t>12s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若木船相对静水速度大小为</w:t>
      </w:r>
      <w:r>
        <w:rPr>
          <w:rFonts w:ascii="Times New Roman" w:eastAsia="Times New Roman" w:hAnsi="Times New Roman" w:cs="Times New Roman"/>
          <w:color w:val="000000"/>
        </w:rPr>
        <w:t>4m/s</w:t>
      </w:r>
      <w:r>
        <w:rPr>
          <w:rFonts w:ascii="宋体" w:eastAsia="宋体" w:hAnsi="宋体" w:cs="宋体"/>
          <w:color w:val="000000"/>
        </w:rPr>
        <w:t>，则木船能安全渡河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若木船相对静水速度大小为</w:t>
      </w:r>
      <w:r>
        <w:rPr>
          <w:rFonts w:ascii="Times New Roman" w:eastAsia="Times New Roman" w:hAnsi="Times New Roman" w:cs="Times New Roman"/>
          <w:color w:val="000000"/>
        </w:rPr>
        <w:t>4m/s</w:t>
      </w:r>
      <w:r>
        <w:rPr>
          <w:rFonts w:ascii="宋体" w:eastAsia="宋体" w:hAnsi="宋体" w:cs="宋体"/>
          <w:color w:val="000000"/>
        </w:rPr>
        <w:t>，则木船不能安全渡河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Times New Roman" w:eastAsia="Times New Roman" w:hAnsi="Times New Roman" w:cs="Times New Roman"/>
          <w:color w:val="000000"/>
        </w:rPr>
        <w:t>2022</w:t>
      </w:r>
      <w:r>
        <w:rPr>
          <w:rFonts w:ascii="宋体" w:eastAsia="宋体" w:hAnsi="宋体" w:cs="宋体"/>
          <w:color w:val="000000"/>
        </w:rPr>
        <w:t>年冬奥会将在北京举行，滑雪是冬奥会的比赛项目之一、如图所示，某运动员（可视为质点）从雪坡上先后以初速度之比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i/>
          <w:color w:val="000000"/>
        </w:rPr>
        <w:t>ν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=3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沿水平方向飞出，均落在雪坡上，不计空气阻力，则运动员从飞出到落到雪坡上的整个过程中（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162050"/>
            <wp:effectExtent l="0" t="0" r="3175" b="635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运动员先后落在雪坡上的速度方向不相同</w: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https://d.book118.com/535023004101011043</w:t>
        </w:r>
      </w:hyperlink>
    </w:p>
    <w:p>
      <w:pPr>
        <w:spacing w:line="360" w:lineRule="auto"/>
        <w:jc w:val="left"/>
        <w:textAlignment w:val="center"/>
        <w:rPr>
          <w:color w:val="000000"/>
        </w:rPr>
      </w:pPr>
    </w:p>
    <w:sectPr>
      <w:type w:val="nextPage"/>
      <w:pgSz w:w="11906" w:h="16838"/>
      <w:pgMar w:top="910" w:right="1080" w:bottom="1440" w:left="1080" w:header="152" w:footer="0" w:gutter="0"/>
      <w:pgNumType w:start="3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64D636D9"/>
    <w:rsid w:val="78D22576"/>
  </w:rsids>
  <w:docVars>
    <w:docVar w:name="commondata" w:val="eyJoZGlkIjoiYTVjZmNhYjg1MTUzYTY4MjA0YWQyMDk1ZDQ1ZTBlMj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semiHidden="0" w:uiPriority="0" w:unhideWhenUsed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kern w:val="2"/>
      <w:sz w:val="18"/>
      <w:szCs w:val="24"/>
    </w:rPr>
  </w:style>
  <w:style w:type="paragraph" w:styleId="NoSpacing">
    <w:name w:val="No Spacing"/>
    <w:autoRedefine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wmf" /><Relationship Id="rId12" Type="http://schemas.openxmlformats.org/officeDocument/2006/relationships/oleObject" Target="embeddings/oleObject2.bin" /><Relationship Id="rId13" Type="http://schemas.openxmlformats.org/officeDocument/2006/relationships/oleObject" Target="embeddings/oleObject3.bin" /><Relationship Id="rId14" Type="http://schemas.openxmlformats.org/officeDocument/2006/relationships/oleObject" Target="embeddings/oleObject4.bin" /><Relationship Id="rId15" Type="http://schemas.openxmlformats.org/officeDocument/2006/relationships/oleObject" Target="embeddings/oleObject5.bin" /><Relationship Id="rId16" Type="http://schemas.openxmlformats.org/officeDocument/2006/relationships/image" Target="media/image7.wmf" /><Relationship Id="rId17" Type="http://schemas.openxmlformats.org/officeDocument/2006/relationships/image" Target="media/image8.png" /><Relationship Id="rId18" Type="http://schemas.openxmlformats.org/officeDocument/2006/relationships/image" Target="media/image9.wmf" /><Relationship Id="rId19" Type="http://schemas.openxmlformats.org/officeDocument/2006/relationships/oleObject" Target="embeddings/oleObject6.bin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1" Type="http://schemas.openxmlformats.org/officeDocument/2006/relationships/oleObject" Target="embeddings/oleObject7.bin" /><Relationship Id="rId22" Type="http://schemas.openxmlformats.org/officeDocument/2006/relationships/image" Target="media/image11.png" /><Relationship Id="rId23" Type="http://schemas.openxmlformats.org/officeDocument/2006/relationships/image" Target="media/image12.wmf" /><Relationship Id="rId24" Type="http://schemas.openxmlformats.org/officeDocument/2006/relationships/oleObject" Target="embeddings/oleObject8.bin" /><Relationship Id="rId25" Type="http://schemas.openxmlformats.org/officeDocument/2006/relationships/image" Target="media/image13.png" /><Relationship Id="rId26" Type="http://schemas.openxmlformats.org/officeDocument/2006/relationships/image" Target="media/image14.png" /><Relationship Id="rId27" Type="http://schemas.openxmlformats.org/officeDocument/2006/relationships/image" Target="media/image15.png" /><Relationship Id="rId28" Type="http://schemas.openxmlformats.org/officeDocument/2006/relationships/hyperlink" Target="https://d.book118.com/535023004101011043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wmf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明湖</dc:creator>
  <cp:lastModifiedBy>明湖</cp:lastModifiedBy>
  <cp:revision>0</cp:revision>
  <dcterms:created xsi:type="dcterms:W3CDTF">2024-01-17T00:00:00Z</dcterms:created>
  <dcterms:modified xsi:type="dcterms:W3CDTF">2024-01-18T08:18:25Z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669FF619BD114616ACE7C11B63808B31_12</vt:lpwstr>
  </property>
  <property fmtid="{D5CDD505-2E9C-101B-9397-08002B2CF9AE}" pid="3" name="KSOProductBuildVer">
    <vt:lpwstr>2052-12.1.0.16120</vt:lpwstr>
  </property>
</Properties>
</file>