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射频消融治疗仪项目构思建设方案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369" w:history="1">
        <w:r>
          <w:rPr>
            <w:rFonts w:ascii="仿宋" w:eastAsia="仿宋" w:hAnsi="仿宋" w:cs="仿宋" w:hint="eastAsia"/>
            <w:lang w:eastAsia="zh-CN"/>
          </w:rPr>
          <w:t>序言</w:t>
        </w:r>
        <w:r>
          <w:tab/>
        </w:r>
        <w:r>
          <w:fldChar w:fldCharType="begin"/>
        </w:r>
        <w:r>
          <w:instrText xml:space="preserve"> PAGEREF _Toc26369 \h </w:instrText>
        </w:r>
        <w:r>
          <w:fldChar w:fldCharType="separate"/>
        </w:r>
        <w:r>
          <w:t>3</w:t>
        </w:r>
        <w:r>
          <w:fldChar w:fldCharType="end"/>
        </w:r>
      </w:hyperlink>
    </w:p>
    <w:p>
      <w:pPr>
        <w:pStyle w:val="TOC1"/>
        <w:tabs>
          <w:tab w:val="right" w:leader="dot" w:pos="8306"/>
        </w:tabs>
      </w:pPr>
      <w:hyperlink w:anchor="_Toc15642" w:history="1">
        <w:r>
          <w:rPr>
            <w:rFonts w:ascii="仿宋" w:eastAsia="仿宋" w:hAnsi="仿宋" w:cs="仿宋" w:hint="eastAsia"/>
            <w:lang w:eastAsia="zh-CN"/>
          </w:rPr>
          <w:t>一、射频消融治疗仪项目概论</w:t>
        </w:r>
        <w:r>
          <w:tab/>
        </w:r>
        <w:r>
          <w:fldChar w:fldCharType="begin"/>
        </w:r>
        <w:r>
          <w:instrText xml:space="preserve"> PAGEREF _Toc15642 \h </w:instrText>
        </w:r>
        <w:r>
          <w:fldChar w:fldCharType="separate"/>
        </w:r>
        <w:r>
          <w:t>3</w:t>
        </w:r>
        <w:r>
          <w:fldChar w:fldCharType="end"/>
        </w:r>
      </w:hyperlink>
    </w:p>
    <w:p>
      <w:pPr>
        <w:pStyle w:val="TOC2"/>
        <w:tabs>
          <w:tab w:val="right" w:leader="dot" w:pos="8306"/>
        </w:tabs>
      </w:pPr>
      <w:hyperlink w:anchor="_Toc10322" w:history="1">
        <w:r>
          <w:rPr>
            <w:rFonts w:ascii="仿宋" w:eastAsia="仿宋" w:hAnsi="仿宋" w:cs="仿宋" w:hint="eastAsia"/>
            <w:lang w:eastAsia="zh-CN"/>
          </w:rPr>
          <w:t>(一)、项目申报单位概况</w:t>
        </w:r>
        <w:r>
          <w:tab/>
        </w:r>
        <w:r>
          <w:fldChar w:fldCharType="begin"/>
        </w:r>
        <w:r>
          <w:instrText xml:space="preserve"> PAGEREF _Toc10322 \h </w:instrText>
        </w:r>
        <w:r>
          <w:fldChar w:fldCharType="separate"/>
        </w:r>
        <w:r>
          <w:t>3</w:t>
        </w:r>
        <w:r>
          <w:fldChar w:fldCharType="end"/>
        </w:r>
      </w:hyperlink>
    </w:p>
    <w:p>
      <w:pPr>
        <w:pStyle w:val="TOC2"/>
        <w:tabs>
          <w:tab w:val="right" w:leader="dot" w:pos="8306"/>
        </w:tabs>
      </w:pPr>
      <w:hyperlink w:anchor="_Toc27799" w:history="1">
        <w:r>
          <w:rPr>
            <w:rFonts w:ascii="仿宋" w:eastAsia="仿宋" w:hAnsi="仿宋" w:cs="仿宋" w:hint="eastAsia"/>
            <w:lang w:eastAsia="zh-CN"/>
          </w:rPr>
          <w:t>(二)、项目概况</w:t>
        </w:r>
        <w:r>
          <w:tab/>
        </w:r>
        <w:r>
          <w:fldChar w:fldCharType="begin"/>
        </w:r>
        <w:r>
          <w:instrText xml:space="preserve"> PAGEREF _Toc27799 \h </w:instrText>
        </w:r>
        <w:r>
          <w:fldChar w:fldCharType="separate"/>
        </w:r>
        <w:r>
          <w:t>4</w:t>
        </w:r>
        <w:r>
          <w:fldChar w:fldCharType="end"/>
        </w:r>
      </w:hyperlink>
    </w:p>
    <w:p>
      <w:pPr>
        <w:pStyle w:val="TOC1"/>
        <w:tabs>
          <w:tab w:val="right" w:leader="dot" w:pos="8306"/>
        </w:tabs>
      </w:pPr>
      <w:hyperlink w:anchor="_Toc25262" w:history="1">
        <w:r>
          <w:rPr>
            <w:rFonts w:ascii="仿宋" w:eastAsia="仿宋" w:hAnsi="仿宋" w:cs="仿宋" w:hint="eastAsia"/>
            <w:lang w:eastAsia="zh-CN"/>
          </w:rPr>
          <w:t>二、社会影响分析</w:t>
        </w:r>
        <w:r>
          <w:tab/>
        </w:r>
        <w:r>
          <w:fldChar w:fldCharType="begin"/>
        </w:r>
        <w:r>
          <w:instrText xml:space="preserve"> PAGEREF _Toc25262 \h </w:instrText>
        </w:r>
        <w:r>
          <w:fldChar w:fldCharType="separate"/>
        </w:r>
        <w:r>
          <w:t>7</w:t>
        </w:r>
        <w:r>
          <w:fldChar w:fldCharType="end"/>
        </w:r>
      </w:hyperlink>
    </w:p>
    <w:p>
      <w:pPr>
        <w:pStyle w:val="TOC2"/>
        <w:tabs>
          <w:tab w:val="right" w:leader="dot" w:pos="8306"/>
        </w:tabs>
      </w:pPr>
      <w:hyperlink w:anchor="_Toc31139" w:history="1">
        <w:r>
          <w:rPr>
            <w:rFonts w:ascii="仿宋" w:eastAsia="仿宋" w:hAnsi="仿宋" w:cs="仿宋" w:hint="eastAsia"/>
            <w:lang w:eastAsia="zh-CN"/>
          </w:rPr>
          <w:t>(一)、社会影响效果分析</w:t>
        </w:r>
        <w:r>
          <w:tab/>
        </w:r>
        <w:r>
          <w:fldChar w:fldCharType="begin"/>
        </w:r>
        <w:r>
          <w:instrText xml:space="preserve"> PAGEREF _Toc31139 \h </w:instrText>
        </w:r>
        <w:r>
          <w:fldChar w:fldCharType="separate"/>
        </w:r>
        <w:r>
          <w:t>7</w:t>
        </w:r>
        <w:r>
          <w:fldChar w:fldCharType="end"/>
        </w:r>
      </w:hyperlink>
    </w:p>
    <w:p>
      <w:pPr>
        <w:pStyle w:val="TOC2"/>
        <w:tabs>
          <w:tab w:val="right" w:leader="dot" w:pos="8306"/>
        </w:tabs>
      </w:pPr>
      <w:hyperlink w:anchor="_Toc17225" w:history="1">
        <w:r>
          <w:rPr>
            <w:rFonts w:ascii="仿宋" w:eastAsia="仿宋" w:hAnsi="仿宋" w:cs="仿宋" w:hint="eastAsia"/>
            <w:lang w:eastAsia="zh-CN"/>
          </w:rPr>
          <w:t>(二)、社会适应性分析</w:t>
        </w:r>
        <w:r>
          <w:tab/>
        </w:r>
        <w:r>
          <w:fldChar w:fldCharType="begin"/>
        </w:r>
        <w:r>
          <w:instrText xml:space="preserve"> PAGEREF _Toc17225 \h </w:instrText>
        </w:r>
        <w:r>
          <w:fldChar w:fldCharType="separate"/>
        </w:r>
        <w:r>
          <w:t>10</w:t>
        </w:r>
        <w:r>
          <w:fldChar w:fldCharType="end"/>
        </w:r>
      </w:hyperlink>
    </w:p>
    <w:p>
      <w:pPr>
        <w:pStyle w:val="TOC2"/>
        <w:tabs>
          <w:tab w:val="right" w:leader="dot" w:pos="8306"/>
        </w:tabs>
      </w:pPr>
      <w:hyperlink w:anchor="_Toc3127" w:history="1">
        <w:r>
          <w:rPr>
            <w:rFonts w:ascii="仿宋" w:eastAsia="仿宋" w:hAnsi="仿宋" w:cs="仿宋" w:hint="eastAsia"/>
            <w:lang w:eastAsia="zh-CN"/>
          </w:rPr>
          <w:t>(三)、社会风险及对策分析</w:t>
        </w:r>
        <w:r>
          <w:tab/>
        </w:r>
        <w:r>
          <w:fldChar w:fldCharType="begin"/>
        </w:r>
        <w:r>
          <w:instrText xml:space="preserve"> PAGEREF _Toc3127 \h </w:instrText>
        </w:r>
        <w:r>
          <w:fldChar w:fldCharType="separate"/>
        </w:r>
        <w:r>
          <w:t>11</w:t>
        </w:r>
        <w:r>
          <w:fldChar w:fldCharType="end"/>
        </w:r>
      </w:hyperlink>
    </w:p>
    <w:p>
      <w:pPr>
        <w:pStyle w:val="TOC1"/>
        <w:tabs>
          <w:tab w:val="right" w:leader="dot" w:pos="8306"/>
        </w:tabs>
      </w:pPr>
      <w:hyperlink w:anchor="_Toc2943" w:history="1">
        <w:r>
          <w:rPr>
            <w:rFonts w:ascii="仿宋" w:eastAsia="仿宋" w:hAnsi="仿宋" w:cs="仿宋" w:hint="eastAsia"/>
            <w:lang w:eastAsia="zh-CN"/>
          </w:rPr>
          <w:t>三、资源开发及综合利用分析</w:t>
        </w:r>
        <w:r>
          <w:tab/>
        </w:r>
        <w:r>
          <w:fldChar w:fldCharType="begin"/>
        </w:r>
        <w:r>
          <w:instrText xml:space="preserve"> PAGEREF _Toc2943 \h </w:instrText>
        </w:r>
        <w:r>
          <w:fldChar w:fldCharType="separate"/>
        </w:r>
        <w:r>
          <w:t>14</w:t>
        </w:r>
        <w:r>
          <w:fldChar w:fldCharType="end"/>
        </w:r>
      </w:hyperlink>
    </w:p>
    <w:p>
      <w:pPr>
        <w:pStyle w:val="TOC2"/>
        <w:tabs>
          <w:tab w:val="right" w:leader="dot" w:pos="8306"/>
        </w:tabs>
      </w:pPr>
      <w:hyperlink w:anchor="_Toc23647" w:history="1">
        <w:r>
          <w:rPr>
            <w:rFonts w:ascii="仿宋" w:eastAsia="仿宋" w:hAnsi="仿宋" w:cs="仿宋" w:hint="eastAsia"/>
            <w:lang w:eastAsia="zh-CN"/>
          </w:rPr>
          <w:t>(一)、资源开发方案</w:t>
        </w:r>
        <w:r>
          <w:tab/>
        </w:r>
        <w:r>
          <w:fldChar w:fldCharType="begin"/>
        </w:r>
        <w:r>
          <w:instrText xml:space="preserve"> PAGEREF _Toc23647 \h </w:instrText>
        </w:r>
        <w:r>
          <w:fldChar w:fldCharType="separate"/>
        </w:r>
        <w:r>
          <w:t>14</w:t>
        </w:r>
        <w:r>
          <w:fldChar w:fldCharType="end"/>
        </w:r>
      </w:hyperlink>
    </w:p>
    <w:p>
      <w:pPr>
        <w:pStyle w:val="TOC2"/>
        <w:tabs>
          <w:tab w:val="right" w:leader="dot" w:pos="8306"/>
        </w:tabs>
      </w:pPr>
      <w:hyperlink w:anchor="_Toc9927" w:history="1">
        <w:r>
          <w:rPr>
            <w:rFonts w:ascii="仿宋" w:eastAsia="仿宋" w:hAnsi="仿宋" w:cs="仿宋" w:hint="eastAsia"/>
            <w:lang w:eastAsia="zh-CN"/>
          </w:rPr>
          <w:t>(二)、资源利用方案</w:t>
        </w:r>
        <w:r>
          <w:tab/>
        </w:r>
        <w:r>
          <w:fldChar w:fldCharType="begin"/>
        </w:r>
        <w:r>
          <w:instrText xml:space="preserve"> PAGEREF _Toc9927 \h </w:instrText>
        </w:r>
        <w:r>
          <w:fldChar w:fldCharType="separate"/>
        </w:r>
        <w:r>
          <w:t>16</w:t>
        </w:r>
        <w:r>
          <w:fldChar w:fldCharType="end"/>
        </w:r>
      </w:hyperlink>
    </w:p>
    <w:p>
      <w:pPr>
        <w:pStyle w:val="TOC2"/>
        <w:tabs>
          <w:tab w:val="right" w:leader="dot" w:pos="8306"/>
        </w:tabs>
      </w:pPr>
      <w:hyperlink w:anchor="_Toc21740" w:history="1">
        <w:r>
          <w:rPr>
            <w:rFonts w:ascii="仿宋" w:eastAsia="仿宋" w:hAnsi="仿宋" w:cs="仿宋" w:hint="eastAsia"/>
            <w:lang w:eastAsia="zh-CN"/>
          </w:rPr>
          <w:t>(三)、资源节约措施</w:t>
        </w:r>
        <w:r>
          <w:tab/>
        </w:r>
        <w:r>
          <w:fldChar w:fldCharType="begin"/>
        </w:r>
        <w:r>
          <w:instrText xml:space="preserve"> PAGEREF _Toc21740 \h </w:instrText>
        </w:r>
        <w:r>
          <w:fldChar w:fldCharType="separate"/>
        </w:r>
        <w:r>
          <w:t>17</w:t>
        </w:r>
        <w:r>
          <w:fldChar w:fldCharType="end"/>
        </w:r>
      </w:hyperlink>
    </w:p>
    <w:p>
      <w:pPr>
        <w:pStyle w:val="TOC1"/>
        <w:tabs>
          <w:tab w:val="right" w:leader="dot" w:pos="8306"/>
        </w:tabs>
      </w:pPr>
      <w:hyperlink w:anchor="_Toc5398" w:history="1">
        <w:r>
          <w:rPr>
            <w:rFonts w:ascii="仿宋" w:eastAsia="仿宋" w:hAnsi="仿宋" w:cs="仿宋" w:hint="eastAsia"/>
            <w:lang w:eastAsia="zh-CN"/>
          </w:rPr>
          <w:t>四、财务管理与成本控制</w:t>
        </w:r>
        <w:r>
          <w:tab/>
        </w:r>
        <w:r>
          <w:fldChar w:fldCharType="begin"/>
        </w:r>
        <w:r>
          <w:instrText xml:space="preserve"> PAGEREF _Toc5398 \h </w:instrText>
        </w:r>
        <w:r>
          <w:fldChar w:fldCharType="separate"/>
        </w:r>
        <w:r>
          <w:t>18</w:t>
        </w:r>
        <w:r>
          <w:fldChar w:fldCharType="end"/>
        </w:r>
      </w:hyperlink>
    </w:p>
    <w:p>
      <w:pPr>
        <w:pStyle w:val="TOC2"/>
        <w:tabs>
          <w:tab w:val="right" w:leader="dot" w:pos="8306"/>
        </w:tabs>
      </w:pPr>
      <w:hyperlink w:anchor="_Toc23739" w:history="1">
        <w:r>
          <w:rPr>
            <w:rFonts w:ascii="仿宋" w:eastAsia="仿宋" w:hAnsi="仿宋" w:cs="仿宋" w:hint="eastAsia"/>
            <w:lang w:eastAsia="zh-CN"/>
          </w:rPr>
          <w:t>(一)、财务管理体系建设</w:t>
        </w:r>
        <w:r>
          <w:tab/>
        </w:r>
        <w:r>
          <w:fldChar w:fldCharType="begin"/>
        </w:r>
        <w:r>
          <w:instrText xml:space="preserve"> PAGEREF _Toc23739 \h </w:instrText>
        </w:r>
        <w:r>
          <w:fldChar w:fldCharType="separate"/>
        </w:r>
        <w:r>
          <w:t>18</w:t>
        </w:r>
        <w:r>
          <w:fldChar w:fldCharType="end"/>
        </w:r>
      </w:hyperlink>
    </w:p>
    <w:p>
      <w:pPr>
        <w:pStyle w:val="TOC2"/>
        <w:tabs>
          <w:tab w:val="right" w:leader="dot" w:pos="8306"/>
        </w:tabs>
      </w:pPr>
      <w:hyperlink w:anchor="_Toc30094" w:history="1">
        <w:r>
          <w:rPr>
            <w:rFonts w:ascii="仿宋" w:eastAsia="仿宋" w:hAnsi="仿宋" w:cs="仿宋" w:hint="eastAsia"/>
            <w:lang w:eastAsia="zh-CN"/>
          </w:rPr>
          <w:t>(二)、成本控制措施</w:t>
        </w:r>
        <w:r>
          <w:tab/>
        </w:r>
        <w:r>
          <w:fldChar w:fldCharType="begin"/>
        </w:r>
        <w:r>
          <w:instrText xml:space="preserve"> PAGEREF _Toc30094 \h </w:instrText>
        </w:r>
        <w:r>
          <w:fldChar w:fldCharType="separate"/>
        </w:r>
        <w:r>
          <w:t>19</w:t>
        </w:r>
        <w:r>
          <w:fldChar w:fldCharType="end"/>
        </w:r>
      </w:hyperlink>
    </w:p>
    <w:p>
      <w:pPr>
        <w:pStyle w:val="TOC1"/>
        <w:tabs>
          <w:tab w:val="right" w:leader="dot" w:pos="8306"/>
        </w:tabs>
      </w:pPr>
      <w:hyperlink w:anchor="_Toc829" w:history="1">
        <w:r>
          <w:rPr>
            <w:rFonts w:ascii="仿宋" w:eastAsia="仿宋" w:hAnsi="仿宋" w:cs="仿宋" w:hint="eastAsia"/>
            <w:lang w:eastAsia="zh-CN"/>
          </w:rPr>
          <w:t>五、项目监理与质量保证</w:t>
        </w:r>
        <w:r>
          <w:tab/>
        </w:r>
        <w:r>
          <w:fldChar w:fldCharType="begin"/>
        </w:r>
        <w:r>
          <w:instrText xml:space="preserve"> PAGEREF _Toc829 \h </w:instrText>
        </w:r>
        <w:r>
          <w:fldChar w:fldCharType="separate"/>
        </w:r>
        <w:r>
          <w:t>20</w:t>
        </w:r>
        <w:r>
          <w:fldChar w:fldCharType="end"/>
        </w:r>
      </w:hyperlink>
    </w:p>
    <w:p>
      <w:pPr>
        <w:pStyle w:val="TOC2"/>
        <w:tabs>
          <w:tab w:val="right" w:leader="dot" w:pos="8306"/>
        </w:tabs>
      </w:pPr>
      <w:hyperlink w:anchor="_Toc7020" w:history="1">
        <w:r>
          <w:rPr>
            <w:rFonts w:ascii="仿宋" w:eastAsia="仿宋" w:hAnsi="仿宋" w:cs="仿宋" w:hint="eastAsia"/>
            <w:lang w:eastAsia="zh-CN"/>
          </w:rPr>
          <w:t>(一)、监理体系构建</w:t>
        </w:r>
        <w:r>
          <w:tab/>
        </w:r>
        <w:r>
          <w:fldChar w:fldCharType="begin"/>
        </w:r>
        <w:r>
          <w:instrText xml:space="preserve"> PAGEREF _Toc7020 \h </w:instrText>
        </w:r>
        <w:r>
          <w:fldChar w:fldCharType="separate"/>
        </w:r>
        <w:r>
          <w:t>20</w:t>
        </w:r>
        <w:r>
          <w:fldChar w:fldCharType="end"/>
        </w:r>
      </w:hyperlink>
    </w:p>
    <w:p>
      <w:pPr>
        <w:pStyle w:val="TOC2"/>
        <w:tabs>
          <w:tab w:val="right" w:leader="dot" w:pos="8306"/>
        </w:tabs>
      </w:pPr>
      <w:hyperlink w:anchor="_Toc29210" w:history="1">
        <w:r>
          <w:rPr>
            <w:rFonts w:ascii="仿宋" w:eastAsia="仿宋" w:hAnsi="仿宋" w:cs="仿宋" w:hint="eastAsia"/>
            <w:lang w:eastAsia="zh-CN"/>
          </w:rPr>
          <w:t>(二)、质量保证体系实施</w:t>
        </w:r>
        <w:r>
          <w:tab/>
        </w:r>
        <w:r>
          <w:fldChar w:fldCharType="begin"/>
        </w:r>
        <w:r>
          <w:instrText xml:space="preserve"> PAGEREF _Toc29210 \h </w:instrText>
        </w:r>
        <w:r>
          <w:fldChar w:fldCharType="separate"/>
        </w:r>
        <w:r>
          <w:t>21</w:t>
        </w:r>
        <w:r>
          <w:fldChar w:fldCharType="end"/>
        </w:r>
      </w:hyperlink>
    </w:p>
    <w:p>
      <w:pPr>
        <w:pStyle w:val="TOC2"/>
        <w:tabs>
          <w:tab w:val="right" w:leader="dot" w:pos="8306"/>
        </w:tabs>
      </w:pPr>
      <w:hyperlink w:anchor="_Toc10126" w:history="1">
        <w:r>
          <w:rPr>
            <w:rFonts w:ascii="仿宋" w:eastAsia="仿宋" w:hAnsi="仿宋" w:cs="仿宋" w:hint="eastAsia"/>
            <w:lang w:eastAsia="zh-CN"/>
          </w:rPr>
          <w:t>(三)、监理与质量控制流程</w:t>
        </w:r>
        <w:r>
          <w:tab/>
        </w:r>
        <w:r>
          <w:fldChar w:fldCharType="begin"/>
        </w:r>
        <w:r>
          <w:instrText xml:space="preserve"> PAGEREF _Toc10126 \h </w:instrText>
        </w:r>
        <w:r>
          <w:fldChar w:fldCharType="separate"/>
        </w:r>
        <w:r>
          <w:t>22</w:t>
        </w:r>
        <w:r>
          <w:fldChar w:fldCharType="end"/>
        </w:r>
      </w:hyperlink>
    </w:p>
    <w:p>
      <w:pPr>
        <w:pStyle w:val="TOC1"/>
        <w:tabs>
          <w:tab w:val="right" w:leader="dot" w:pos="8306"/>
        </w:tabs>
      </w:pPr>
      <w:hyperlink w:anchor="_Toc21805" w:history="1">
        <w:r>
          <w:rPr>
            <w:rFonts w:ascii="仿宋" w:eastAsia="仿宋" w:hAnsi="仿宋" w:cs="仿宋" w:hint="eastAsia"/>
            <w:lang w:eastAsia="zh-CN"/>
          </w:rPr>
          <w:t>六、建设风险评估分析</w:t>
        </w:r>
        <w:r>
          <w:tab/>
        </w:r>
        <w:r>
          <w:fldChar w:fldCharType="begin"/>
        </w:r>
        <w:r>
          <w:instrText xml:space="preserve"> PAGEREF _Toc21805 \h </w:instrText>
        </w:r>
        <w:r>
          <w:fldChar w:fldCharType="separate"/>
        </w:r>
        <w:r>
          <w:t>22</w:t>
        </w:r>
        <w:r>
          <w:fldChar w:fldCharType="end"/>
        </w:r>
      </w:hyperlink>
    </w:p>
    <w:p>
      <w:pPr>
        <w:pStyle w:val="TOC2"/>
        <w:tabs>
          <w:tab w:val="right" w:leader="dot" w:pos="8306"/>
        </w:tabs>
      </w:pPr>
      <w:hyperlink w:anchor="_Toc13068" w:history="1">
        <w:r>
          <w:rPr>
            <w:rFonts w:ascii="仿宋" w:eastAsia="仿宋" w:hAnsi="仿宋" w:cs="仿宋" w:hint="eastAsia"/>
            <w:lang w:eastAsia="zh-CN"/>
          </w:rPr>
          <w:t>(一)、政策风险分析</w:t>
        </w:r>
        <w:r>
          <w:tab/>
        </w:r>
        <w:r>
          <w:fldChar w:fldCharType="begin"/>
        </w:r>
        <w:r>
          <w:instrText xml:space="preserve"> PAGEREF _Toc13068 \h </w:instrText>
        </w:r>
        <w:r>
          <w:fldChar w:fldCharType="separate"/>
        </w:r>
        <w:r>
          <w:t>22</w:t>
        </w:r>
        <w:r>
          <w:fldChar w:fldCharType="end"/>
        </w:r>
      </w:hyperlink>
    </w:p>
    <w:p>
      <w:pPr>
        <w:pStyle w:val="TOC2"/>
        <w:tabs>
          <w:tab w:val="right" w:leader="dot" w:pos="8306"/>
        </w:tabs>
      </w:pPr>
      <w:hyperlink w:anchor="_Toc13103" w:history="1">
        <w:r>
          <w:rPr>
            <w:rFonts w:ascii="仿宋" w:eastAsia="仿宋" w:hAnsi="仿宋" w:cs="仿宋" w:hint="eastAsia"/>
            <w:lang w:eastAsia="zh-CN"/>
          </w:rPr>
          <w:t>(二)、社会风险分析</w:t>
        </w:r>
        <w:r>
          <w:tab/>
        </w:r>
        <w:r>
          <w:fldChar w:fldCharType="begin"/>
        </w:r>
        <w:r>
          <w:instrText xml:space="preserve"> PAGEREF _Toc13103 \h </w:instrText>
        </w:r>
        <w:r>
          <w:fldChar w:fldCharType="separate"/>
        </w:r>
        <w:r>
          <w:t>23</w:t>
        </w:r>
        <w:r>
          <w:fldChar w:fldCharType="end"/>
        </w:r>
      </w:hyperlink>
    </w:p>
    <w:p>
      <w:pPr>
        <w:pStyle w:val="TOC2"/>
        <w:tabs>
          <w:tab w:val="right" w:leader="dot" w:pos="8306"/>
        </w:tabs>
      </w:pPr>
      <w:hyperlink w:anchor="_Toc15286" w:history="1">
        <w:r>
          <w:rPr>
            <w:rFonts w:ascii="仿宋" w:eastAsia="仿宋" w:hAnsi="仿宋" w:cs="仿宋" w:hint="eastAsia"/>
            <w:lang w:eastAsia="zh-CN"/>
          </w:rPr>
          <w:t>(三)、市场风险分析</w:t>
        </w:r>
        <w:r>
          <w:tab/>
        </w:r>
        <w:r>
          <w:fldChar w:fldCharType="begin"/>
        </w:r>
        <w:r>
          <w:instrText xml:space="preserve"> PAGEREF _Toc15286 \h </w:instrText>
        </w:r>
        <w:r>
          <w:fldChar w:fldCharType="separate"/>
        </w:r>
        <w:r>
          <w:t>25</w:t>
        </w:r>
        <w:r>
          <w:fldChar w:fldCharType="end"/>
        </w:r>
      </w:hyperlink>
    </w:p>
    <w:p>
      <w:pPr>
        <w:pStyle w:val="TOC2"/>
        <w:tabs>
          <w:tab w:val="right" w:leader="dot" w:pos="8306"/>
        </w:tabs>
      </w:pPr>
      <w:hyperlink w:anchor="_Toc17597" w:history="1">
        <w:r>
          <w:rPr>
            <w:rFonts w:ascii="仿宋" w:eastAsia="仿宋" w:hAnsi="仿宋" w:cs="仿宋" w:hint="eastAsia"/>
            <w:lang w:eastAsia="zh-CN"/>
          </w:rPr>
          <w:t>(四)、资金风险分析</w:t>
        </w:r>
        <w:r>
          <w:tab/>
        </w:r>
        <w:r>
          <w:fldChar w:fldCharType="begin"/>
        </w:r>
        <w:r>
          <w:instrText xml:space="preserve"> PAGEREF _Toc17597 \h </w:instrText>
        </w:r>
        <w:r>
          <w:fldChar w:fldCharType="separate"/>
        </w:r>
        <w:r>
          <w:t>26</w:t>
        </w:r>
        <w:r>
          <w:fldChar w:fldCharType="end"/>
        </w:r>
      </w:hyperlink>
    </w:p>
    <w:p>
      <w:pPr>
        <w:pStyle w:val="TOC2"/>
        <w:tabs>
          <w:tab w:val="right" w:leader="dot" w:pos="8306"/>
        </w:tabs>
      </w:pPr>
      <w:hyperlink w:anchor="_Toc18815" w:history="1">
        <w:r>
          <w:rPr>
            <w:rFonts w:ascii="仿宋" w:eastAsia="仿宋" w:hAnsi="仿宋" w:cs="仿宋" w:hint="eastAsia"/>
            <w:lang w:eastAsia="zh-CN"/>
          </w:rPr>
          <w:t>(五)、技术风险分析</w:t>
        </w:r>
        <w:r>
          <w:tab/>
        </w:r>
        <w:r>
          <w:fldChar w:fldCharType="begin"/>
        </w:r>
        <w:r>
          <w:instrText xml:space="preserve"> PAGEREF _Toc18815 \h </w:instrText>
        </w:r>
        <w:r>
          <w:fldChar w:fldCharType="separate"/>
        </w:r>
        <w:r>
          <w:t>27</w:t>
        </w:r>
        <w:r>
          <w:fldChar w:fldCharType="end"/>
        </w:r>
      </w:hyperlink>
    </w:p>
    <w:p>
      <w:pPr>
        <w:pStyle w:val="TOC2"/>
        <w:tabs>
          <w:tab w:val="right" w:leader="dot" w:pos="8306"/>
        </w:tabs>
      </w:pPr>
      <w:hyperlink w:anchor="_Toc1193" w:history="1">
        <w:r>
          <w:rPr>
            <w:rFonts w:ascii="仿宋" w:eastAsia="仿宋" w:hAnsi="仿宋" w:cs="仿宋" w:hint="eastAsia"/>
            <w:lang w:eastAsia="zh-CN"/>
          </w:rPr>
          <w:t>(六)、财务风险分析</w:t>
        </w:r>
        <w:r>
          <w:tab/>
        </w:r>
        <w:r>
          <w:fldChar w:fldCharType="begin"/>
        </w:r>
        <w:r>
          <w:instrText xml:space="preserve"> PAGEREF _Toc1193 \h </w:instrText>
        </w:r>
        <w:r>
          <w:fldChar w:fldCharType="separate"/>
        </w:r>
        <w:r>
          <w:t>28</w:t>
        </w:r>
        <w:r>
          <w:fldChar w:fldCharType="end"/>
        </w:r>
      </w:hyperlink>
    </w:p>
    <w:p>
      <w:pPr>
        <w:pStyle w:val="TOC2"/>
        <w:tabs>
          <w:tab w:val="right" w:leader="dot" w:pos="8306"/>
        </w:tabs>
      </w:pPr>
      <w:hyperlink w:anchor="_Toc15371" w:history="1">
        <w:r>
          <w:rPr>
            <w:rFonts w:ascii="仿宋" w:eastAsia="仿宋" w:hAnsi="仿宋" w:cs="仿宋" w:hint="eastAsia"/>
            <w:lang w:eastAsia="zh-CN"/>
          </w:rPr>
          <w:t>(七)、管理风险分析</w:t>
        </w:r>
        <w:r>
          <w:tab/>
        </w:r>
        <w:r>
          <w:fldChar w:fldCharType="begin"/>
        </w:r>
        <w:r>
          <w:instrText xml:space="preserve"> PAGEREF _Toc15371 \h </w:instrText>
        </w:r>
        <w:r>
          <w:fldChar w:fldCharType="separate"/>
        </w:r>
        <w:r>
          <w:t>30</w:t>
        </w:r>
        <w:r>
          <w:fldChar w:fldCharType="end"/>
        </w:r>
      </w:hyperlink>
    </w:p>
    <w:p>
      <w:pPr>
        <w:pStyle w:val="TOC2"/>
        <w:tabs>
          <w:tab w:val="right" w:leader="dot" w:pos="8306"/>
        </w:tabs>
      </w:pPr>
      <w:hyperlink w:anchor="_Toc19379" w:history="1">
        <w:r>
          <w:rPr>
            <w:rFonts w:ascii="仿宋" w:eastAsia="仿宋" w:hAnsi="仿宋" w:cs="仿宋" w:hint="eastAsia"/>
            <w:lang w:eastAsia="zh-CN"/>
          </w:rPr>
          <w:t>(八)、其它风险分析</w:t>
        </w:r>
        <w:r>
          <w:tab/>
        </w:r>
        <w:r>
          <w:fldChar w:fldCharType="begin"/>
        </w:r>
        <w:r>
          <w:instrText xml:space="preserve"> PAGEREF _Toc19379 \h </w:instrText>
        </w:r>
        <w:r>
          <w:fldChar w:fldCharType="separate"/>
        </w:r>
        <w:r>
          <w:t>31</w:t>
        </w:r>
        <w:r>
          <w:fldChar w:fldCharType="end"/>
        </w:r>
      </w:hyperlink>
    </w:p>
    <w:p>
      <w:pPr>
        <w:pStyle w:val="TOC2"/>
        <w:tabs>
          <w:tab w:val="right" w:leader="dot" w:pos="8306"/>
        </w:tabs>
      </w:pPr>
      <w:hyperlink w:anchor="_Toc27143" w:history="1">
        <w:r>
          <w:rPr>
            <w:rFonts w:ascii="仿宋" w:eastAsia="仿宋" w:hAnsi="仿宋" w:cs="仿宋" w:hint="eastAsia"/>
            <w:lang w:eastAsia="zh-CN"/>
          </w:rPr>
          <w:t>(九)、社会影响评估</w:t>
        </w:r>
        <w:r>
          <w:tab/>
        </w:r>
        <w:r>
          <w:fldChar w:fldCharType="begin"/>
        </w:r>
        <w:r>
          <w:instrText xml:space="preserve"> PAGEREF _Toc27143 \h </w:instrText>
        </w:r>
        <w:r>
          <w:fldChar w:fldCharType="separate"/>
        </w:r>
        <w:r>
          <w:t>33</w:t>
        </w:r>
        <w:r>
          <w:fldChar w:fldCharType="end"/>
        </w:r>
      </w:hyperlink>
    </w:p>
    <w:p>
      <w:pPr>
        <w:pStyle w:val="TOC1"/>
        <w:tabs>
          <w:tab w:val="right" w:leader="dot" w:pos="8306"/>
        </w:tabs>
      </w:pPr>
      <w:hyperlink w:anchor="_Toc6934" w:history="1">
        <w:r>
          <w:rPr>
            <w:rFonts w:ascii="仿宋" w:eastAsia="仿宋" w:hAnsi="仿宋" w:cs="仿宋" w:hint="eastAsia"/>
            <w:lang w:eastAsia="zh-CN"/>
          </w:rPr>
          <w:t>七、项目质量与标准</w:t>
        </w:r>
        <w:r>
          <w:tab/>
        </w:r>
        <w:r>
          <w:fldChar w:fldCharType="begin"/>
        </w:r>
        <w:r>
          <w:instrText xml:space="preserve"> PAGEREF _Toc6934 \h </w:instrText>
        </w:r>
        <w:r>
          <w:fldChar w:fldCharType="separate"/>
        </w:r>
        <w:r>
          <w:t>35</w:t>
        </w:r>
        <w:r>
          <w:fldChar w:fldCharType="end"/>
        </w:r>
      </w:hyperlink>
    </w:p>
    <w:p>
      <w:pPr>
        <w:pStyle w:val="TOC2"/>
        <w:tabs>
          <w:tab w:val="right" w:leader="dot" w:pos="8306"/>
        </w:tabs>
      </w:pPr>
      <w:hyperlink w:anchor="_Toc18423" w:history="1">
        <w:r>
          <w:rPr>
            <w:rFonts w:ascii="仿宋" w:eastAsia="仿宋" w:hAnsi="仿宋" w:cs="仿宋" w:hint="eastAsia"/>
            <w:lang w:eastAsia="zh-CN"/>
          </w:rPr>
          <w:t>(一)、质量保障体系</w:t>
        </w:r>
        <w:r>
          <w:tab/>
        </w:r>
        <w:r>
          <w:fldChar w:fldCharType="begin"/>
        </w:r>
        <w:r>
          <w:instrText xml:space="preserve"> PAGEREF _Toc18423 \h </w:instrText>
        </w:r>
        <w:r>
          <w:fldChar w:fldCharType="separate"/>
        </w:r>
        <w:r>
          <w:t>35</w:t>
        </w:r>
        <w:r>
          <w:fldChar w:fldCharType="end"/>
        </w:r>
      </w:hyperlink>
    </w:p>
    <w:p>
      <w:pPr>
        <w:pStyle w:val="TOC2"/>
        <w:tabs>
          <w:tab w:val="right" w:leader="dot" w:pos="8306"/>
        </w:tabs>
      </w:pPr>
      <w:hyperlink w:anchor="_Toc5274" w:history="1">
        <w:r>
          <w:rPr>
            <w:rFonts w:ascii="仿宋" w:eastAsia="仿宋" w:hAnsi="仿宋" w:cs="仿宋" w:hint="eastAsia"/>
            <w:lang w:eastAsia="zh-CN"/>
          </w:rPr>
          <w:t>(二)、标准化作业流程</w:t>
        </w:r>
        <w:r>
          <w:tab/>
        </w:r>
        <w:r>
          <w:fldChar w:fldCharType="begin"/>
        </w:r>
        <w:r>
          <w:instrText xml:space="preserve"> PAGEREF _Toc5274 \h </w:instrText>
        </w:r>
        <w:r>
          <w:fldChar w:fldCharType="separate"/>
        </w:r>
        <w:r>
          <w:t>36</w:t>
        </w:r>
        <w:r>
          <w:fldChar w:fldCharType="end"/>
        </w:r>
      </w:hyperlink>
    </w:p>
    <w:p>
      <w:pPr>
        <w:pStyle w:val="TOC2"/>
        <w:tabs>
          <w:tab w:val="right" w:leader="dot" w:pos="8306"/>
        </w:tabs>
      </w:pPr>
      <w:hyperlink w:anchor="_Toc14992" w:history="1">
        <w:r>
          <w:rPr>
            <w:rFonts w:ascii="仿宋" w:eastAsia="仿宋" w:hAnsi="仿宋" w:cs="仿宋" w:hint="eastAsia"/>
            <w:lang w:eastAsia="zh-CN"/>
          </w:rPr>
          <w:t>(三)、质量监控与评估</w:t>
        </w:r>
        <w:r>
          <w:tab/>
        </w:r>
        <w:r>
          <w:fldChar w:fldCharType="begin"/>
        </w:r>
        <w:r>
          <w:instrText xml:space="preserve"> PAGEREF _Toc14992 \h </w:instrText>
        </w:r>
        <w:r>
          <w:fldChar w:fldCharType="separate"/>
        </w:r>
        <w:r>
          <w:t>38</w:t>
        </w:r>
        <w:r>
          <w:fldChar w:fldCharType="end"/>
        </w:r>
      </w:hyperlink>
    </w:p>
    <w:p>
      <w:pPr>
        <w:pStyle w:val="TOC2"/>
        <w:tabs>
          <w:tab w:val="right" w:leader="dot" w:pos="8306"/>
        </w:tabs>
      </w:pPr>
      <w:hyperlink w:anchor="_Toc21505" w:history="1">
        <w:r>
          <w:rPr>
            <w:rFonts w:ascii="仿宋" w:eastAsia="仿宋" w:hAnsi="仿宋" w:cs="仿宋" w:hint="eastAsia"/>
            <w:lang w:eastAsia="zh-CN"/>
          </w:rPr>
          <w:t>(四)、质量改进计划</w:t>
        </w:r>
        <w:r>
          <w:tab/>
        </w:r>
        <w:r>
          <w:fldChar w:fldCharType="begin"/>
        </w:r>
        <w:r>
          <w:instrText xml:space="preserve"> PAGEREF _Toc21505 \h </w:instrText>
        </w:r>
        <w:r>
          <w:fldChar w:fldCharType="separate"/>
        </w:r>
        <w:r>
          <w:t>39</w:t>
        </w:r>
        <w:r>
          <w:fldChar w:fldCharType="end"/>
        </w:r>
      </w:hyperlink>
    </w:p>
    <w:p>
      <w:pPr>
        <w:pStyle w:val="TOC1"/>
        <w:tabs>
          <w:tab w:val="right" w:leader="dot" w:pos="8306"/>
        </w:tabs>
      </w:pPr>
      <w:hyperlink w:anchor="_Toc6371" w:history="1">
        <w:r>
          <w:rPr>
            <w:rFonts w:ascii="仿宋" w:eastAsia="仿宋" w:hAnsi="仿宋" w:cs="仿宋" w:hint="eastAsia"/>
            <w:lang w:eastAsia="zh-CN"/>
          </w:rPr>
          <w:t>八、项目实施与管理方案</w:t>
        </w:r>
        <w:r>
          <w:tab/>
        </w:r>
        <w:r>
          <w:fldChar w:fldCharType="begin"/>
        </w:r>
        <w:r>
          <w:instrText xml:space="preserve"> PAGEREF _Toc6371 \h </w:instrText>
        </w:r>
        <w:r>
          <w:fldChar w:fldCharType="separate"/>
        </w:r>
        <w:r>
          <w:t>40</w:t>
        </w:r>
        <w:r>
          <w:fldChar w:fldCharType="end"/>
        </w:r>
      </w:hyperlink>
    </w:p>
    <w:p>
      <w:pPr>
        <w:pStyle w:val="TOC2"/>
        <w:tabs>
          <w:tab w:val="right" w:leader="dot" w:pos="8306"/>
        </w:tabs>
      </w:pPr>
      <w:hyperlink w:anchor="_Toc15626" w:history="1">
        <w:r>
          <w:rPr>
            <w:rFonts w:ascii="仿宋" w:eastAsia="仿宋" w:hAnsi="仿宋" w:cs="仿宋" w:hint="eastAsia"/>
            <w:lang w:eastAsia="zh-CN"/>
          </w:rPr>
          <w:t>(一)、项目实施计划</w:t>
        </w:r>
        <w:r>
          <w:tab/>
        </w:r>
        <w:r>
          <w:fldChar w:fldCharType="begin"/>
        </w:r>
        <w:r>
          <w:instrText xml:space="preserve"> PAGEREF _Toc15626 \h </w:instrText>
        </w:r>
        <w:r>
          <w:fldChar w:fldCharType="separate"/>
        </w:r>
        <w:r>
          <w:t>40</w:t>
        </w:r>
        <w:r>
          <w:fldChar w:fldCharType="end"/>
        </w:r>
      </w:hyperlink>
    </w:p>
    <w:p>
      <w:pPr>
        <w:pStyle w:val="TOC2"/>
        <w:tabs>
          <w:tab w:val="right" w:leader="dot" w:pos="8306"/>
        </w:tabs>
      </w:pPr>
      <w:hyperlink w:anchor="_Toc17635" w:history="1">
        <w:r>
          <w:rPr>
            <w:rFonts w:ascii="仿宋" w:eastAsia="仿宋" w:hAnsi="仿宋" w:cs="仿宋" w:hint="eastAsia"/>
            <w:lang w:eastAsia="zh-CN"/>
          </w:rPr>
          <w:t>(二)、项目组织机构与职责</w:t>
        </w:r>
        <w:r>
          <w:tab/>
        </w:r>
        <w:r>
          <w:fldChar w:fldCharType="begin"/>
        </w:r>
        <w:r>
          <w:instrText xml:space="preserve"> PAGEREF _Toc17635 \h </w:instrText>
        </w:r>
        <w:r>
          <w:fldChar w:fldCharType="separate"/>
        </w:r>
        <w:r>
          <w:t>41</w:t>
        </w:r>
        <w:r>
          <w:fldChar w:fldCharType="end"/>
        </w:r>
      </w:hyperlink>
    </w:p>
    <w:p>
      <w:pPr>
        <w:pStyle w:val="TOC2"/>
        <w:tabs>
          <w:tab w:val="right" w:leader="dot" w:pos="8306"/>
        </w:tabs>
      </w:pPr>
      <w:hyperlink w:anchor="_Toc10846" w:history="1">
        <w:r>
          <w:rPr>
            <w:rFonts w:ascii="仿宋" w:eastAsia="仿宋" w:hAnsi="仿宋" w:cs="仿宋" w:hint="eastAsia"/>
            <w:lang w:eastAsia="zh-CN"/>
          </w:rPr>
          <w:t>(三)、项目管理与监控体系</w:t>
        </w:r>
        <w:r>
          <w:tab/>
        </w:r>
        <w:r>
          <w:fldChar w:fldCharType="begin"/>
        </w:r>
        <w:r>
          <w:instrText xml:space="preserve"> PAGEREF _Toc10846 \h </w:instrText>
        </w:r>
        <w:r>
          <w:fldChar w:fldCharType="separate"/>
        </w:r>
        <w:r>
          <w:t>44</w:t>
        </w:r>
        <w:r>
          <w:fldChar w:fldCharType="end"/>
        </w:r>
      </w:hyperlink>
    </w:p>
    <w:p>
      <w:pPr>
        <w:pStyle w:val="TOC1"/>
        <w:tabs>
          <w:tab w:val="right" w:leader="dot" w:pos="8306"/>
        </w:tabs>
      </w:pPr>
      <w:hyperlink w:anchor="_Toc13576" w:history="1">
        <w:r>
          <w:rPr>
            <w:rFonts w:ascii="仿宋" w:eastAsia="仿宋" w:hAnsi="仿宋" w:cs="仿宋" w:hint="eastAsia"/>
            <w:lang w:eastAsia="zh-CN"/>
          </w:rPr>
          <w:t>九、技术创新与产业升级</w:t>
        </w:r>
        <w:r>
          <w:tab/>
        </w:r>
        <w:r>
          <w:fldChar w:fldCharType="begin"/>
        </w:r>
        <w:r>
          <w:instrText xml:space="preserve"> PAGEREF _Toc13576 \h </w:instrText>
        </w:r>
        <w:r>
          <w:fldChar w:fldCharType="separate"/>
        </w:r>
        <w:r>
          <w:t>46</w:t>
        </w:r>
        <w:r>
          <w:fldChar w:fldCharType="end"/>
        </w:r>
      </w:hyperlink>
    </w:p>
    <w:p>
      <w:pPr>
        <w:pStyle w:val="TOC2"/>
        <w:tabs>
          <w:tab w:val="right" w:leader="dot" w:pos="8306"/>
        </w:tabs>
      </w:pPr>
      <w:hyperlink w:anchor="_Toc3369" w:history="1">
        <w:r>
          <w:rPr>
            <w:rFonts w:ascii="仿宋" w:eastAsia="仿宋" w:hAnsi="仿宋" w:cs="仿宋" w:hint="eastAsia"/>
            <w:lang w:eastAsia="zh-CN"/>
          </w:rPr>
          <w:t>(一)、技术创新方向与目标</w:t>
        </w:r>
        <w:r>
          <w:tab/>
        </w:r>
        <w:r>
          <w:fldChar w:fldCharType="begin"/>
        </w:r>
        <w:r>
          <w:instrText xml:space="preserve"> PAGEREF _Toc3369 \h </w:instrText>
        </w:r>
        <w:r>
          <w:fldChar w:fldCharType="separate"/>
        </w:r>
        <w:r>
          <w:t>46</w:t>
        </w:r>
        <w:r>
          <w:fldChar w:fldCharType="end"/>
        </w:r>
      </w:hyperlink>
    </w:p>
    <w:p>
      <w:pPr>
        <w:pStyle w:val="TOC2"/>
        <w:tabs>
          <w:tab w:val="right" w:leader="dot" w:pos="8306"/>
        </w:tabs>
      </w:pPr>
      <w:hyperlink w:anchor="_Toc24605" w:history="1">
        <w:r>
          <w:rPr>
            <w:rFonts w:ascii="仿宋" w:eastAsia="仿宋" w:hAnsi="仿宋" w:cs="仿宋" w:hint="eastAsia"/>
            <w:lang w:eastAsia="zh-CN"/>
          </w:rPr>
          <w:t>(二)、产业升级路径与措施</w:t>
        </w:r>
        <w:r>
          <w:tab/>
        </w:r>
        <w:r>
          <w:fldChar w:fldCharType="begin"/>
        </w:r>
        <w:r>
          <w:instrText xml:space="preserve"> PAGEREF _Toc24605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985" w:history="1">
        <w:r>
          <w:rPr>
            <w:rFonts w:ascii="仿宋" w:eastAsia="仿宋" w:hAnsi="仿宋" w:cs="仿宋" w:hint="eastAsia"/>
            <w:lang w:eastAsia="zh-CN"/>
          </w:rPr>
          <w:t>十、环境保护与治理方案</w:t>
        </w:r>
        <w:r>
          <w:tab/>
        </w:r>
        <w:r>
          <w:fldChar w:fldCharType="begin"/>
        </w:r>
        <w:r>
          <w:instrText xml:space="preserve"> PAGEREF _Toc18985 \h </w:instrText>
        </w:r>
        <w:r>
          <w:fldChar w:fldCharType="separate"/>
        </w:r>
        <w:r>
          <w:t>48</w:t>
        </w:r>
        <w:r>
          <w:fldChar w:fldCharType="end"/>
        </w:r>
      </w:hyperlink>
    </w:p>
    <w:p>
      <w:pPr>
        <w:pStyle w:val="TOC2"/>
        <w:tabs>
          <w:tab w:val="right" w:leader="dot" w:pos="8306"/>
        </w:tabs>
      </w:pPr>
      <w:hyperlink w:anchor="_Toc17537" w:history="1">
        <w:r>
          <w:rPr>
            <w:rFonts w:ascii="仿宋" w:eastAsia="仿宋" w:hAnsi="仿宋" w:cs="仿宋" w:hint="eastAsia"/>
            <w:lang w:eastAsia="zh-CN"/>
          </w:rPr>
          <w:t>(一)、项目环境影响评估</w:t>
        </w:r>
        <w:r>
          <w:tab/>
        </w:r>
        <w:r>
          <w:fldChar w:fldCharType="begin"/>
        </w:r>
        <w:r>
          <w:instrText xml:space="preserve"> PAGEREF _Toc17537 \h </w:instrText>
        </w:r>
        <w:r>
          <w:fldChar w:fldCharType="separate"/>
        </w:r>
        <w:r>
          <w:t>48</w:t>
        </w:r>
        <w:r>
          <w:fldChar w:fldCharType="end"/>
        </w:r>
      </w:hyperlink>
    </w:p>
    <w:p>
      <w:pPr>
        <w:pStyle w:val="TOC2"/>
        <w:tabs>
          <w:tab w:val="right" w:leader="dot" w:pos="8306"/>
        </w:tabs>
      </w:pPr>
      <w:hyperlink w:anchor="_Toc18546" w:history="1">
        <w:r>
          <w:rPr>
            <w:rFonts w:ascii="仿宋" w:eastAsia="仿宋" w:hAnsi="仿宋" w:cs="仿宋" w:hint="eastAsia"/>
            <w:lang w:eastAsia="zh-CN"/>
          </w:rPr>
          <w:t>(二)、环境保护措施与治理方案</w:t>
        </w:r>
        <w:r>
          <w:tab/>
        </w:r>
        <w:r>
          <w:fldChar w:fldCharType="begin"/>
        </w:r>
        <w:r>
          <w:instrText xml:space="preserve"> PAGEREF _Toc18546 \h </w:instrText>
        </w:r>
        <w:r>
          <w:fldChar w:fldCharType="separate"/>
        </w:r>
        <w:r>
          <w:t>49</w:t>
        </w:r>
        <w:r>
          <w:fldChar w:fldCharType="end"/>
        </w:r>
      </w:hyperlink>
    </w:p>
    <w:p>
      <w:pPr>
        <w:pStyle w:val="TOC1"/>
        <w:tabs>
          <w:tab w:val="right" w:leader="dot" w:pos="8306"/>
        </w:tabs>
      </w:pPr>
      <w:hyperlink w:anchor="_Toc20063" w:history="1">
        <w:r>
          <w:rPr>
            <w:rFonts w:ascii="仿宋" w:eastAsia="仿宋" w:hAnsi="仿宋" w:cs="仿宋" w:hint="eastAsia"/>
            <w:lang w:eastAsia="zh-CN"/>
          </w:rPr>
          <w:t>十一、客户关系管理与市场拓展</w:t>
        </w:r>
        <w:r>
          <w:tab/>
        </w:r>
        <w:r>
          <w:fldChar w:fldCharType="begin"/>
        </w:r>
        <w:r>
          <w:instrText xml:space="preserve"> PAGEREF _Toc20063 \h </w:instrText>
        </w:r>
        <w:r>
          <w:fldChar w:fldCharType="separate"/>
        </w:r>
        <w:r>
          <w:t>49</w:t>
        </w:r>
        <w:r>
          <w:fldChar w:fldCharType="end"/>
        </w:r>
      </w:hyperlink>
    </w:p>
    <w:p>
      <w:pPr>
        <w:pStyle w:val="TOC2"/>
        <w:tabs>
          <w:tab w:val="right" w:leader="dot" w:pos="8306"/>
        </w:tabs>
      </w:pPr>
      <w:hyperlink w:anchor="_Toc1865" w:history="1">
        <w:r>
          <w:rPr>
            <w:rFonts w:ascii="仿宋" w:eastAsia="仿宋" w:hAnsi="仿宋" w:cs="仿宋" w:hint="eastAsia"/>
            <w:lang w:eastAsia="zh-CN"/>
          </w:rPr>
          <w:t>(一)、客户关系管理策略</w:t>
        </w:r>
        <w:r>
          <w:tab/>
        </w:r>
        <w:r>
          <w:fldChar w:fldCharType="begin"/>
        </w:r>
        <w:r>
          <w:instrText xml:space="preserve"> PAGEREF _Toc1865 \h </w:instrText>
        </w:r>
        <w:r>
          <w:fldChar w:fldCharType="separate"/>
        </w:r>
        <w:r>
          <w:t>49</w:t>
        </w:r>
        <w:r>
          <w:fldChar w:fldCharType="end"/>
        </w:r>
      </w:hyperlink>
    </w:p>
    <w:p>
      <w:pPr>
        <w:pStyle w:val="TOC2"/>
        <w:tabs>
          <w:tab w:val="right" w:leader="dot" w:pos="8306"/>
        </w:tabs>
      </w:pPr>
      <w:hyperlink w:anchor="_Toc15525" w:history="1">
        <w:r>
          <w:rPr>
            <w:rFonts w:ascii="仿宋" w:eastAsia="仿宋" w:hAnsi="仿宋" w:cs="仿宋" w:hint="eastAsia"/>
            <w:lang w:eastAsia="zh-CN"/>
          </w:rPr>
          <w:t>(二)、市场拓展方案</w:t>
        </w:r>
        <w:r>
          <w:tab/>
        </w:r>
        <w:r>
          <w:fldChar w:fldCharType="begin"/>
        </w:r>
        <w:r>
          <w:instrText xml:space="preserve"> PAGEREF _Toc15525 \h </w:instrText>
        </w:r>
        <w:r>
          <w:fldChar w:fldCharType="separate"/>
        </w:r>
        <w:r>
          <w:t>51</w:t>
        </w:r>
        <w:r>
          <w:fldChar w:fldCharType="end"/>
        </w:r>
      </w:hyperlink>
    </w:p>
    <w:p>
      <w:pPr>
        <w:pStyle w:val="TOC1"/>
        <w:tabs>
          <w:tab w:val="right" w:leader="dot" w:pos="8306"/>
        </w:tabs>
      </w:pPr>
      <w:hyperlink w:anchor="_Toc31669" w:history="1">
        <w:r>
          <w:rPr>
            <w:rFonts w:ascii="仿宋" w:eastAsia="仿宋" w:hAnsi="仿宋" w:cs="仿宋" w:hint="eastAsia"/>
            <w:lang w:eastAsia="zh-CN"/>
          </w:rPr>
          <w:t>十二、安全与应急管理</w:t>
        </w:r>
        <w:r>
          <w:tab/>
        </w:r>
        <w:r>
          <w:fldChar w:fldCharType="begin"/>
        </w:r>
        <w:r>
          <w:instrText xml:space="preserve"> PAGEREF _Toc31669 \h </w:instrText>
        </w:r>
        <w:r>
          <w:fldChar w:fldCharType="separate"/>
        </w:r>
        <w:r>
          <w:t>52</w:t>
        </w:r>
        <w:r>
          <w:fldChar w:fldCharType="end"/>
        </w:r>
      </w:hyperlink>
    </w:p>
    <w:p>
      <w:pPr>
        <w:pStyle w:val="TOC2"/>
        <w:tabs>
          <w:tab w:val="right" w:leader="dot" w:pos="8306"/>
        </w:tabs>
      </w:pPr>
      <w:hyperlink w:anchor="_Toc25288" w:history="1">
        <w:r>
          <w:rPr>
            <w:rFonts w:ascii="仿宋" w:eastAsia="仿宋" w:hAnsi="仿宋" w:cs="仿宋" w:hint="eastAsia"/>
            <w:lang w:eastAsia="zh-CN"/>
          </w:rPr>
          <w:t>(一)、安全生产管理</w:t>
        </w:r>
        <w:r>
          <w:tab/>
        </w:r>
        <w:r>
          <w:fldChar w:fldCharType="begin"/>
        </w:r>
        <w:r>
          <w:instrText xml:space="preserve"> PAGEREF _Toc25288 \h </w:instrText>
        </w:r>
        <w:r>
          <w:fldChar w:fldCharType="separate"/>
        </w:r>
        <w:r>
          <w:t>52</w:t>
        </w:r>
        <w:r>
          <w:fldChar w:fldCharType="end"/>
        </w:r>
      </w:hyperlink>
    </w:p>
    <w:p>
      <w:pPr>
        <w:pStyle w:val="TOC2"/>
        <w:tabs>
          <w:tab w:val="right" w:leader="dot" w:pos="8306"/>
        </w:tabs>
      </w:pPr>
      <w:hyperlink w:anchor="_Toc15290" w:history="1">
        <w:r>
          <w:rPr>
            <w:rFonts w:ascii="仿宋" w:eastAsia="仿宋" w:hAnsi="仿宋" w:cs="仿宋" w:hint="eastAsia"/>
            <w:lang w:eastAsia="zh-CN"/>
          </w:rPr>
          <w:t>(二)、应急预案与响应</w:t>
        </w:r>
        <w:r>
          <w:tab/>
        </w:r>
        <w:r>
          <w:fldChar w:fldCharType="begin"/>
        </w:r>
        <w:r>
          <w:instrText xml:space="preserve"> PAGEREF _Toc15290 \h </w:instrText>
        </w:r>
        <w:r>
          <w:fldChar w:fldCharType="separate"/>
        </w:r>
        <w:r>
          <w:t>53</w:t>
        </w:r>
        <w:r>
          <w:fldChar w:fldCharType="end"/>
        </w:r>
      </w:hyperlink>
    </w:p>
    <w:p>
      <w:pPr>
        <w:pStyle w:val="TOC1"/>
        <w:tabs>
          <w:tab w:val="right" w:leader="dot" w:pos="8306"/>
        </w:tabs>
      </w:pPr>
      <w:hyperlink w:anchor="_Toc21909" w:history="1">
        <w:r>
          <w:rPr>
            <w:rFonts w:ascii="仿宋" w:eastAsia="仿宋" w:hAnsi="仿宋" w:cs="仿宋" w:hint="eastAsia"/>
            <w:lang w:eastAsia="zh-CN"/>
          </w:rPr>
          <w:t>十三、知识产权管理与保护</w:t>
        </w:r>
        <w:r>
          <w:tab/>
        </w:r>
        <w:r>
          <w:fldChar w:fldCharType="begin"/>
        </w:r>
        <w:r>
          <w:instrText xml:space="preserve"> PAGEREF _Toc21909 \h </w:instrText>
        </w:r>
        <w:r>
          <w:fldChar w:fldCharType="separate"/>
        </w:r>
        <w:r>
          <w:t>55</w:t>
        </w:r>
        <w:r>
          <w:fldChar w:fldCharType="end"/>
        </w:r>
      </w:hyperlink>
    </w:p>
    <w:p>
      <w:pPr>
        <w:pStyle w:val="TOC2"/>
        <w:tabs>
          <w:tab w:val="right" w:leader="dot" w:pos="8306"/>
        </w:tabs>
      </w:pPr>
      <w:hyperlink w:anchor="_Toc27743" w:history="1">
        <w:r>
          <w:rPr>
            <w:rFonts w:ascii="仿宋" w:eastAsia="仿宋" w:hAnsi="仿宋" w:cs="仿宋" w:hint="eastAsia"/>
            <w:lang w:eastAsia="zh-CN"/>
          </w:rPr>
          <w:t>(一)、知识产权管理体系建设</w:t>
        </w:r>
        <w:r>
          <w:tab/>
        </w:r>
        <w:r>
          <w:fldChar w:fldCharType="begin"/>
        </w:r>
        <w:r>
          <w:instrText xml:space="preserve"> PAGEREF _Toc27743 \h </w:instrText>
        </w:r>
        <w:r>
          <w:fldChar w:fldCharType="separate"/>
        </w:r>
        <w:r>
          <w:t>55</w:t>
        </w:r>
        <w:r>
          <w:fldChar w:fldCharType="end"/>
        </w:r>
      </w:hyperlink>
    </w:p>
    <w:p>
      <w:pPr>
        <w:pStyle w:val="TOC2"/>
        <w:tabs>
          <w:tab w:val="right" w:leader="dot" w:pos="8306"/>
        </w:tabs>
      </w:pPr>
      <w:hyperlink w:anchor="_Toc17312" w:history="1">
        <w:r>
          <w:rPr>
            <w:rFonts w:ascii="仿宋" w:eastAsia="仿宋" w:hAnsi="仿宋" w:cs="仿宋" w:hint="eastAsia"/>
            <w:lang w:eastAsia="zh-CN"/>
          </w:rPr>
          <w:t>(二)、知识产权保护措施</w:t>
        </w:r>
        <w:r>
          <w:tab/>
        </w:r>
        <w:r>
          <w:fldChar w:fldCharType="begin"/>
        </w:r>
        <w:r>
          <w:instrText xml:space="preserve"> PAGEREF _Toc17312 \h </w:instrText>
        </w:r>
        <w:r>
          <w:fldChar w:fldCharType="separate"/>
        </w:r>
        <w:r>
          <w:t>56</w:t>
        </w:r>
        <w:r>
          <w:fldChar w:fldCharType="end"/>
        </w:r>
      </w:hyperlink>
    </w:p>
    <w:p>
      <w:pPr>
        <w:pStyle w:val="TOC1"/>
        <w:tabs>
          <w:tab w:val="right" w:leader="dot" w:pos="8306"/>
        </w:tabs>
      </w:pPr>
      <w:hyperlink w:anchor="_Toc20715" w:history="1">
        <w:r>
          <w:rPr>
            <w:rFonts w:ascii="仿宋" w:eastAsia="仿宋" w:hAnsi="仿宋" w:cs="仿宋" w:hint="eastAsia"/>
            <w:lang w:eastAsia="zh-CN"/>
          </w:rPr>
          <w:t>十四、企业合规与伦理</w:t>
        </w:r>
        <w:r>
          <w:tab/>
        </w:r>
        <w:r>
          <w:fldChar w:fldCharType="begin"/>
        </w:r>
        <w:r>
          <w:instrText xml:space="preserve"> PAGEREF _Toc20715 \h </w:instrText>
        </w:r>
        <w:r>
          <w:fldChar w:fldCharType="separate"/>
        </w:r>
        <w:r>
          <w:t>57</w:t>
        </w:r>
        <w:r>
          <w:fldChar w:fldCharType="end"/>
        </w:r>
      </w:hyperlink>
    </w:p>
    <w:p>
      <w:pPr>
        <w:pStyle w:val="TOC2"/>
        <w:tabs>
          <w:tab w:val="right" w:leader="dot" w:pos="8306"/>
        </w:tabs>
      </w:pPr>
      <w:hyperlink w:anchor="_Toc32273" w:history="1">
        <w:r>
          <w:rPr>
            <w:rFonts w:ascii="仿宋" w:eastAsia="仿宋" w:hAnsi="仿宋" w:cs="仿宋" w:hint="eastAsia"/>
            <w:lang w:eastAsia="zh-CN"/>
          </w:rPr>
          <w:t>(一)、合规政策与程序</w:t>
        </w:r>
        <w:r>
          <w:tab/>
        </w:r>
        <w:r>
          <w:fldChar w:fldCharType="begin"/>
        </w:r>
        <w:r>
          <w:instrText xml:space="preserve"> PAGEREF _Toc32273 \h </w:instrText>
        </w:r>
        <w:r>
          <w:fldChar w:fldCharType="separate"/>
        </w:r>
        <w:r>
          <w:t>57</w:t>
        </w:r>
        <w:r>
          <w:fldChar w:fldCharType="end"/>
        </w:r>
      </w:hyperlink>
    </w:p>
    <w:p>
      <w:pPr>
        <w:pStyle w:val="TOC2"/>
        <w:tabs>
          <w:tab w:val="right" w:leader="dot" w:pos="8306"/>
        </w:tabs>
      </w:pPr>
      <w:hyperlink w:anchor="_Toc3324" w:history="1">
        <w:r>
          <w:rPr>
            <w:rFonts w:ascii="仿宋" w:eastAsia="仿宋" w:hAnsi="仿宋" w:cs="仿宋" w:hint="eastAsia"/>
            <w:lang w:eastAsia="zh-CN"/>
          </w:rPr>
          <w:t>(二)、伦理规范与培训</w:t>
        </w:r>
        <w:r>
          <w:tab/>
        </w:r>
        <w:r>
          <w:fldChar w:fldCharType="begin"/>
        </w:r>
        <w:r>
          <w:instrText xml:space="preserve"> PAGEREF _Toc3324 \h </w:instrText>
        </w:r>
        <w:r>
          <w:fldChar w:fldCharType="separate"/>
        </w:r>
        <w:r>
          <w:t>59</w:t>
        </w:r>
        <w:r>
          <w:fldChar w:fldCharType="end"/>
        </w:r>
      </w:hyperlink>
    </w:p>
    <w:p>
      <w:pPr>
        <w:pStyle w:val="TOC2"/>
        <w:tabs>
          <w:tab w:val="right" w:leader="dot" w:pos="8306"/>
        </w:tabs>
      </w:pPr>
      <w:hyperlink w:anchor="_Toc7382" w:history="1">
        <w:r>
          <w:rPr>
            <w:rFonts w:ascii="仿宋" w:eastAsia="仿宋" w:hAnsi="仿宋" w:cs="仿宋" w:hint="eastAsia"/>
            <w:lang w:eastAsia="zh-CN"/>
          </w:rPr>
          <w:t>(三)、合规风险评估</w:t>
        </w:r>
        <w:r>
          <w:tab/>
        </w:r>
        <w:r>
          <w:fldChar w:fldCharType="begin"/>
        </w:r>
        <w:r>
          <w:instrText xml:space="preserve"> PAGEREF _Toc7382 \h </w:instrText>
        </w:r>
        <w:r>
          <w:fldChar w:fldCharType="separate"/>
        </w:r>
        <w:r>
          <w:t>59</w:t>
        </w:r>
        <w:r>
          <w:fldChar w:fldCharType="end"/>
        </w:r>
      </w:hyperlink>
    </w:p>
    <w:p>
      <w:pPr>
        <w:pStyle w:val="TOC2"/>
        <w:tabs>
          <w:tab w:val="right" w:leader="dot" w:pos="8306"/>
        </w:tabs>
      </w:pPr>
      <w:hyperlink w:anchor="_Toc30821" w:history="1">
        <w:r>
          <w:rPr>
            <w:rFonts w:ascii="仿宋" w:eastAsia="仿宋" w:hAnsi="仿宋" w:cs="仿宋" w:hint="eastAsia"/>
            <w:lang w:eastAsia="zh-CN"/>
          </w:rPr>
          <w:t>(四)、合规监督与执行</w:t>
        </w:r>
        <w:r>
          <w:tab/>
        </w:r>
        <w:r>
          <w:fldChar w:fldCharType="begin"/>
        </w:r>
        <w:r>
          <w:instrText xml:space="preserve"> PAGEREF _Toc30821 \h </w:instrText>
        </w:r>
        <w:r>
          <w:fldChar w:fldCharType="separate"/>
        </w:r>
        <w:r>
          <w:t>61</w:t>
        </w:r>
        <w:r>
          <w:fldChar w:fldCharType="end"/>
        </w:r>
      </w:hyperlink>
    </w:p>
    <w:p>
      <w:pPr>
        <w:pStyle w:val="TOC1"/>
        <w:tabs>
          <w:tab w:val="right" w:leader="dot" w:pos="8306"/>
        </w:tabs>
      </w:pPr>
      <w:hyperlink w:anchor="_Toc16784" w:history="1">
        <w:r>
          <w:rPr>
            <w:rFonts w:ascii="仿宋" w:eastAsia="仿宋" w:hAnsi="仿宋" w:cs="仿宋" w:hint="eastAsia"/>
            <w:lang w:eastAsia="zh-CN"/>
          </w:rPr>
          <w:t>十五、法律法规与政策遵循</w:t>
        </w:r>
        <w:r>
          <w:tab/>
        </w:r>
        <w:r>
          <w:fldChar w:fldCharType="begin"/>
        </w:r>
        <w:r>
          <w:instrText xml:space="preserve"> PAGEREF _Toc16784 \h </w:instrText>
        </w:r>
        <w:r>
          <w:fldChar w:fldCharType="separate"/>
        </w:r>
        <w:r>
          <w:t>61</w:t>
        </w:r>
        <w:r>
          <w:fldChar w:fldCharType="end"/>
        </w:r>
      </w:hyperlink>
    </w:p>
    <w:p>
      <w:pPr>
        <w:pStyle w:val="TOC2"/>
        <w:tabs>
          <w:tab w:val="right" w:leader="dot" w:pos="8306"/>
        </w:tabs>
      </w:pPr>
      <w:hyperlink w:anchor="_Toc6906" w:history="1">
        <w:r>
          <w:rPr>
            <w:rFonts w:ascii="仿宋" w:eastAsia="仿宋" w:hAnsi="仿宋" w:cs="仿宋" w:hint="eastAsia"/>
            <w:lang w:eastAsia="zh-CN"/>
          </w:rPr>
          <w:t>(一)、法律法规遵守</w:t>
        </w:r>
        <w:r>
          <w:tab/>
        </w:r>
        <w:r>
          <w:fldChar w:fldCharType="begin"/>
        </w:r>
        <w:r>
          <w:instrText xml:space="preserve"> PAGEREF _Toc6906 \h </w:instrText>
        </w:r>
        <w:r>
          <w:fldChar w:fldCharType="separate"/>
        </w:r>
        <w:r>
          <w:t>61</w:t>
        </w:r>
        <w:r>
          <w:fldChar w:fldCharType="end"/>
        </w:r>
      </w:hyperlink>
    </w:p>
    <w:p>
      <w:pPr>
        <w:pStyle w:val="TOC2"/>
        <w:tabs>
          <w:tab w:val="right" w:leader="dot" w:pos="8306"/>
        </w:tabs>
      </w:pPr>
      <w:hyperlink w:anchor="_Toc22189" w:history="1">
        <w:r>
          <w:rPr>
            <w:rFonts w:ascii="仿宋" w:eastAsia="仿宋" w:hAnsi="仿宋" w:cs="仿宋" w:hint="eastAsia"/>
            <w:lang w:eastAsia="zh-CN"/>
          </w:rPr>
          <w:t>(二)、政策导向与利用</w:t>
        </w:r>
        <w:r>
          <w:tab/>
        </w:r>
        <w:r>
          <w:fldChar w:fldCharType="begin"/>
        </w:r>
        <w:r>
          <w:instrText xml:space="preserve"> PAGEREF _Toc22189 \h </w:instrText>
        </w:r>
        <w:r>
          <w:fldChar w:fldCharType="separate"/>
        </w:r>
        <w:r>
          <w:t>62</w:t>
        </w:r>
        <w:r>
          <w:fldChar w:fldCharType="end"/>
        </w:r>
      </w:hyperlink>
    </w:p>
    <w:p>
      <w:pPr>
        <w:pStyle w:val="TOC1"/>
        <w:tabs>
          <w:tab w:val="right" w:leader="dot" w:pos="8306"/>
        </w:tabs>
      </w:pPr>
      <w:hyperlink w:anchor="_Toc22446" w:history="1">
        <w:r>
          <w:rPr>
            <w:rFonts w:ascii="仿宋" w:eastAsia="仿宋" w:hAnsi="仿宋" w:cs="仿宋" w:hint="eastAsia"/>
            <w:lang w:eastAsia="zh-CN"/>
          </w:rPr>
          <w:t>十六、合作与交流机制建立</w:t>
        </w:r>
        <w:r>
          <w:tab/>
        </w:r>
        <w:r>
          <w:fldChar w:fldCharType="begin"/>
        </w:r>
        <w:r>
          <w:instrText xml:space="preserve"> PAGEREF _Toc22446 \h </w:instrText>
        </w:r>
        <w:r>
          <w:fldChar w:fldCharType="separate"/>
        </w:r>
        <w:r>
          <w:t>63</w:t>
        </w:r>
        <w:r>
          <w:fldChar w:fldCharType="end"/>
        </w:r>
      </w:hyperlink>
    </w:p>
    <w:p>
      <w:pPr>
        <w:pStyle w:val="TOC2"/>
        <w:tabs>
          <w:tab w:val="right" w:leader="dot" w:pos="8306"/>
        </w:tabs>
      </w:pPr>
      <w:hyperlink w:anchor="_Toc21647" w:history="1">
        <w:r>
          <w:rPr>
            <w:rFonts w:ascii="仿宋" w:eastAsia="仿宋" w:hAnsi="仿宋" w:cs="仿宋" w:hint="eastAsia"/>
            <w:lang w:eastAsia="zh-CN"/>
          </w:rPr>
          <w:t>(一)、合作伙伴选择与合作方式</w:t>
        </w:r>
        <w:r>
          <w:tab/>
        </w:r>
        <w:r>
          <w:fldChar w:fldCharType="begin"/>
        </w:r>
        <w:r>
          <w:instrText xml:space="preserve"> PAGEREF _Toc21647 \h </w:instrText>
        </w:r>
        <w:r>
          <w:fldChar w:fldCharType="separate"/>
        </w:r>
        <w:r>
          <w:t>63</w:t>
        </w:r>
        <w:r>
          <w:fldChar w:fldCharType="end"/>
        </w:r>
      </w:hyperlink>
    </w:p>
    <w:p>
      <w:pPr>
        <w:pStyle w:val="TOC2"/>
        <w:tabs>
          <w:tab w:val="right" w:leader="dot" w:pos="8306"/>
        </w:tabs>
      </w:pPr>
      <w:hyperlink w:anchor="_Toc18864" w:history="1">
        <w:r>
          <w:rPr>
            <w:rFonts w:ascii="仿宋" w:eastAsia="仿宋" w:hAnsi="仿宋" w:cs="仿宋" w:hint="eastAsia"/>
            <w:lang w:eastAsia="zh-CN"/>
          </w:rPr>
          <w:t>(二)、交流与合作平台搭建</w:t>
        </w:r>
        <w:r>
          <w:tab/>
        </w:r>
        <w:r>
          <w:fldChar w:fldCharType="begin"/>
        </w:r>
        <w:r>
          <w:instrText xml:space="preserve"> PAGEREF _Toc18864 \h </w:instrText>
        </w:r>
        <w:r>
          <w:fldChar w:fldCharType="separate"/>
        </w:r>
        <w:r>
          <w:t>65</w:t>
        </w:r>
        <w:r>
          <w:fldChar w:fldCharType="end"/>
        </w:r>
      </w:hyperlink>
    </w:p>
    <w:p>
      <w:pPr>
        <w:pStyle w:val="TOC1"/>
        <w:tabs>
          <w:tab w:val="right" w:leader="dot" w:pos="8306"/>
        </w:tabs>
      </w:pPr>
      <w:hyperlink w:anchor="_Toc9394" w:history="1">
        <w:r>
          <w:rPr>
            <w:rFonts w:ascii="仿宋" w:eastAsia="仿宋" w:hAnsi="仿宋" w:cs="仿宋" w:hint="eastAsia"/>
            <w:lang w:eastAsia="zh-CN"/>
          </w:rPr>
          <w:t>十七、创新驱动与持续发展</w:t>
        </w:r>
        <w:r>
          <w:tab/>
        </w:r>
        <w:r>
          <w:fldChar w:fldCharType="begin"/>
        </w:r>
        <w:r>
          <w:instrText xml:space="preserve"> PAGEREF _Toc9394 \h </w:instrText>
        </w:r>
        <w:r>
          <w:fldChar w:fldCharType="separate"/>
        </w:r>
        <w:r>
          <w:t>66</w:t>
        </w:r>
        <w:r>
          <w:fldChar w:fldCharType="end"/>
        </w:r>
      </w:hyperlink>
    </w:p>
    <w:p>
      <w:pPr>
        <w:pStyle w:val="TOC2"/>
        <w:tabs>
          <w:tab w:val="right" w:leader="dot" w:pos="8306"/>
        </w:tabs>
      </w:pPr>
      <w:hyperlink w:anchor="_Toc11117" w:history="1">
        <w:r>
          <w:rPr>
            <w:rFonts w:ascii="仿宋" w:eastAsia="仿宋" w:hAnsi="仿宋" w:cs="仿宋" w:hint="eastAsia"/>
            <w:lang w:eastAsia="zh-CN"/>
          </w:rPr>
          <w:t>(一)、创新驱动战略实施</w:t>
        </w:r>
        <w:r>
          <w:tab/>
        </w:r>
        <w:r>
          <w:fldChar w:fldCharType="begin"/>
        </w:r>
        <w:r>
          <w:instrText xml:space="preserve"> PAGEREF _Toc11117 \h </w:instrText>
        </w:r>
        <w:r>
          <w:fldChar w:fldCharType="separate"/>
        </w:r>
        <w:r>
          <w:t>66</w:t>
        </w:r>
        <w:r>
          <w:fldChar w:fldCharType="end"/>
        </w:r>
      </w:hyperlink>
    </w:p>
    <w:p>
      <w:pPr>
        <w:pStyle w:val="TOC2"/>
        <w:tabs>
          <w:tab w:val="right" w:leader="dot" w:pos="8306"/>
        </w:tabs>
      </w:pPr>
      <w:hyperlink w:anchor="_Toc15145" w:history="1">
        <w:r>
          <w:rPr>
            <w:rFonts w:ascii="仿宋" w:eastAsia="仿宋" w:hAnsi="仿宋" w:cs="仿宋" w:hint="eastAsia"/>
            <w:lang w:eastAsia="zh-CN"/>
          </w:rPr>
          <w:t>(二)、持续发展路径探索</w:t>
        </w:r>
        <w:r>
          <w:tab/>
        </w:r>
        <w:r>
          <w:fldChar w:fldCharType="begin"/>
        </w:r>
        <w:r>
          <w:instrText xml:space="preserve"> PAGEREF _Toc15145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36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642"/>
      <w:r>
        <w:rPr>
          <w:rFonts w:ascii="仿宋" w:eastAsia="仿宋" w:hAnsi="仿宋" w:cs="仿宋" w:hint="eastAsia"/>
          <w:sz w:val="28"/>
          <w:lang w:eastAsia="zh-CN"/>
        </w:rPr>
        <w:t>一、射频消融治疗仪项目概论</w:t>
      </w:r>
      <w:bookmarkEnd w:id="2"/>
    </w:p>
    <w:p>
      <w:pPr>
        <w:pStyle w:val="Heading2"/>
        <w:rPr>
          <w:rFonts w:ascii="仿宋" w:eastAsia="仿宋" w:hAnsi="仿宋" w:cs="仿宋" w:hint="eastAsia"/>
          <w:lang w:eastAsia="zh-CN"/>
        </w:rPr>
      </w:pPr>
      <w:bookmarkStart w:id="3" w:name="_Toc10322"/>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射频消融治疗仪项目的申报单位是“XXX实业发展公司”，这是一家在其所处行业内备受尊敬的企业。公司自成立以来，通过其在射频消融治疗仪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该公司的法定代表人秦XX，在射频消融治疗仪项目及其他多个行业领域中都有着显著的贡献。秦XX以其出色的领导才能和敏锐的商业洞察力，带领公司在射频消融治疗仪项目等多个领域实现了持续的成长和成功。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射频消融治疗仪项目的重要合作伙伴。公司专注于[行业名称]领域，以创新作为驱动力，不断推动技术进步和市场扩张。在射频消融治疗仪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射频消融治疗仪项目中展现了强劲的增长和稳定的财务表现。公司通过有效的策略，在射频消融治疗仪项目中扩大了其市场份额并增强了盈利能力。同时，公司积极承担社会责任，参与各类社会公益项目，增强了其在射频消融治疗仪项目中的品牌形象和社会影响力。</w:t>
      </w:r>
    </w:p>
    <w:p>
      <w:pPr>
        <w:pStyle w:val="Heading2"/>
        <w:ind w:firstLine="560" w:firstLineChars="200"/>
        <w:rPr>
          <w:rFonts w:ascii="仿宋" w:eastAsia="仿宋" w:hAnsi="仿宋" w:cs="仿宋" w:hint="eastAsia"/>
          <w:sz w:val="28"/>
          <w:lang w:eastAsia="zh-CN"/>
        </w:rPr>
      </w:pPr>
      <w:bookmarkStart w:id="4" w:name="_Toc27799"/>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射频消融治疗仪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射频消融治疗仪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5262"/>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31139"/>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射频消融治疗仪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射频消融治疗仪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射频消融治疗仪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射频消融治疗仪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射频消融治疗仪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射频消融治疗仪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射频消融治疗仪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射频消融治疗仪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射频消融治疗仪项目的社会影响是全面而深远的。从提供就业机会和提升公共服务，到促进社会结构和劳动市场的多元化，再到推动社会责任和伦理标准的提高，项目对于提升社区的经济、文化和社会福祉有着重要作用。通过这些正面影响，射频消融治疗仪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7" w:name="_Toc17225"/>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为了融入当地社区，射频消融治疗仪项目需深入理解当地的文化特色和社会习俗。例如，项目在设计广告和市场推广活动时，应考虑使用当地语言和符合地方文化的表达方式。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射频消融治疗仪项目对当地经济结构的影响需谨慎考虑。项目可以通过聘用当地居民，特别是在管理和技术岗位上，来直接促进当地就业。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射频消融治疗仪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3127"/>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为了确保射频消融治疗仪项目的成功并最大限度地减轻潜在的社会风险，详细的风险分析和具体的应对策略至关重要。以下是针对项目可能面临的具体社会风险及相应对策的分析：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风险描述：射频消融治疗仪项目可能遭遇社区抵制，尤其如果社区成员认为项目会破坏他们的生活环境或忽略他们的意见。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https://d.book118.com/535032303312011104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射频消融治疗仪项目构思建设方案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射频消融治疗仪项目构思建设方案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射频消融治疗仪项目构思建设方案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射频消融治疗仪项目构思建设方案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射频消融治疗仪项目构思建设方案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射频消融治疗仪项目构思建设方案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射频消融治疗仪项目构思建设方案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射频消融治疗仪项目构思建设方案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射频消融治疗仪项目构思建设方案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射频消融治疗仪项目构思建设方案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射频消融治疗仪项目构思建设方案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射频消融治疗仪项目构思建设方案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112BA8"/>
    <w:rsid w:val="0D112BA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35032303312011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2024-02-03T01:17:00Z</dcterms:created>
  <dcterms:modified xsi:type="dcterms:W3CDTF">2024-02-03T01:18:06Z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7731236E77BA48DAA14E13AF1FA2650E_11</vt:lpwstr>
  </property>
  <property fmtid="{D5CDD505-2E9C-101B-9397-08002B2CF9AE}" pid="3" name="KSOProductBuildVer">
    <vt:lpwstr>2052-12.1.0.16250</vt:lpwstr>
  </property>
</Properties>
</file>