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氪气项目规划设计蓝图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 w:history="1">
        <w:r>
          <w:rPr>
            <w:rFonts w:ascii="仿宋" w:eastAsia="仿宋" w:hAnsi="仿宋" w:cs="仿宋" w:hint="eastAsia"/>
            <w:lang w:eastAsia="zh-CN"/>
          </w:rPr>
          <w:t>前言</w:t>
        </w:r>
        <w:r>
          <w:tab/>
        </w:r>
        <w:r>
          <w:fldChar w:fldCharType="begin"/>
        </w:r>
        <w:r>
          <w:instrText xml:space="preserve"> PAGEREF _Toc2418 \h </w:instrText>
        </w:r>
        <w:r>
          <w:fldChar w:fldCharType="separate"/>
        </w:r>
        <w:r>
          <w:t>3</w:t>
        </w:r>
        <w:r>
          <w:fldChar w:fldCharType="end"/>
        </w:r>
      </w:hyperlink>
    </w:p>
    <w:p>
      <w:pPr>
        <w:pStyle w:val="TOC1"/>
        <w:tabs>
          <w:tab w:val="right" w:leader="dot" w:pos="8306"/>
        </w:tabs>
      </w:pPr>
      <w:hyperlink w:anchor="_Toc28972" w:history="1">
        <w:r>
          <w:rPr>
            <w:rFonts w:ascii="仿宋" w:eastAsia="仿宋" w:hAnsi="仿宋" w:cs="仿宋" w:hint="eastAsia"/>
            <w:lang w:eastAsia="zh-CN"/>
          </w:rPr>
          <w:t>一、氪气项目绩效评估</w:t>
        </w:r>
        <w:r>
          <w:tab/>
        </w:r>
        <w:r>
          <w:fldChar w:fldCharType="begin"/>
        </w:r>
        <w:r>
          <w:instrText xml:space="preserve"> PAGEREF _Toc28972 \h </w:instrText>
        </w:r>
        <w:r>
          <w:fldChar w:fldCharType="separate"/>
        </w:r>
        <w:r>
          <w:t>3</w:t>
        </w:r>
        <w:r>
          <w:fldChar w:fldCharType="end"/>
        </w:r>
      </w:hyperlink>
    </w:p>
    <w:p>
      <w:pPr>
        <w:pStyle w:val="TOC2"/>
        <w:tabs>
          <w:tab w:val="right" w:leader="dot" w:pos="8306"/>
        </w:tabs>
      </w:pPr>
      <w:hyperlink w:anchor="_Toc28958" w:history="1">
        <w:r>
          <w:rPr>
            <w:rFonts w:ascii="仿宋" w:eastAsia="仿宋" w:hAnsi="仿宋" w:cs="仿宋" w:hint="eastAsia"/>
            <w:lang w:eastAsia="zh-CN"/>
          </w:rPr>
          <w:t>(一)、绩效评估指标</w:t>
        </w:r>
        <w:r>
          <w:tab/>
        </w:r>
        <w:r>
          <w:fldChar w:fldCharType="begin"/>
        </w:r>
        <w:r>
          <w:instrText xml:space="preserve"> PAGEREF _Toc28958 \h </w:instrText>
        </w:r>
        <w:r>
          <w:fldChar w:fldCharType="separate"/>
        </w:r>
        <w:r>
          <w:t>3</w:t>
        </w:r>
        <w:r>
          <w:fldChar w:fldCharType="end"/>
        </w:r>
      </w:hyperlink>
    </w:p>
    <w:p>
      <w:pPr>
        <w:pStyle w:val="TOC2"/>
        <w:tabs>
          <w:tab w:val="right" w:leader="dot" w:pos="8306"/>
        </w:tabs>
      </w:pPr>
      <w:hyperlink w:anchor="_Toc32149" w:history="1">
        <w:r>
          <w:rPr>
            <w:rFonts w:ascii="仿宋" w:eastAsia="仿宋" w:hAnsi="仿宋" w:cs="仿宋" w:hint="eastAsia"/>
            <w:lang w:eastAsia="zh-CN"/>
          </w:rPr>
          <w:t>(二)、绩效评估方法</w:t>
        </w:r>
        <w:r>
          <w:tab/>
        </w:r>
        <w:r>
          <w:fldChar w:fldCharType="begin"/>
        </w:r>
        <w:r>
          <w:instrText xml:space="preserve"> PAGEREF _Toc32149 \h </w:instrText>
        </w:r>
        <w:r>
          <w:fldChar w:fldCharType="separate"/>
        </w:r>
        <w:r>
          <w:t>4</w:t>
        </w:r>
        <w:r>
          <w:fldChar w:fldCharType="end"/>
        </w:r>
      </w:hyperlink>
    </w:p>
    <w:p>
      <w:pPr>
        <w:pStyle w:val="TOC2"/>
        <w:tabs>
          <w:tab w:val="right" w:leader="dot" w:pos="8306"/>
        </w:tabs>
      </w:pPr>
      <w:hyperlink w:anchor="_Toc24119" w:history="1">
        <w:r>
          <w:rPr>
            <w:rFonts w:ascii="仿宋" w:eastAsia="仿宋" w:hAnsi="仿宋" w:cs="仿宋" w:hint="eastAsia"/>
            <w:lang w:eastAsia="zh-CN"/>
          </w:rPr>
          <w:t>(三)、绩效评估周期</w:t>
        </w:r>
        <w:r>
          <w:tab/>
        </w:r>
        <w:r>
          <w:fldChar w:fldCharType="begin"/>
        </w:r>
        <w:r>
          <w:instrText xml:space="preserve"> PAGEREF _Toc24119 \h </w:instrText>
        </w:r>
        <w:r>
          <w:fldChar w:fldCharType="separate"/>
        </w:r>
        <w:r>
          <w:t>5</w:t>
        </w:r>
        <w:r>
          <w:fldChar w:fldCharType="end"/>
        </w:r>
      </w:hyperlink>
    </w:p>
    <w:p>
      <w:pPr>
        <w:pStyle w:val="TOC1"/>
        <w:tabs>
          <w:tab w:val="right" w:leader="dot" w:pos="8306"/>
        </w:tabs>
      </w:pPr>
      <w:hyperlink w:anchor="_Toc26992" w:history="1">
        <w:r>
          <w:rPr>
            <w:rFonts w:ascii="仿宋" w:eastAsia="仿宋" w:hAnsi="仿宋" w:cs="仿宋" w:hint="eastAsia"/>
            <w:lang w:eastAsia="zh-CN"/>
          </w:rPr>
          <w:t>二、氪气项目土建工程</w:t>
        </w:r>
        <w:r>
          <w:tab/>
        </w:r>
        <w:r>
          <w:fldChar w:fldCharType="begin"/>
        </w:r>
        <w:r>
          <w:instrText xml:space="preserve"> PAGEREF _Toc26992 \h </w:instrText>
        </w:r>
        <w:r>
          <w:fldChar w:fldCharType="separate"/>
        </w:r>
        <w:r>
          <w:t>6</w:t>
        </w:r>
        <w:r>
          <w:fldChar w:fldCharType="end"/>
        </w:r>
      </w:hyperlink>
    </w:p>
    <w:p>
      <w:pPr>
        <w:pStyle w:val="TOC2"/>
        <w:tabs>
          <w:tab w:val="right" w:leader="dot" w:pos="8306"/>
        </w:tabs>
      </w:pPr>
      <w:hyperlink w:anchor="_Toc17115" w:history="1">
        <w:r>
          <w:rPr>
            <w:rFonts w:ascii="仿宋" w:eastAsia="仿宋" w:hAnsi="仿宋" w:cs="仿宋" w:hint="eastAsia"/>
            <w:lang w:eastAsia="zh-CN"/>
          </w:rPr>
          <w:t>(一)、建筑工程设计原则</w:t>
        </w:r>
        <w:r>
          <w:tab/>
        </w:r>
        <w:r>
          <w:fldChar w:fldCharType="begin"/>
        </w:r>
        <w:r>
          <w:instrText xml:space="preserve"> PAGEREF _Toc17115 \h </w:instrText>
        </w:r>
        <w:r>
          <w:fldChar w:fldCharType="separate"/>
        </w:r>
        <w:r>
          <w:t>6</w:t>
        </w:r>
        <w:r>
          <w:fldChar w:fldCharType="end"/>
        </w:r>
      </w:hyperlink>
    </w:p>
    <w:p>
      <w:pPr>
        <w:pStyle w:val="TOC2"/>
        <w:tabs>
          <w:tab w:val="right" w:leader="dot" w:pos="8306"/>
        </w:tabs>
      </w:pPr>
      <w:hyperlink w:anchor="_Toc32262" w:history="1">
        <w:r>
          <w:rPr>
            <w:rFonts w:ascii="仿宋" w:eastAsia="仿宋" w:hAnsi="仿宋" w:cs="仿宋" w:hint="eastAsia"/>
            <w:lang w:eastAsia="zh-CN"/>
          </w:rPr>
          <w:t>(二)、土建工程设计年限及安全等级</w:t>
        </w:r>
        <w:r>
          <w:tab/>
        </w:r>
        <w:r>
          <w:fldChar w:fldCharType="begin"/>
        </w:r>
        <w:r>
          <w:instrText xml:space="preserve"> PAGEREF _Toc32262 \h </w:instrText>
        </w:r>
        <w:r>
          <w:fldChar w:fldCharType="separate"/>
        </w:r>
        <w:r>
          <w:t>7</w:t>
        </w:r>
        <w:r>
          <w:fldChar w:fldCharType="end"/>
        </w:r>
      </w:hyperlink>
    </w:p>
    <w:p>
      <w:pPr>
        <w:pStyle w:val="TOC2"/>
        <w:tabs>
          <w:tab w:val="right" w:leader="dot" w:pos="8306"/>
        </w:tabs>
      </w:pPr>
      <w:hyperlink w:anchor="_Toc3118" w:history="1">
        <w:r>
          <w:rPr>
            <w:rFonts w:ascii="仿宋" w:eastAsia="仿宋" w:hAnsi="仿宋" w:cs="仿宋" w:hint="eastAsia"/>
            <w:lang w:eastAsia="zh-CN"/>
          </w:rPr>
          <w:t>(三)、建筑工程设计总体要求</w:t>
        </w:r>
        <w:r>
          <w:tab/>
        </w:r>
        <w:r>
          <w:fldChar w:fldCharType="begin"/>
        </w:r>
        <w:r>
          <w:instrText xml:space="preserve"> PAGEREF _Toc3118 \h </w:instrText>
        </w:r>
        <w:r>
          <w:fldChar w:fldCharType="separate"/>
        </w:r>
        <w:r>
          <w:t>8</w:t>
        </w:r>
        <w:r>
          <w:fldChar w:fldCharType="end"/>
        </w:r>
      </w:hyperlink>
    </w:p>
    <w:p>
      <w:pPr>
        <w:pStyle w:val="TOC2"/>
        <w:tabs>
          <w:tab w:val="right" w:leader="dot" w:pos="8306"/>
        </w:tabs>
      </w:pPr>
      <w:hyperlink w:anchor="_Toc8426" w:history="1">
        <w:r>
          <w:rPr>
            <w:rFonts w:ascii="仿宋" w:eastAsia="仿宋" w:hAnsi="仿宋" w:cs="仿宋" w:hint="eastAsia"/>
            <w:lang w:eastAsia="zh-CN"/>
          </w:rPr>
          <w:t>(四)、土建工程建设指标</w:t>
        </w:r>
        <w:r>
          <w:tab/>
        </w:r>
        <w:r>
          <w:fldChar w:fldCharType="begin"/>
        </w:r>
        <w:r>
          <w:instrText xml:space="preserve"> PAGEREF _Toc8426 \h </w:instrText>
        </w:r>
        <w:r>
          <w:fldChar w:fldCharType="separate"/>
        </w:r>
        <w:r>
          <w:t>9</w:t>
        </w:r>
        <w:r>
          <w:fldChar w:fldCharType="end"/>
        </w:r>
      </w:hyperlink>
    </w:p>
    <w:p>
      <w:pPr>
        <w:pStyle w:val="TOC1"/>
        <w:tabs>
          <w:tab w:val="right" w:leader="dot" w:pos="8306"/>
        </w:tabs>
      </w:pPr>
      <w:hyperlink w:anchor="_Toc27278" w:history="1">
        <w:r>
          <w:rPr>
            <w:rFonts w:ascii="仿宋" w:eastAsia="仿宋" w:hAnsi="仿宋" w:cs="仿宋" w:hint="eastAsia"/>
            <w:lang w:eastAsia="zh-CN"/>
          </w:rPr>
          <w:t>三、市场分析、调研</w:t>
        </w:r>
        <w:r>
          <w:tab/>
        </w:r>
        <w:r>
          <w:fldChar w:fldCharType="begin"/>
        </w:r>
        <w:r>
          <w:instrText xml:space="preserve"> PAGEREF _Toc27278 \h </w:instrText>
        </w:r>
        <w:r>
          <w:fldChar w:fldCharType="separate"/>
        </w:r>
        <w:r>
          <w:t>9</w:t>
        </w:r>
        <w:r>
          <w:fldChar w:fldCharType="end"/>
        </w:r>
      </w:hyperlink>
    </w:p>
    <w:p>
      <w:pPr>
        <w:pStyle w:val="TOC2"/>
        <w:tabs>
          <w:tab w:val="right" w:leader="dot" w:pos="8306"/>
        </w:tabs>
      </w:pPr>
      <w:hyperlink w:anchor="_Toc26056" w:history="1">
        <w:r>
          <w:rPr>
            <w:rFonts w:ascii="仿宋" w:eastAsia="仿宋" w:hAnsi="仿宋" w:cs="仿宋" w:hint="eastAsia"/>
            <w:lang w:eastAsia="zh-CN"/>
          </w:rPr>
          <w:t>(一)、氪气行业分析</w:t>
        </w:r>
        <w:r>
          <w:tab/>
        </w:r>
        <w:r>
          <w:fldChar w:fldCharType="begin"/>
        </w:r>
        <w:r>
          <w:instrText xml:space="preserve"> PAGEREF _Toc26056 \h </w:instrText>
        </w:r>
        <w:r>
          <w:fldChar w:fldCharType="separate"/>
        </w:r>
        <w:r>
          <w:t>9</w:t>
        </w:r>
        <w:r>
          <w:fldChar w:fldCharType="end"/>
        </w:r>
      </w:hyperlink>
    </w:p>
    <w:p>
      <w:pPr>
        <w:pStyle w:val="TOC2"/>
        <w:tabs>
          <w:tab w:val="right" w:leader="dot" w:pos="8306"/>
        </w:tabs>
      </w:pPr>
      <w:hyperlink w:anchor="_Toc23700" w:history="1">
        <w:r>
          <w:rPr>
            <w:rFonts w:ascii="仿宋" w:eastAsia="仿宋" w:hAnsi="仿宋" w:cs="仿宋" w:hint="eastAsia"/>
            <w:lang w:eastAsia="zh-CN"/>
          </w:rPr>
          <w:t>(二)、氪气市场分析预测</w:t>
        </w:r>
        <w:r>
          <w:tab/>
        </w:r>
        <w:r>
          <w:fldChar w:fldCharType="begin"/>
        </w:r>
        <w:r>
          <w:instrText xml:space="preserve"> PAGEREF _Toc23700 \h </w:instrText>
        </w:r>
        <w:r>
          <w:fldChar w:fldCharType="separate"/>
        </w:r>
        <w:r>
          <w:t>10</w:t>
        </w:r>
        <w:r>
          <w:fldChar w:fldCharType="end"/>
        </w:r>
      </w:hyperlink>
    </w:p>
    <w:p>
      <w:pPr>
        <w:pStyle w:val="TOC1"/>
        <w:tabs>
          <w:tab w:val="right" w:leader="dot" w:pos="8306"/>
        </w:tabs>
      </w:pPr>
      <w:hyperlink w:anchor="_Toc11252" w:history="1">
        <w:r>
          <w:rPr>
            <w:rFonts w:ascii="仿宋" w:eastAsia="仿宋" w:hAnsi="仿宋" w:cs="仿宋" w:hint="eastAsia"/>
            <w:lang w:eastAsia="zh-CN"/>
          </w:rPr>
          <w:t>四、工艺说明</w:t>
        </w:r>
        <w:r>
          <w:tab/>
        </w:r>
        <w:r>
          <w:fldChar w:fldCharType="begin"/>
        </w:r>
        <w:r>
          <w:instrText xml:space="preserve"> PAGEREF _Toc11252 \h </w:instrText>
        </w:r>
        <w:r>
          <w:fldChar w:fldCharType="separate"/>
        </w:r>
        <w:r>
          <w:t>11</w:t>
        </w:r>
        <w:r>
          <w:fldChar w:fldCharType="end"/>
        </w:r>
      </w:hyperlink>
    </w:p>
    <w:p>
      <w:pPr>
        <w:pStyle w:val="TOC2"/>
        <w:tabs>
          <w:tab w:val="right" w:leader="dot" w:pos="8306"/>
        </w:tabs>
      </w:pPr>
      <w:hyperlink w:anchor="_Toc6907" w:history="1">
        <w:r>
          <w:rPr>
            <w:rFonts w:ascii="仿宋" w:eastAsia="仿宋" w:hAnsi="仿宋" w:cs="仿宋" w:hint="eastAsia"/>
            <w:lang w:eastAsia="zh-CN"/>
          </w:rPr>
          <w:t>(一)、技术管理特点</w:t>
        </w:r>
        <w:r>
          <w:tab/>
        </w:r>
        <w:r>
          <w:fldChar w:fldCharType="begin"/>
        </w:r>
        <w:r>
          <w:instrText xml:space="preserve"> PAGEREF _Toc6907 \h </w:instrText>
        </w:r>
        <w:r>
          <w:fldChar w:fldCharType="separate"/>
        </w:r>
        <w:r>
          <w:t>11</w:t>
        </w:r>
        <w:r>
          <w:fldChar w:fldCharType="end"/>
        </w:r>
      </w:hyperlink>
    </w:p>
    <w:p>
      <w:pPr>
        <w:pStyle w:val="TOC2"/>
        <w:tabs>
          <w:tab w:val="right" w:leader="dot" w:pos="8306"/>
        </w:tabs>
      </w:pPr>
      <w:hyperlink w:anchor="_Toc3362" w:history="1">
        <w:r>
          <w:rPr>
            <w:rFonts w:ascii="仿宋" w:eastAsia="仿宋" w:hAnsi="仿宋" w:cs="仿宋" w:hint="eastAsia"/>
            <w:lang w:eastAsia="zh-CN"/>
          </w:rPr>
          <w:t>(二)、氪气项目工艺技术设计方案</w:t>
        </w:r>
        <w:r>
          <w:tab/>
        </w:r>
        <w:r>
          <w:fldChar w:fldCharType="begin"/>
        </w:r>
        <w:r>
          <w:instrText xml:space="preserve"> PAGEREF _Toc3362 \h </w:instrText>
        </w:r>
        <w:r>
          <w:fldChar w:fldCharType="separate"/>
        </w:r>
        <w:r>
          <w:t>12</w:t>
        </w:r>
        <w:r>
          <w:fldChar w:fldCharType="end"/>
        </w:r>
      </w:hyperlink>
    </w:p>
    <w:p>
      <w:pPr>
        <w:pStyle w:val="TOC2"/>
        <w:tabs>
          <w:tab w:val="right" w:leader="dot" w:pos="8306"/>
        </w:tabs>
      </w:pPr>
      <w:hyperlink w:anchor="_Toc13540" w:history="1">
        <w:r>
          <w:rPr>
            <w:rFonts w:ascii="仿宋" w:eastAsia="仿宋" w:hAnsi="仿宋" w:cs="仿宋" w:hint="eastAsia"/>
            <w:lang w:eastAsia="zh-CN"/>
          </w:rPr>
          <w:t>(三)、设备选型方案</w:t>
        </w:r>
        <w:r>
          <w:tab/>
        </w:r>
        <w:r>
          <w:fldChar w:fldCharType="begin"/>
        </w:r>
        <w:r>
          <w:instrText xml:space="preserve"> PAGEREF _Toc13540 \h </w:instrText>
        </w:r>
        <w:r>
          <w:fldChar w:fldCharType="separate"/>
        </w:r>
        <w:r>
          <w:t>13</w:t>
        </w:r>
        <w:r>
          <w:fldChar w:fldCharType="end"/>
        </w:r>
      </w:hyperlink>
    </w:p>
    <w:p>
      <w:pPr>
        <w:pStyle w:val="TOC1"/>
        <w:tabs>
          <w:tab w:val="right" w:leader="dot" w:pos="8306"/>
        </w:tabs>
      </w:pPr>
      <w:hyperlink w:anchor="_Toc20271" w:history="1">
        <w:r>
          <w:rPr>
            <w:rFonts w:ascii="仿宋" w:eastAsia="仿宋" w:hAnsi="仿宋" w:cs="仿宋" w:hint="eastAsia"/>
            <w:lang w:eastAsia="zh-CN"/>
          </w:rPr>
          <w:t>五、氪气项目危机管理</w:t>
        </w:r>
        <w:r>
          <w:tab/>
        </w:r>
        <w:r>
          <w:fldChar w:fldCharType="begin"/>
        </w:r>
        <w:r>
          <w:instrText xml:space="preserve"> PAGEREF _Toc20271 \h </w:instrText>
        </w:r>
        <w:r>
          <w:fldChar w:fldCharType="separate"/>
        </w:r>
        <w:r>
          <w:t>14</w:t>
        </w:r>
        <w:r>
          <w:fldChar w:fldCharType="end"/>
        </w:r>
      </w:hyperlink>
    </w:p>
    <w:p>
      <w:pPr>
        <w:pStyle w:val="TOC2"/>
        <w:tabs>
          <w:tab w:val="right" w:leader="dot" w:pos="8306"/>
        </w:tabs>
      </w:pPr>
      <w:hyperlink w:anchor="_Toc26380" w:history="1">
        <w:r>
          <w:rPr>
            <w:rFonts w:ascii="仿宋" w:eastAsia="仿宋" w:hAnsi="仿宋" w:cs="仿宋" w:hint="eastAsia"/>
            <w:lang w:eastAsia="zh-CN"/>
          </w:rPr>
          <w:t>(一)、危机预警与识别</w:t>
        </w:r>
        <w:r>
          <w:tab/>
        </w:r>
        <w:r>
          <w:fldChar w:fldCharType="begin"/>
        </w:r>
        <w:r>
          <w:instrText xml:space="preserve"> PAGEREF _Toc26380 \h </w:instrText>
        </w:r>
        <w:r>
          <w:fldChar w:fldCharType="separate"/>
        </w:r>
        <w:r>
          <w:t>14</w:t>
        </w:r>
        <w:r>
          <w:fldChar w:fldCharType="end"/>
        </w:r>
      </w:hyperlink>
    </w:p>
    <w:p>
      <w:pPr>
        <w:pStyle w:val="TOC2"/>
        <w:tabs>
          <w:tab w:val="right" w:leader="dot" w:pos="8306"/>
        </w:tabs>
      </w:pPr>
      <w:hyperlink w:anchor="_Toc22757" w:history="1">
        <w:r>
          <w:rPr>
            <w:rFonts w:ascii="仿宋" w:eastAsia="仿宋" w:hAnsi="仿宋" w:cs="仿宋" w:hint="eastAsia"/>
            <w:lang w:eastAsia="zh-CN"/>
          </w:rPr>
          <w:t>(二)、危机应对与恢复</w:t>
        </w:r>
        <w:r>
          <w:tab/>
        </w:r>
        <w:r>
          <w:fldChar w:fldCharType="begin"/>
        </w:r>
        <w:r>
          <w:instrText xml:space="preserve"> PAGEREF _Toc22757 \h </w:instrText>
        </w:r>
        <w:r>
          <w:fldChar w:fldCharType="separate"/>
        </w:r>
        <w:r>
          <w:t>15</w:t>
        </w:r>
        <w:r>
          <w:fldChar w:fldCharType="end"/>
        </w:r>
      </w:hyperlink>
    </w:p>
    <w:p>
      <w:pPr>
        <w:pStyle w:val="TOC1"/>
        <w:tabs>
          <w:tab w:val="right" w:leader="dot" w:pos="8306"/>
        </w:tabs>
      </w:pPr>
      <w:hyperlink w:anchor="_Toc19959" w:history="1">
        <w:r>
          <w:rPr>
            <w:rFonts w:ascii="仿宋" w:eastAsia="仿宋" w:hAnsi="仿宋" w:cs="仿宋" w:hint="eastAsia"/>
            <w:lang w:eastAsia="zh-CN"/>
          </w:rPr>
          <w:t>六、产品规划分析</w:t>
        </w:r>
        <w:r>
          <w:tab/>
        </w:r>
        <w:r>
          <w:fldChar w:fldCharType="begin"/>
        </w:r>
        <w:r>
          <w:instrText xml:space="preserve"> PAGEREF _Toc19959 \h </w:instrText>
        </w:r>
        <w:r>
          <w:fldChar w:fldCharType="separate"/>
        </w:r>
        <w:r>
          <w:t>17</w:t>
        </w:r>
        <w:r>
          <w:fldChar w:fldCharType="end"/>
        </w:r>
      </w:hyperlink>
    </w:p>
    <w:p>
      <w:pPr>
        <w:pStyle w:val="TOC2"/>
        <w:tabs>
          <w:tab w:val="right" w:leader="dot" w:pos="8306"/>
        </w:tabs>
      </w:pPr>
      <w:hyperlink w:anchor="_Toc27162" w:history="1">
        <w:r>
          <w:rPr>
            <w:rFonts w:ascii="仿宋" w:eastAsia="仿宋" w:hAnsi="仿宋" w:cs="仿宋" w:hint="eastAsia"/>
            <w:lang w:eastAsia="zh-CN"/>
          </w:rPr>
          <w:t>(一)、产品规划</w:t>
        </w:r>
        <w:r>
          <w:tab/>
        </w:r>
        <w:r>
          <w:fldChar w:fldCharType="begin"/>
        </w:r>
        <w:r>
          <w:instrText xml:space="preserve"> PAGEREF _Toc27162 \h </w:instrText>
        </w:r>
        <w:r>
          <w:fldChar w:fldCharType="separate"/>
        </w:r>
        <w:r>
          <w:t>17</w:t>
        </w:r>
        <w:r>
          <w:fldChar w:fldCharType="end"/>
        </w:r>
      </w:hyperlink>
    </w:p>
    <w:p>
      <w:pPr>
        <w:pStyle w:val="TOC2"/>
        <w:tabs>
          <w:tab w:val="right" w:leader="dot" w:pos="8306"/>
        </w:tabs>
      </w:pPr>
      <w:hyperlink w:anchor="_Toc21014" w:history="1">
        <w:r>
          <w:rPr>
            <w:rFonts w:ascii="仿宋" w:eastAsia="仿宋" w:hAnsi="仿宋" w:cs="仿宋" w:hint="eastAsia"/>
            <w:lang w:eastAsia="zh-CN"/>
          </w:rPr>
          <w:t>(二)、建设规模</w:t>
        </w:r>
        <w:r>
          <w:tab/>
        </w:r>
        <w:r>
          <w:fldChar w:fldCharType="begin"/>
        </w:r>
        <w:r>
          <w:instrText xml:space="preserve"> PAGEREF _Toc21014 \h </w:instrText>
        </w:r>
        <w:r>
          <w:fldChar w:fldCharType="separate"/>
        </w:r>
        <w:r>
          <w:t>17</w:t>
        </w:r>
        <w:r>
          <w:fldChar w:fldCharType="end"/>
        </w:r>
      </w:hyperlink>
    </w:p>
    <w:p>
      <w:pPr>
        <w:pStyle w:val="TOC1"/>
        <w:tabs>
          <w:tab w:val="right" w:leader="dot" w:pos="8306"/>
        </w:tabs>
      </w:pPr>
      <w:hyperlink w:anchor="_Toc6562" w:history="1">
        <w:r>
          <w:rPr>
            <w:rFonts w:ascii="仿宋" w:eastAsia="仿宋" w:hAnsi="仿宋" w:cs="仿宋" w:hint="eastAsia"/>
            <w:lang w:eastAsia="zh-CN"/>
          </w:rPr>
          <w:t>七、生产安全保护</w:t>
        </w:r>
        <w:r>
          <w:tab/>
        </w:r>
        <w:r>
          <w:fldChar w:fldCharType="begin"/>
        </w:r>
        <w:r>
          <w:instrText xml:space="preserve"> PAGEREF _Toc6562 \h </w:instrText>
        </w:r>
        <w:r>
          <w:fldChar w:fldCharType="separate"/>
        </w:r>
        <w:r>
          <w:t>19</w:t>
        </w:r>
        <w:r>
          <w:fldChar w:fldCharType="end"/>
        </w:r>
      </w:hyperlink>
    </w:p>
    <w:p>
      <w:pPr>
        <w:pStyle w:val="TOC2"/>
        <w:tabs>
          <w:tab w:val="right" w:leader="dot" w:pos="8306"/>
        </w:tabs>
      </w:pPr>
      <w:hyperlink w:anchor="_Toc26224" w:history="1">
        <w:r>
          <w:rPr>
            <w:rFonts w:ascii="仿宋" w:eastAsia="仿宋" w:hAnsi="仿宋" w:cs="仿宋" w:hint="eastAsia"/>
            <w:lang w:eastAsia="zh-CN"/>
          </w:rPr>
          <w:t>(一)、消防安全</w:t>
        </w:r>
        <w:r>
          <w:tab/>
        </w:r>
        <w:r>
          <w:fldChar w:fldCharType="begin"/>
        </w:r>
        <w:r>
          <w:instrText xml:space="preserve"> PAGEREF _Toc26224 \h </w:instrText>
        </w:r>
        <w:r>
          <w:fldChar w:fldCharType="separate"/>
        </w:r>
        <w:r>
          <w:t>19</w:t>
        </w:r>
        <w:r>
          <w:fldChar w:fldCharType="end"/>
        </w:r>
      </w:hyperlink>
    </w:p>
    <w:p>
      <w:pPr>
        <w:pStyle w:val="TOC2"/>
        <w:tabs>
          <w:tab w:val="right" w:leader="dot" w:pos="8306"/>
        </w:tabs>
      </w:pPr>
      <w:hyperlink w:anchor="_Toc28644" w:history="1">
        <w:r>
          <w:rPr>
            <w:rFonts w:ascii="仿宋" w:eastAsia="仿宋" w:hAnsi="仿宋" w:cs="仿宋" w:hint="eastAsia"/>
            <w:lang w:eastAsia="zh-CN"/>
          </w:rPr>
          <w:t>(二)、防火防爆总图布置措施</w:t>
        </w:r>
        <w:r>
          <w:tab/>
        </w:r>
        <w:r>
          <w:fldChar w:fldCharType="begin"/>
        </w:r>
        <w:r>
          <w:instrText xml:space="preserve"> PAGEREF _Toc28644 \h </w:instrText>
        </w:r>
        <w:r>
          <w:fldChar w:fldCharType="separate"/>
        </w:r>
        <w:r>
          <w:t>20</w:t>
        </w:r>
        <w:r>
          <w:fldChar w:fldCharType="end"/>
        </w:r>
      </w:hyperlink>
    </w:p>
    <w:p>
      <w:pPr>
        <w:pStyle w:val="TOC2"/>
        <w:tabs>
          <w:tab w:val="right" w:leader="dot" w:pos="8306"/>
        </w:tabs>
      </w:pPr>
      <w:hyperlink w:anchor="_Toc13662" w:history="1">
        <w:r>
          <w:rPr>
            <w:rFonts w:ascii="仿宋" w:eastAsia="仿宋" w:hAnsi="仿宋" w:cs="仿宋" w:hint="eastAsia"/>
            <w:lang w:eastAsia="zh-CN"/>
          </w:rPr>
          <w:t>(三)、自然灾害防范措施</w:t>
        </w:r>
        <w:r>
          <w:tab/>
        </w:r>
        <w:r>
          <w:fldChar w:fldCharType="begin"/>
        </w:r>
        <w:r>
          <w:instrText xml:space="preserve"> PAGEREF _Toc13662 \h </w:instrText>
        </w:r>
        <w:r>
          <w:fldChar w:fldCharType="separate"/>
        </w:r>
        <w:r>
          <w:t>21</w:t>
        </w:r>
        <w:r>
          <w:fldChar w:fldCharType="end"/>
        </w:r>
      </w:hyperlink>
    </w:p>
    <w:p>
      <w:pPr>
        <w:pStyle w:val="TOC2"/>
        <w:tabs>
          <w:tab w:val="right" w:leader="dot" w:pos="8306"/>
        </w:tabs>
      </w:pPr>
      <w:hyperlink w:anchor="_Toc27418" w:history="1">
        <w:r>
          <w:rPr>
            <w:rFonts w:ascii="仿宋" w:eastAsia="仿宋" w:hAnsi="仿宋" w:cs="仿宋" w:hint="eastAsia"/>
            <w:lang w:eastAsia="zh-CN"/>
          </w:rPr>
          <w:t>(四)、安全色及安全标志使用要求</w:t>
        </w:r>
        <w:r>
          <w:tab/>
        </w:r>
        <w:r>
          <w:fldChar w:fldCharType="begin"/>
        </w:r>
        <w:r>
          <w:instrText xml:space="preserve"> PAGEREF _Toc27418 \h </w:instrText>
        </w:r>
        <w:r>
          <w:fldChar w:fldCharType="separate"/>
        </w:r>
        <w:r>
          <w:t>22</w:t>
        </w:r>
        <w:r>
          <w:fldChar w:fldCharType="end"/>
        </w:r>
      </w:hyperlink>
    </w:p>
    <w:p>
      <w:pPr>
        <w:pStyle w:val="TOC2"/>
        <w:tabs>
          <w:tab w:val="right" w:leader="dot" w:pos="8306"/>
        </w:tabs>
      </w:pPr>
      <w:hyperlink w:anchor="_Toc29783" w:history="1">
        <w:r>
          <w:rPr>
            <w:rFonts w:ascii="仿宋" w:eastAsia="仿宋" w:hAnsi="仿宋" w:cs="仿宋" w:hint="eastAsia"/>
            <w:lang w:eastAsia="zh-CN"/>
          </w:rPr>
          <w:t>(五)、防尘防毒措施</w:t>
        </w:r>
        <w:r>
          <w:tab/>
        </w:r>
        <w:r>
          <w:fldChar w:fldCharType="begin"/>
        </w:r>
        <w:r>
          <w:instrText xml:space="preserve"> PAGEREF _Toc29783 \h </w:instrText>
        </w:r>
        <w:r>
          <w:fldChar w:fldCharType="separate"/>
        </w:r>
        <w:r>
          <w:t>23</w:t>
        </w:r>
        <w:r>
          <w:fldChar w:fldCharType="end"/>
        </w:r>
      </w:hyperlink>
    </w:p>
    <w:p>
      <w:pPr>
        <w:pStyle w:val="TOC2"/>
        <w:tabs>
          <w:tab w:val="right" w:leader="dot" w:pos="8306"/>
        </w:tabs>
      </w:pPr>
      <w:hyperlink w:anchor="_Toc25215" w:history="1">
        <w:r>
          <w:rPr>
            <w:rFonts w:ascii="仿宋" w:eastAsia="仿宋" w:hAnsi="仿宋" w:cs="仿宋" w:hint="eastAsia"/>
            <w:lang w:eastAsia="zh-CN"/>
          </w:rPr>
          <w:t>(六)、防静电、触电防护及防雷措施</w:t>
        </w:r>
        <w:r>
          <w:tab/>
        </w:r>
        <w:r>
          <w:fldChar w:fldCharType="begin"/>
        </w:r>
        <w:r>
          <w:instrText xml:space="preserve"> PAGEREF _Toc25215 \h </w:instrText>
        </w:r>
        <w:r>
          <w:fldChar w:fldCharType="separate"/>
        </w:r>
        <w:r>
          <w:t>24</w:t>
        </w:r>
        <w:r>
          <w:fldChar w:fldCharType="end"/>
        </w:r>
      </w:hyperlink>
    </w:p>
    <w:p>
      <w:pPr>
        <w:pStyle w:val="TOC2"/>
        <w:tabs>
          <w:tab w:val="right" w:leader="dot" w:pos="8306"/>
        </w:tabs>
      </w:pPr>
      <w:hyperlink w:anchor="_Toc7900" w:history="1">
        <w:r>
          <w:rPr>
            <w:rFonts w:ascii="仿宋" w:eastAsia="仿宋" w:hAnsi="仿宋" w:cs="仿宋" w:hint="eastAsia"/>
            <w:lang w:eastAsia="zh-CN"/>
          </w:rPr>
          <w:t>(七)、机械设备安全保障措施</w:t>
        </w:r>
        <w:r>
          <w:tab/>
        </w:r>
        <w:r>
          <w:fldChar w:fldCharType="begin"/>
        </w:r>
        <w:r>
          <w:instrText xml:space="preserve"> PAGEREF _Toc7900 \h </w:instrText>
        </w:r>
        <w:r>
          <w:fldChar w:fldCharType="separate"/>
        </w:r>
        <w:r>
          <w:t>25</w:t>
        </w:r>
        <w:r>
          <w:fldChar w:fldCharType="end"/>
        </w:r>
      </w:hyperlink>
    </w:p>
    <w:p>
      <w:pPr>
        <w:pStyle w:val="TOC1"/>
        <w:tabs>
          <w:tab w:val="right" w:leader="dot" w:pos="8306"/>
        </w:tabs>
      </w:pPr>
      <w:hyperlink w:anchor="_Toc10230" w:history="1">
        <w:r>
          <w:rPr>
            <w:rFonts w:ascii="仿宋" w:eastAsia="仿宋" w:hAnsi="仿宋" w:cs="仿宋" w:hint="eastAsia"/>
            <w:lang w:eastAsia="zh-CN"/>
          </w:rPr>
          <w:t>八、氪气项目技术管理</w:t>
        </w:r>
        <w:r>
          <w:tab/>
        </w:r>
        <w:r>
          <w:fldChar w:fldCharType="begin"/>
        </w:r>
        <w:r>
          <w:instrText xml:space="preserve"> PAGEREF _Toc10230 \h </w:instrText>
        </w:r>
        <w:r>
          <w:fldChar w:fldCharType="separate"/>
        </w:r>
        <w:r>
          <w:t>26</w:t>
        </w:r>
        <w:r>
          <w:fldChar w:fldCharType="end"/>
        </w:r>
      </w:hyperlink>
    </w:p>
    <w:p>
      <w:pPr>
        <w:pStyle w:val="TOC2"/>
        <w:tabs>
          <w:tab w:val="right" w:leader="dot" w:pos="8306"/>
        </w:tabs>
      </w:pPr>
      <w:hyperlink w:anchor="_Toc6660" w:history="1">
        <w:r>
          <w:rPr>
            <w:rFonts w:ascii="仿宋" w:eastAsia="仿宋" w:hAnsi="仿宋" w:cs="仿宋" w:hint="eastAsia"/>
            <w:lang w:eastAsia="zh-CN"/>
          </w:rPr>
          <w:t>(一)、技术方案选用方向</w:t>
        </w:r>
        <w:r>
          <w:tab/>
        </w:r>
        <w:r>
          <w:fldChar w:fldCharType="begin"/>
        </w:r>
        <w:r>
          <w:instrText xml:space="preserve"> PAGEREF _Toc6660 \h </w:instrText>
        </w:r>
        <w:r>
          <w:fldChar w:fldCharType="separate"/>
        </w:r>
        <w:r>
          <w:t>26</w:t>
        </w:r>
        <w:r>
          <w:fldChar w:fldCharType="end"/>
        </w:r>
      </w:hyperlink>
    </w:p>
    <w:p>
      <w:pPr>
        <w:pStyle w:val="TOC2"/>
        <w:tabs>
          <w:tab w:val="right" w:leader="dot" w:pos="8306"/>
        </w:tabs>
      </w:pPr>
      <w:hyperlink w:anchor="_Toc1014" w:history="1">
        <w:r>
          <w:rPr>
            <w:rFonts w:ascii="仿宋" w:eastAsia="仿宋" w:hAnsi="仿宋" w:cs="仿宋" w:hint="eastAsia"/>
            <w:lang w:eastAsia="zh-CN"/>
          </w:rPr>
          <w:t>(二)、工艺技术方案选用原则</w:t>
        </w:r>
        <w:r>
          <w:tab/>
        </w:r>
        <w:r>
          <w:fldChar w:fldCharType="begin"/>
        </w:r>
        <w:r>
          <w:instrText xml:space="preserve"> PAGEREF _Toc1014 \h </w:instrText>
        </w:r>
        <w:r>
          <w:fldChar w:fldCharType="separate"/>
        </w:r>
        <w:r>
          <w:t>28</w:t>
        </w:r>
        <w:r>
          <w:fldChar w:fldCharType="end"/>
        </w:r>
      </w:hyperlink>
    </w:p>
    <w:p>
      <w:pPr>
        <w:pStyle w:val="TOC2"/>
        <w:tabs>
          <w:tab w:val="right" w:leader="dot" w:pos="8306"/>
        </w:tabs>
      </w:pPr>
      <w:hyperlink w:anchor="_Toc3391" w:history="1">
        <w:r>
          <w:rPr>
            <w:rFonts w:ascii="仿宋" w:eastAsia="仿宋" w:hAnsi="仿宋" w:cs="仿宋" w:hint="eastAsia"/>
            <w:lang w:eastAsia="zh-CN"/>
          </w:rPr>
          <w:t>(三)、工艺技术方案要求</w:t>
        </w:r>
        <w:r>
          <w:tab/>
        </w:r>
        <w:r>
          <w:fldChar w:fldCharType="begin"/>
        </w:r>
        <w:r>
          <w:instrText xml:space="preserve"> PAGEREF _Toc3391 \h </w:instrText>
        </w:r>
        <w:r>
          <w:fldChar w:fldCharType="separate"/>
        </w:r>
        <w:r>
          <w:t>30</w:t>
        </w:r>
        <w:r>
          <w:fldChar w:fldCharType="end"/>
        </w:r>
      </w:hyperlink>
    </w:p>
    <w:p>
      <w:pPr>
        <w:pStyle w:val="TOC1"/>
        <w:tabs>
          <w:tab w:val="right" w:leader="dot" w:pos="8306"/>
        </w:tabs>
      </w:pPr>
      <w:hyperlink w:anchor="_Toc17849" w:history="1">
        <w:r>
          <w:rPr>
            <w:rFonts w:ascii="仿宋" w:eastAsia="仿宋" w:hAnsi="仿宋" w:cs="仿宋" w:hint="eastAsia"/>
            <w:lang w:eastAsia="zh-CN"/>
          </w:rPr>
          <w:t>九、氪气项目风险管理</w:t>
        </w:r>
        <w:r>
          <w:tab/>
        </w:r>
        <w:r>
          <w:fldChar w:fldCharType="begin"/>
        </w:r>
        <w:r>
          <w:instrText xml:space="preserve"> PAGEREF _Toc17849 \h </w:instrText>
        </w:r>
        <w:r>
          <w:fldChar w:fldCharType="separate"/>
        </w:r>
        <w:r>
          <w:t>32</w:t>
        </w:r>
        <w:r>
          <w:fldChar w:fldCharType="end"/>
        </w:r>
      </w:hyperlink>
    </w:p>
    <w:p>
      <w:pPr>
        <w:pStyle w:val="TOC2"/>
        <w:tabs>
          <w:tab w:val="right" w:leader="dot" w:pos="8306"/>
        </w:tabs>
      </w:pPr>
      <w:hyperlink w:anchor="_Toc25151" w:history="1">
        <w:r>
          <w:rPr>
            <w:rFonts w:ascii="仿宋" w:eastAsia="仿宋" w:hAnsi="仿宋" w:cs="仿宋" w:hint="eastAsia"/>
            <w:lang w:eastAsia="zh-CN"/>
          </w:rPr>
          <w:t>(一)、风险识别与评估</w:t>
        </w:r>
        <w:r>
          <w:tab/>
        </w:r>
        <w:r>
          <w:fldChar w:fldCharType="begin"/>
        </w:r>
        <w:r>
          <w:instrText xml:space="preserve"> PAGEREF _Toc25151 \h </w:instrText>
        </w:r>
        <w:r>
          <w:fldChar w:fldCharType="separate"/>
        </w:r>
        <w:r>
          <w:t>32</w:t>
        </w:r>
        <w:r>
          <w:fldChar w:fldCharType="end"/>
        </w:r>
      </w:hyperlink>
    </w:p>
    <w:p>
      <w:pPr>
        <w:pStyle w:val="TOC2"/>
        <w:tabs>
          <w:tab w:val="right" w:leader="dot" w:pos="8306"/>
        </w:tabs>
      </w:pPr>
      <w:hyperlink w:anchor="_Toc12800" w:history="1">
        <w:r>
          <w:rPr>
            <w:rFonts w:ascii="仿宋" w:eastAsia="仿宋" w:hAnsi="仿宋" w:cs="仿宋" w:hint="eastAsia"/>
            <w:lang w:eastAsia="zh-CN"/>
          </w:rPr>
          <w:t>(二)、风险应对策略</w:t>
        </w:r>
        <w:r>
          <w:tab/>
        </w:r>
        <w:r>
          <w:fldChar w:fldCharType="begin"/>
        </w:r>
        <w:r>
          <w:instrText xml:space="preserve"> PAGEREF _Toc12800 \h </w:instrText>
        </w:r>
        <w:r>
          <w:fldChar w:fldCharType="separate"/>
        </w:r>
        <w:r>
          <w:t>33</w:t>
        </w:r>
        <w:r>
          <w:fldChar w:fldCharType="end"/>
        </w:r>
      </w:hyperlink>
    </w:p>
    <w:p>
      <w:pPr>
        <w:pStyle w:val="TOC2"/>
        <w:tabs>
          <w:tab w:val="right" w:leader="dot" w:pos="8306"/>
        </w:tabs>
      </w:pPr>
      <w:hyperlink w:anchor="_Toc11569" w:history="1">
        <w:r>
          <w:rPr>
            <w:rFonts w:ascii="仿宋" w:eastAsia="仿宋" w:hAnsi="仿宋" w:cs="仿宋" w:hint="eastAsia"/>
            <w:lang w:eastAsia="zh-CN"/>
          </w:rPr>
          <w:t>(三)、风险监控与控制</w:t>
        </w:r>
        <w:r>
          <w:tab/>
        </w:r>
        <w:r>
          <w:fldChar w:fldCharType="begin"/>
        </w:r>
        <w:r>
          <w:instrText xml:space="preserve"> PAGEREF _Toc11569 \h </w:instrText>
        </w:r>
        <w:r>
          <w:fldChar w:fldCharType="separate"/>
        </w:r>
        <w:r>
          <w:t>35</w:t>
        </w:r>
        <w:r>
          <w:fldChar w:fldCharType="end"/>
        </w:r>
      </w:hyperlink>
    </w:p>
    <w:p>
      <w:pPr>
        <w:pStyle w:val="TOC1"/>
        <w:tabs>
          <w:tab w:val="right" w:leader="dot" w:pos="8306"/>
        </w:tabs>
      </w:pPr>
      <w:hyperlink w:anchor="_Toc11506" w:history="1">
        <w:r>
          <w:rPr>
            <w:rFonts w:ascii="仿宋" w:eastAsia="仿宋" w:hAnsi="仿宋" w:cs="仿宋" w:hint="eastAsia"/>
            <w:lang w:eastAsia="zh-CN"/>
          </w:rPr>
          <w:t>十、氪气项目财务管理</w:t>
        </w:r>
        <w:r>
          <w:tab/>
        </w:r>
        <w:r>
          <w:fldChar w:fldCharType="begin"/>
        </w:r>
        <w:r>
          <w:instrText xml:space="preserve"> PAGEREF _Toc11506 \h </w:instrText>
        </w:r>
        <w:r>
          <w:fldChar w:fldCharType="separate"/>
        </w:r>
        <w:r>
          <w:t>36</w:t>
        </w:r>
        <w:r>
          <w:fldChar w:fldCharType="end"/>
        </w:r>
      </w:hyperlink>
    </w:p>
    <w:p>
      <w:pPr>
        <w:pStyle w:val="TOC2"/>
        <w:tabs>
          <w:tab w:val="right" w:leader="dot" w:pos="8306"/>
        </w:tabs>
      </w:pPr>
      <w:hyperlink w:anchor="_Toc1957" w:history="1">
        <w:r>
          <w:rPr>
            <w:rFonts w:ascii="仿宋" w:eastAsia="仿宋" w:hAnsi="仿宋" w:cs="仿宋" w:hint="eastAsia"/>
            <w:lang w:eastAsia="zh-CN"/>
          </w:rPr>
          <w:t>(一)、资金需求大</w:t>
        </w:r>
        <w:r>
          <w:tab/>
        </w:r>
        <w:r>
          <w:fldChar w:fldCharType="begin"/>
        </w:r>
        <w:r>
          <w:instrText xml:space="preserve"> PAGEREF _Toc1957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9" w:history="1">
        <w:r>
          <w:rPr>
            <w:rFonts w:ascii="仿宋" w:eastAsia="仿宋" w:hAnsi="仿宋" w:cs="仿宋" w:hint="eastAsia"/>
            <w:lang w:eastAsia="zh-CN"/>
          </w:rPr>
          <w:t>(二)、研发周期长</w:t>
        </w:r>
        <w:r>
          <w:tab/>
        </w:r>
        <w:r>
          <w:fldChar w:fldCharType="begin"/>
        </w:r>
        <w:r>
          <w:instrText xml:space="preserve"> PAGEREF _Toc8149 \h </w:instrText>
        </w:r>
        <w:r>
          <w:fldChar w:fldCharType="separate"/>
        </w:r>
        <w:r>
          <w:t>37</w:t>
        </w:r>
        <w:r>
          <w:fldChar w:fldCharType="end"/>
        </w:r>
      </w:hyperlink>
    </w:p>
    <w:p>
      <w:pPr>
        <w:pStyle w:val="TOC2"/>
        <w:tabs>
          <w:tab w:val="right" w:leader="dot" w:pos="8306"/>
        </w:tabs>
      </w:pPr>
      <w:hyperlink w:anchor="_Toc31707" w:history="1">
        <w:r>
          <w:rPr>
            <w:rFonts w:ascii="仿宋" w:eastAsia="仿宋" w:hAnsi="仿宋" w:cs="仿宋" w:hint="eastAsia"/>
            <w:lang w:eastAsia="zh-CN"/>
          </w:rPr>
          <w:t>(三)、市场风险大</w:t>
        </w:r>
        <w:r>
          <w:tab/>
        </w:r>
        <w:r>
          <w:fldChar w:fldCharType="begin"/>
        </w:r>
        <w:r>
          <w:instrText xml:space="preserve"> PAGEREF _Toc31707 \h </w:instrText>
        </w:r>
        <w:r>
          <w:fldChar w:fldCharType="separate"/>
        </w:r>
        <w:r>
          <w:t>38</w:t>
        </w:r>
        <w:r>
          <w:fldChar w:fldCharType="end"/>
        </w:r>
      </w:hyperlink>
    </w:p>
    <w:p>
      <w:pPr>
        <w:pStyle w:val="TOC2"/>
        <w:tabs>
          <w:tab w:val="right" w:leader="dot" w:pos="8306"/>
        </w:tabs>
      </w:pPr>
      <w:hyperlink w:anchor="_Toc25014" w:history="1">
        <w:r>
          <w:rPr>
            <w:rFonts w:ascii="仿宋" w:eastAsia="仿宋" w:hAnsi="仿宋" w:cs="仿宋" w:hint="eastAsia"/>
            <w:lang w:eastAsia="zh-CN"/>
          </w:rPr>
          <w:t>(四)、利润率高</w:t>
        </w:r>
        <w:r>
          <w:tab/>
        </w:r>
        <w:r>
          <w:fldChar w:fldCharType="begin"/>
        </w:r>
        <w:r>
          <w:instrText xml:space="preserve"> PAGEREF _Toc25014 \h </w:instrText>
        </w:r>
        <w:r>
          <w:fldChar w:fldCharType="separate"/>
        </w:r>
        <w:r>
          <w:t>41</w:t>
        </w:r>
        <w:r>
          <w:fldChar w:fldCharType="end"/>
        </w:r>
      </w:hyperlink>
    </w:p>
    <w:p>
      <w:pPr>
        <w:pStyle w:val="TOC1"/>
        <w:tabs>
          <w:tab w:val="right" w:leader="dot" w:pos="8306"/>
        </w:tabs>
      </w:pPr>
      <w:hyperlink w:anchor="_Toc19278" w:history="1">
        <w:r>
          <w:rPr>
            <w:rFonts w:ascii="仿宋" w:eastAsia="仿宋" w:hAnsi="仿宋" w:cs="仿宋" w:hint="eastAsia"/>
            <w:lang w:eastAsia="zh-CN"/>
          </w:rPr>
          <w:t>十一、氪气项目人力资源培养与发展</w:t>
        </w:r>
        <w:r>
          <w:tab/>
        </w:r>
        <w:r>
          <w:fldChar w:fldCharType="begin"/>
        </w:r>
        <w:r>
          <w:instrText xml:space="preserve"> PAGEREF _Toc19278 \h </w:instrText>
        </w:r>
        <w:r>
          <w:fldChar w:fldCharType="separate"/>
        </w:r>
        <w:r>
          <w:t>43</w:t>
        </w:r>
        <w:r>
          <w:fldChar w:fldCharType="end"/>
        </w:r>
      </w:hyperlink>
    </w:p>
    <w:p>
      <w:pPr>
        <w:pStyle w:val="TOC2"/>
        <w:tabs>
          <w:tab w:val="right" w:leader="dot" w:pos="8306"/>
        </w:tabs>
      </w:pPr>
      <w:hyperlink w:anchor="_Toc25152" w:history="1">
        <w:r>
          <w:rPr>
            <w:rFonts w:ascii="仿宋" w:eastAsia="仿宋" w:hAnsi="仿宋" w:cs="仿宋" w:hint="eastAsia"/>
            <w:lang w:eastAsia="zh-CN"/>
          </w:rPr>
          <w:t>(一)、人才需求与规划</w:t>
        </w:r>
        <w:r>
          <w:tab/>
        </w:r>
        <w:r>
          <w:fldChar w:fldCharType="begin"/>
        </w:r>
        <w:r>
          <w:instrText xml:space="preserve"> PAGEREF _Toc25152 \h </w:instrText>
        </w:r>
        <w:r>
          <w:fldChar w:fldCharType="separate"/>
        </w:r>
        <w:r>
          <w:t>43</w:t>
        </w:r>
        <w:r>
          <w:fldChar w:fldCharType="end"/>
        </w:r>
      </w:hyperlink>
    </w:p>
    <w:p>
      <w:pPr>
        <w:pStyle w:val="TOC2"/>
        <w:tabs>
          <w:tab w:val="right" w:leader="dot" w:pos="8306"/>
        </w:tabs>
      </w:pPr>
      <w:hyperlink w:anchor="_Toc29356" w:history="1">
        <w:r>
          <w:rPr>
            <w:rFonts w:ascii="仿宋" w:eastAsia="仿宋" w:hAnsi="仿宋" w:cs="仿宋" w:hint="eastAsia"/>
            <w:lang w:eastAsia="zh-CN"/>
          </w:rPr>
          <w:t>(二)、培训与发展计划</w:t>
        </w:r>
        <w:r>
          <w:tab/>
        </w:r>
        <w:r>
          <w:fldChar w:fldCharType="begin"/>
        </w:r>
        <w:r>
          <w:instrText xml:space="preserve"> PAGEREF _Toc29356 \h </w:instrText>
        </w:r>
        <w:r>
          <w:fldChar w:fldCharType="separate"/>
        </w:r>
        <w:r>
          <w:t>43</w:t>
        </w:r>
        <w:r>
          <w:fldChar w:fldCharType="end"/>
        </w:r>
      </w:hyperlink>
    </w:p>
    <w:p>
      <w:pPr>
        <w:pStyle w:val="TOC1"/>
        <w:tabs>
          <w:tab w:val="right" w:leader="dot" w:pos="8306"/>
        </w:tabs>
      </w:pPr>
      <w:hyperlink w:anchor="_Toc4173" w:history="1">
        <w:r>
          <w:rPr>
            <w:rFonts w:ascii="仿宋" w:eastAsia="仿宋" w:hAnsi="仿宋" w:cs="仿宋" w:hint="eastAsia"/>
            <w:lang w:eastAsia="zh-CN"/>
          </w:rPr>
          <w:t>十二、氪气项目经营效益</w:t>
        </w:r>
        <w:r>
          <w:tab/>
        </w:r>
        <w:r>
          <w:fldChar w:fldCharType="begin"/>
        </w:r>
        <w:r>
          <w:instrText xml:space="preserve"> PAGEREF _Toc4173 \h </w:instrText>
        </w:r>
        <w:r>
          <w:fldChar w:fldCharType="separate"/>
        </w:r>
        <w:r>
          <w:t>44</w:t>
        </w:r>
        <w:r>
          <w:fldChar w:fldCharType="end"/>
        </w:r>
      </w:hyperlink>
    </w:p>
    <w:p>
      <w:pPr>
        <w:pStyle w:val="TOC2"/>
        <w:tabs>
          <w:tab w:val="right" w:leader="dot" w:pos="8306"/>
        </w:tabs>
      </w:pPr>
      <w:hyperlink w:anchor="_Toc7852" w:history="1">
        <w:r>
          <w:rPr>
            <w:rFonts w:ascii="仿宋" w:eastAsia="仿宋" w:hAnsi="仿宋" w:cs="仿宋" w:hint="eastAsia"/>
            <w:lang w:eastAsia="zh-CN"/>
          </w:rPr>
          <w:t>(一)、经济评价财务测算</w:t>
        </w:r>
        <w:r>
          <w:tab/>
        </w:r>
        <w:r>
          <w:fldChar w:fldCharType="begin"/>
        </w:r>
        <w:r>
          <w:instrText xml:space="preserve"> PAGEREF _Toc7852 \h </w:instrText>
        </w:r>
        <w:r>
          <w:fldChar w:fldCharType="separate"/>
        </w:r>
        <w:r>
          <w:t>44</w:t>
        </w:r>
        <w:r>
          <w:fldChar w:fldCharType="end"/>
        </w:r>
      </w:hyperlink>
    </w:p>
    <w:p>
      <w:pPr>
        <w:pStyle w:val="TOC2"/>
        <w:tabs>
          <w:tab w:val="right" w:leader="dot" w:pos="8306"/>
        </w:tabs>
      </w:pPr>
      <w:hyperlink w:anchor="_Toc502" w:history="1">
        <w:r>
          <w:rPr>
            <w:rFonts w:ascii="仿宋" w:eastAsia="仿宋" w:hAnsi="仿宋" w:cs="仿宋" w:hint="eastAsia"/>
            <w:lang w:eastAsia="zh-CN"/>
          </w:rPr>
          <w:t>(二)、氪气项目盈利能力分析</w:t>
        </w:r>
        <w:r>
          <w:tab/>
        </w:r>
        <w:r>
          <w:fldChar w:fldCharType="begin"/>
        </w:r>
        <w:r>
          <w:instrText xml:space="preserve"> PAGEREF _Toc502 \h </w:instrText>
        </w:r>
        <w:r>
          <w:fldChar w:fldCharType="separate"/>
        </w:r>
        <w:r>
          <w:t>45</w:t>
        </w:r>
        <w:r>
          <w:fldChar w:fldCharType="end"/>
        </w:r>
      </w:hyperlink>
    </w:p>
    <w:p>
      <w:pPr>
        <w:pStyle w:val="TOC1"/>
        <w:tabs>
          <w:tab w:val="right" w:leader="dot" w:pos="8306"/>
        </w:tabs>
      </w:pPr>
      <w:hyperlink w:anchor="_Toc8278" w:history="1">
        <w:r>
          <w:rPr>
            <w:rFonts w:ascii="仿宋" w:eastAsia="仿宋" w:hAnsi="仿宋" w:cs="仿宋" w:hint="eastAsia"/>
            <w:lang w:eastAsia="zh-CN"/>
          </w:rPr>
          <w:t>十三、利益相关者分析与沟通计划</w:t>
        </w:r>
        <w:r>
          <w:tab/>
        </w:r>
        <w:r>
          <w:fldChar w:fldCharType="begin"/>
        </w:r>
        <w:r>
          <w:instrText xml:space="preserve"> PAGEREF _Toc8278 \h </w:instrText>
        </w:r>
        <w:r>
          <w:fldChar w:fldCharType="separate"/>
        </w:r>
        <w:r>
          <w:t>46</w:t>
        </w:r>
        <w:r>
          <w:fldChar w:fldCharType="end"/>
        </w:r>
      </w:hyperlink>
    </w:p>
    <w:p>
      <w:pPr>
        <w:pStyle w:val="TOC2"/>
        <w:tabs>
          <w:tab w:val="right" w:leader="dot" w:pos="8306"/>
        </w:tabs>
      </w:pPr>
      <w:hyperlink w:anchor="_Toc21036" w:history="1">
        <w:r>
          <w:rPr>
            <w:rFonts w:ascii="仿宋" w:eastAsia="仿宋" w:hAnsi="仿宋" w:cs="仿宋" w:hint="eastAsia"/>
            <w:lang w:eastAsia="zh-CN"/>
          </w:rPr>
          <w:t>(一)、利益相关者分析</w:t>
        </w:r>
        <w:r>
          <w:tab/>
        </w:r>
        <w:r>
          <w:fldChar w:fldCharType="begin"/>
        </w:r>
        <w:r>
          <w:instrText xml:space="preserve"> PAGEREF _Toc21036 \h </w:instrText>
        </w:r>
        <w:r>
          <w:fldChar w:fldCharType="separate"/>
        </w:r>
        <w:r>
          <w:t>46</w:t>
        </w:r>
        <w:r>
          <w:fldChar w:fldCharType="end"/>
        </w:r>
      </w:hyperlink>
    </w:p>
    <w:p>
      <w:pPr>
        <w:pStyle w:val="TOC2"/>
        <w:tabs>
          <w:tab w:val="right" w:leader="dot" w:pos="8306"/>
        </w:tabs>
      </w:pPr>
      <w:hyperlink w:anchor="_Toc9398" w:history="1">
        <w:r>
          <w:rPr>
            <w:rFonts w:ascii="仿宋" w:eastAsia="仿宋" w:hAnsi="仿宋" w:cs="仿宋" w:hint="eastAsia"/>
            <w:lang w:eastAsia="zh-CN"/>
          </w:rPr>
          <w:t>(二)、沟通计划</w:t>
        </w:r>
        <w:r>
          <w:tab/>
        </w:r>
        <w:r>
          <w:fldChar w:fldCharType="begin"/>
        </w:r>
        <w:r>
          <w:instrText xml:space="preserve"> PAGEREF _Toc9398 \h </w:instrText>
        </w:r>
        <w:r>
          <w:fldChar w:fldCharType="separate"/>
        </w:r>
        <w:r>
          <w:t>47</w:t>
        </w:r>
        <w:r>
          <w:fldChar w:fldCharType="end"/>
        </w:r>
      </w:hyperlink>
    </w:p>
    <w:p>
      <w:pPr>
        <w:pStyle w:val="TOC1"/>
        <w:tabs>
          <w:tab w:val="right" w:leader="dot" w:pos="8306"/>
        </w:tabs>
      </w:pPr>
      <w:hyperlink w:anchor="_Toc2086" w:history="1">
        <w:r>
          <w:rPr>
            <w:rFonts w:ascii="仿宋" w:eastAsia="仿宋" w:hAnsi="仿宋" w:cs="仿宋" w:hint="eastAsia"/>
            <w:lang w:eastAsia="zh-CN"/>
          </w:rPr>
          <w:t>十四、氪气项目工程方案分析</w:t>
        </w:r>
        <w:r>
          <w:tab/>
        </w:r>
        <w:r>
          <w:fldChar w:fldCharType="begin"/>
        </w:r>
        <w:r>
          <w:instrText xml:space="preserve"> PAGEREF _Toc2086 \h </w:instrText>
        </w:r>
        <w:r>
          <w:fldChar w:fldCharType="separate"/>
        </w:r>
        <w:r>
          <w:t>48</w:t>
        </w:r>
        <w:r>
          <w:fldChar w:fldCharType="end"/>
        </w:r>
      </w:hyperlink>
    </w:p>
    <w:p>
      <w:pPr>
        <w:pStyle w:val="TOC2"/>
        <w:tabs>
          <w:tab w:val="right" w:leader="dot" w:pos="8306"/>
        </w:tabs>
      </w:pPr>
      <w:hyperlink w:anchor="_Toc21274" w:history="1">
        <w:r>
          <w:rPr>
            <w:rFonts w:ascii="仿宋" w:eastAsia="仿宋" w:hAnsi="仿宋" w:cs="仿宋" w:hint="eastAsia"/>
            <w:lang w:eastAsia="zh-CN"/>
          </w:rPr>
          <w:t>(一)、建筑工程设计原则</w:t>
        </w:r>
        <w:r>
          <w:tab/>
        </w:r>
        <w:r>
          <w:fldChar w:fldCharType="begin"/>
        </w:r>
        <w:r>
          <w:instrText xml:space="preserve"> PAGEREF _Toc21274 \h </w:instrText>
        </w:r>
        <w:r>
          <w:fldChar w:fldCharType="separate"/>
        </w:r>
        <w:r>
          <w:t>48</w:t>
        </w:r>
        <w:r>
          <w:fldChar w:fldCharType="end"/>
        </w:r>
      </w:hyperlink>
    </w:p>
    <w:p>
      <w:pPr>
        <w:pStyle w:val="TOC2"/>
        <w:tabs>
          <w:tab w:val="right" w:leader="dot" w:pos="8306"/>
        </w:tabs>
      </w:pPr>
      <w:hyperlink w:anchor="_Toc16163" w:history="1">
        <w:r>
          <w:rPr>
            <w:rFonts w:ascii="仿宋" w:eastAsia="仿宋" w:hAnsi="仿宋" w:cs="仿宋" w:hint="eastAsia"/>
            <w:lang w:eastAsia="zh-CN"/>
          </w:rPr>
          <w:t>(二)、土建工程建设指标</w:t>
        </w:r>
        <w:r>
          <w:tab/>
        </w:r>
        <w:r>
          <w:fldChar w:fldCharType="begin"/>
        </w:r>
        <w:r>
          <w:instrText xml:space="preserve"> PAGEREF _Toc16163 \h </w:instrText>
        </w:r>
        <w:r>
          <w:fldChar w:fldCharType="separate"/>
        </w:r>
        <w:r>
          <w:t>52</w:t>
        </w:r>
        <w:r>
          <w:fldChar w:fldCharType="end"/>
        </w:r>
      </w:hyperlink>
    </w:p>
    <w:p>
      <w:pPr>
        <w:pStyle w:val="TOC1"/>
        <w:tabs>
          <w:tab w:val="right" w:leader="dot" w:pos="8306"/>
        </w:tabs>
      </w:pPr>
      <w:hyperlink w:anchor="_Toc20038" w:history="1">
        <w:r>
          <w:rPr>
            <w:rFonts w:ascii="仿宋" w:eastAsia="仿宋" w:hAnsi="仿宋" w:cs="仿宋" w:hint="eastAsia"/>
            <w:lang w:eastAsia="zh-CN"/>
          </w:rPr>
          <w:t>十五、营销与推广策略</w:t>
        </w:r>
        <w:r>
          <w:tab/>
        </w:r>
        <w:r>
          <w:fldChar w:fldCharType="begin"/>
        </w:r>
        <w:r>
          <w:instrText xml:space="preserve"> PAGEREF _Toc20038 \h </w:instrText>
        </w:r>
        <w:r>
          <w:fldChar w:fldCharType="separate"/>
        </w:r>
        <w:r>
          <w:t>53</w:t>
        </w:r>
        <w:r>
          <w:fldChar w:fldCharType="end"/>
        </w:r>
      </w:hyperlink>
    </w:p>
    <w:p>
      <w:pPr>
        <w:pStyle w:val="TOC2"/>
        <w:tabs>
          <w:tab w:val="right" w:leader="dot" w:pos="8306"/>
        </w:tabs>
      </w:pPr>
      <w:hyperlink w:anchor="_Toc14673" w:history="1">
        <w:r>
          <w:rPr>
            <w:rFonts w:ascii="仿宋" w:eastAsia="仿宋" w:hAnsi="仿宋" w:cs="仿宋" w:hint="eastAsia"/>
            <w:lang w:eastAsia="zh-CN"/>
          </w:rPr>
          <w:t>(一)、产品/服务定位与特点</w:t>
        </w:r>
        <w:r>
          <w:tab/>
        </w:r>
        <w:r>
          <w:fldChar w:fldCharType="begin"/>
        </w:r>
        <w:r>
          <w:instrText xml:space="preserve"> PAGEREF _Toc14673 \h </w:instrText>
        </w:r>
        <w:r>
          <w:fldChar w:fldCharType="separate"/>
        </w:r>
        <w:r>
          <w:t>53</w:t>
        </w:r>
        <w:r>
          <w:fldChar w:fldCharType="end"/>
        </w:r>
      </w:hyperlink>
    </w:p>
    <w:p>
      <w:pPr>
        <w:pStyle w:val="TOC2"/>
        <w:tabs>
          <w:tab w:val="right" w:leader="dot" w:pos="8306"/>
        </w:tabs>
      </w:pPr>
      <w:hyperlink w:anchor="_Toc14406" w:history="1">
        <w:r>
          <w:rPr>
            <w:rFonts w:ascii="仿宋" w:eastAsia="仿宋" w:hAnsi="仿宋" w:cs="仿宋" w:hint="eastAsia"/>
            <w:lang w:eastAsia="zh-CN"/>
          </w:rPr>
          <w:t>(二)、市场定位与竞争分析</w:t>
        </w:r>
        <w:r>
          <w:tab/>
        </w:r>
        <w:r>
          <w:fldChar w:fldCharType="begin"/>
        </w:r>
        <w:r>
          <w:instrText xml:space="preserve"> PAGEREF _Toc14406 \h </w:instrText>
        </w:r>
        <w:r>
          <w:fldChar w:fldCharType="separate"/>
        </w:r>
        <w:r>
          <w:t>55</w:t>
        </w:r>
        <w:r>
          <w:fldChar w:fldCharType="end"/>
        </w:r>
      </w:hyperlink>
    </w:p>
    <w:p>
      <w:pPr>
        <w:pStyle w:val="TOC2"/>
        <w:tabs>
          <w:tab w:val="right" w:leader="dot" w:pos="8306"/>
        </w:tabs>
      </w:pPr>
      <w:hyperlink w:anchor="_Toc7896" w:history="1">
        <w:r>
          <w:rPr>
            <w:rFonts w:ascii="仿宋" w:eastAsia="仿宋" w:hAnsi="仿宋" w:cs="仿宋" w:hint="eastAsia"/>
            <w:lang w:eastAsia="zh-CN"/>
          </w:rPr>
          <w:t>(三)、营销渠道与策略</w:t>
        </w:r>
        <w:r>
          <w:tab/>
        </w:r>
        <w:r>
          <w:fldChar w:fldCharType="begin"/>
        </w:r>
        <w:r>
          <w:instrText xml:space="preserve"> PAGEREF _Toc7896 \h </w:instrText>
        </w:r>
        <w:r>
          <w:fldChar w:fldCharType="separate"/>
        </w:r>
        <w:r>
          <w:t>56</w:t>
        </w:r>
        <w:r>
          <w:fldChar w:fldCharType="end"/>
        </w:r>
      </w:hyperlink>
    </w:p>
    <w:p>
      <w:pPr>
        <w:pStyle w:val="TOC2"/>
        <w:tabs>
          <w:tab w:val="right" w:leader="dot" w:pos="8306"/>
        </w:tabs>
      </w:pPr>
      <w:hyperlink w:anchor="_Toc5568" w:history="1">
        <w:r>
          <w:rPr>
            <w:rFonts w:ascii="仿宋" w:eastAsia="仿宋" w:hAnsi="仿宋" w:cs="仿宋" w:hint="eastAsia"/>
            <w:lang w:eastAsia="zh-CN"/>
          </w:rPr>
          <w:t>(四)、推广与宣传活动</w:t>
        </w:r>
        <w:r>
          <w:tab/>
        </w:r>
        <w:r>
          <w:fldChar w:fldCharType="begin"/>
        </w:r>
        <w:r>
          <w:instrText xml:space="preserve"> PAGEREF _Toc5568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72"/>
      <w:r>
        <w:rPr>
          <w:rFonts w:ascii="仿宋" w:eastAsia="仿宋" w:hAnsi="仿宋" w:cs="仿宋" w:hint="eastAsia"/>
          <w:sz w:val="28"/>
          <w:lang w:eastAsia="zh-CN"/>
        </w:rPr>
        <w:t>一、氪气项目绩效评估</w:t>
      </w:r>
      <w:bookmarkEnd w:id="2"/>
    </w:p>
    <w:p>
      <w:pPr>
        <w:pStyle w:val="Heading2"/>
        <w:rPr>
          <w:rFonts w:ascii="仿宋" w:eastAsia="仿宋" w:hAnsi="仿宋" w:cs="仿宋" w:hint="eastAsia"/>
          <w:lang w:eastAsia="zh-CN"/>
        </w:rPr>
      </w:pPr>
      <w:bookmarkStart w:id="3" w:name="_Toc289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在氪气项目中，我们设计了一套全面的绩效评估指标，以确保氪气项目的可控和成功交付。这些指标跨足氪气项目目标、成本、进度和质量等多个维度，为我们提供了全面洞察氪气项目的健康状况。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目标达成率是我们关注的首要指标。我们设定了明确的目标，并通过定期监测和评估，迅速发现并应对潜在的目标偏差。这为氪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成本绩效是另一个核心关注点。通过实际成本与预算成本的对比分析，我们深入了解成本差异的原因，及时调整资源分配，保持氪气项目在经济效益方面的合理水平。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进度作为关键的绩效指标之一，得到了精心的关注。我们制定了详细的氪气项目进度计划，并设立了进度符合度指标，确保实际进度与计划进度保持一致。这使我们能够快速发现和解决潜在的进度问题，保持氪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氪气项目绩效的不可或缺的一环。我们引入了一系列的质量标准和客户满意度指标，以确保氪气项目交付的成果在质量上达到或超越预期水平。通过持续监测这些指标，我们努力提升氪气项目整体质量水平，为氪气项目的成功交付提供有力保障。通过这些科学且全面的绩效评估，我们能够更好地引导氪气项目的持续改进，确保氪气项目目标的顺利达成。</w:t>
      </w:r>
    </w:p>
    <w:p>
      <w:pPr>
        <w:pStyle w:val="Heading2"/>
        <w:ind w:firstLine="560" w:firstLineChars="200"/>
        <w:rPr>
          <w:rFonts w:ascii="仿宋" w:eastAsia="仿宋" w:hAnsi="仿宋" w:cs="仿宋" w:hint="eastAsia"/>
          <w:sz w:val="28"/>
          <w:lang w:eastAsia="zh-CN"/>
        </w:rPr>
      </w:pPr>
      <w:bookmarkStart w:id="4" w:name="_Toc321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绩效评估是氪气项目中的关键环节，为确保氪气项目达到预期目标，我们采用了多层次、多维度的绩效评估方法。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氪气项目的战略目标对齐，确保每个决策和行动都与氪气项目整体目标保持一致。团队会定期召开战略对齐会议，审视当前工作与氪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氪气项目进度、质量、成本和风险等方面。这些指标通过数据收集和分析，为氪气项目管理团队提供了客观的评估依据。例如，我们通过氪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绩效评估不仅仅停留在氪气项目内部，还考虑了氪气项目对外部环境的影响。我们定期进行干系人满意度调查，以了解各利益相关方对氪气项目的期望和满意度，并及时做出调整。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这种多层次、多角度的绩效评估方法，使得我们能够全面了解氪气项目的运行状态，及时做出调整，确保氪气项目在不断变化的环境中保持稳健前行。</w:t>
      </w:r>
    </w:p>
    <w:p>
      <w:pPr>
        <w:pStyle w:val="Heading2"/>
        <w:ind w:firstLine="560" w:firstLineChars="200"/>
        <w:rPr>
          <w:rFonts w:ascii="仿宋" w:eastAsia="仿宋" w:hAnsi="仿宋" w:cs="仿宋" w:hint="eastAsia"/>
          <w:sz w:val="28"/>
          <w:lang w:eastAsia="zh-CN"/>
        </w:rPr>
      </w:pPr>
      <w:bookmarkStart w:id="5" w:name="_Toc241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为了确保氪气项目的有效管理和不断优化，我们采用了精心设计的绩效评估周期。这个周期旨在实现灵活、实时和全面的评估，以适应氪气项目执行中的各种挑战。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氪气项目的不同需求，分为短期、中期和长期。短期评估关注每个迭代或工作周期，以及时发现和解决当前任务中的问题。中期评估涵盖几个迭代，深入了解整体氪气项目的趋势和性能。长期评估则着眼于整个氪气项目阶段，确保氪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氪气项目管理工具和协作平台，团队成员能够随时更新和分享氪气项目数据。这种实时性的反馈机制使我们能够及时察觉潜在问题，快速调整，保持氪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氪气项目的决策制定密不可分。每个周期的氪气项目回顾会议成为集体总结经验、识别问题深层次原因并找到创新解决方案的平台。这种定期的反思与调整机制使氪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992"/>
      <w:r>
        <w:rPr>
          <w:rFonts w:ascii="仿宋" w:eastAsia="仿宋" w:hAnsi="仿宋" w:cs="仿宋" w:hint="eastAsia"/>
          <w:sz w:val="28"/>
          <w:lang w:eastAsia="zh-CN"/>
        </w:rPr>
        <w:t>二、氪气项目土建工程</w:t>
      </w:r>
      <w:bookmarkEnd w:id="6"/>
    </w:p>
    <w:p>
      <w:pPr>
        <w:pStyle w:val="Heading2"/>
        <w:rPr>
          <w:rFonts w:ascii="仿宋" w:eastAsia="仿宋" w:hAnsi="仿宋" w:cs="仿宋" w:hint="eastAsia"/>
          <w:lang w:eastAsia="zh-CN"/>
        </w:rPr>
      </w:pPr>
      <w:bookmarkStart w:id="7" w:name="_Toc1711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在氪气项目的建筑工程设计中，我们将秉承一系列重要的设计原则，以确保氪气项目建筑在功能、美观、可持续性等方面达到最佳效果。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首要原则是确保建筑的功能性得到最大化的发挥。我们将充分理解氪气项目的实际需求，合理布局各个功能区域，保证建筑在满足业务需求的同时，提供高效的工作环境。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在建筑设计中，我们将综合考虑建设和运营成本。通过精细的经济效益分析，确保设计方案在高效利用资源的同时，对氪气项目的长期盈利能力有积极的贡献。</w:t>
      </w:r>
    </w:p>
    <w:p>
      <w:pPr>
        <w:pStyle w:val="Heading2"/>
        <w:ind w:firstLine="560" w:firstLineChars="200"/>
        <w:rPr>
          <w:rFonts w:ascii="仿宋" w:eastAsia="仿宋" w:hAnsi="仿宋" w:cs="仿宋" w:hint="eastAsia"/>
          <w:sz w:val="28"/>
          <w:lang w:eastAsia="zh-CN"/>
        </w:rPr>
      </w:pPr>
      <w:bookmarkStart w:id="8" w:name="_Toc3226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氪气项目的土建工程设计中，我们将精准设定设计年限，结合氪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氪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1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氪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氪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氪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42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本期工程氪气项目预计总建筑面积XXX平方米，其中：计容建筑面积XXX平方米，计划建筑工程投资XX万元，占氪气项目总投资的XX%。</w:t>
      </w:r>
    </w:p>
    <w:p>
      <w:pPr>
        <w:pStyle w:val="Heading1"/>
        <w:ind w:firstLine="560" w:firstLineChars="200"/>
        <w:rPr>
          <w:rFonts w:ascii="仿宋" w:eastAsia="仿宋" w:hAnsi="仿宋" w:cs="仿宋" w:hint="eastAsia"/>
          <w:sz w:val="28"/>
          <w:lang w:eastAsia="zh-CN"/>
        </w:rPr>
      </w:pPr>
      <w:bookmarkStart w:id="11" w:name="_Toc2727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056"/>
      <w:r>
        <w:rPr>
          <w:rFonts w:ascii="仿宋" w:eastAsia="仿宋" w:hAnsi="仿宋" w:cs="仿宋" w:hint="eastAsia"/>
          <w:lang w:eastAsia="zh-CN"/>
        </w:rPr>
        <w:t>(一)、氪气行业分析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氪气行业一直以来都是市场的关注焦点。行业内的发展趋势、竞争态势以及潜在机会都对氪气项目的推进产生深远的影响。通过深入研究行业的整体概貌，我们将更好地理解行业的核心特征，为氪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氪气行业，技术一直是推动创新和发展的关键因素。我们将对当前技术趋势进行详尽分析，包括但不限于人工智能、大数据应用、先进制造技术等。这有助于氪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氪气项目成功的基础。我们将对主要竞争对手进行深入研究，包括其市场份额、产品特点、市场定位等。通过全面了解竞争对手的优势和劣势，氪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700"/>
      <w:r>
        <w:rPr>
          <w:rFonts w:ascii="仿宋" w:eastAsia="仿宋" w:hAnsi="仿宋" w:cs="仿宋" w:hint="eastAsia"/>
          <w:sz w:val="28"/>
          <w:lang w:eastAsia="zh-CN"/>
        </w:rPr>
        <w:t>(二)、氪气市场分析预测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通过对市场规模的深入调研，我们将预测氪气市场未来的增长趋势。这包括市场的整体规模、各细分领域的发展趋势等。氪气项目可以根据市场的扩张速度和潜在机会，制定更符合市场需求的发展策略。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了解消费者的需求是市场分析的核心。我们将通过调查研究，深入挖掘目标消费者的需求特点、购买习惯以及对产品和服务的期望。这有助于氪气项目更好地定位目标市场，提供更符合消费者期待的解决方案。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氪气项目实施过程中需要充分考虑的因素。我们将对市场风险进行全面评估，包括但不限于政策法规风险、市场竞争风险、技术变革风险等。通过对潜在风险的深入分析，氪气项目可以制定相应的风险缓解策略，降低不确定性对氪气项目的影响。</w:t>
      </w:r>
    </w:p>
    <w:p>
      <w:pPr>
        <w:pStyle w:val="Heading1"/>
        <w:ind w:firstLine="560" w:firstLineChars="200"/>
        <w:rPr>
          <w:rFonts w:ascii="仿宋" w:eastAsia="仿宋" w:hAnsi="仿宋" w:cs="仿宋" w:hint="eastAsia"/>
          <w:sz w:val="28"/>
          <w:lang w:eastAsia="zh-CN"/>
        </w:rPr>
      </w:pPr>
      <w:bookmarkStart w:id="14" w:name="_Toc1125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90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氪气项目的技术管理特点体现在其创新导向。通过引入最先进的技术趋势和解决方案，氪气项目致力于提升科技含量、提高质量和效率水平。这意味着我们将采用最新的工具和方法，确保氪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氪气项目技术管理的显著特征。通过整合不同领域的技术资源，我们实现了跨学科的协同工作。这有助于优化技术架构，提高整体效能。此外，整合性策略还促进了不同技术团队之间的紧密沟通和高效合作，确保氪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氪气项目所采用的技术。通过不断优化技术方案，氪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氪气项目团队将在氪气项目初期识别可能的技术风险，并采取相应的预防和应对措施。通过建立健全的风险评估机制，氪气项目能够在实施过程中及时发现并解决潜在的技术问题，保障氪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通过这些独特的技术管理特点，我们确信在氪气项目中，技术将成为氪气项目成功的有力支持。这一深度剖析揭示了技术管理在氪气项目实施中的关键作用，为氪气项目的技术基础奠定了坚实的基础。</w:t>
      </w:r>
    </w:p>
    <w:p>
      <w:pPr>
        <w:pStyle w:val="Heading2"/>
        <w:ind w:firstLine="560" w:firstLineChars="200"/>
        <w:rPr>
          <w:rFonts w:ascii="仿宋" w:eastAsia="仿宋" w:hAnsi="仿宋" w:cs="仿宋" w:hint="eastAsia"/>
          <w:sz w:val="28"/>
          <w:lang w:eastAsia="zh-CN"/>
        </w:rPr>
      </w:pPr>
      <w:bookmarkStart w:id="16" w:name="_Toc3362"/>
      <w:r>
        <w:rPr>
          <w:rFonts w:ascii="仿宋" w:eastAsia="仿宋" w:hAnsi="仿宋" w:cs="仿宋" w:hint="eastAsia"/>
          <w:sz w:val="28"/>
          <w:lang w:eastAsia="zh-CN"/>
        </w:rPr>
        <w:t>(二)、氪气项目工艺技术设计方案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氪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氪气项目将严格按照相关行业规范要求进行组织。通过有效控制产品质量，氪气项目将致力于为顾客提供优质的氪气项目产品和良好的服务。这体现了氪气项目对于生产活动合规性和质量标准的高度重视，为氪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氪气项目注重生态效益和清洁生产原则。氪气项目建设将紧密结合地方特色经济发展，与社会经济发展规划和区域环境保护规划方案相协调一致。通过与当地区域自然生态系统的结合，氪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氪气项目产品具有多样化的客户需求和个性化的特点。因此，氪气项目产品规格品种多样，且单批生产数量较小。为满足这一特点，氪气项目承办单位将建设先进的柔性制造生产线。通过广泛应用柔性制造技术，氪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总体而言，氪气项目采用的技术具有较高的技术含量和自动化水平，处于国内先进水平。这一技术选用不仅体现了对生产效率、质量和环境友好性的高标准要求，同时为氪气项目的可持续发展奠定了坚实的基础。</w:t>
      </w:r>
    </w:p>
    <w:p>
      <w:pPr>
        <w:pStyle w:val="Heading2"/>
        <w:ind w:firstLine="560" w:firstLineChars="200"/>
        <w:rPr>
          <w:rFonts w:ascii="仿宋" w:eastAsia="仿宋" w:hAnsi="仿宋" w:cs="仿宋" w:hint="eastAsia"/>
          <w:sz w:val="28"/>
          <w:lang w:eastAsia="zh-CN"/>
        </w:rPr>
      </w:pPr>
      <w:bookmarkStart w:id="17" w:name="_Toc1354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为确保氪气项目的高效生产和技术实施，我们制定了一套精心设计的设备选型方案，以满足氪气项目生产、质量和环保的要求。该方案的主要特点如下：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氪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针对氪气项目产品的多样性和小批量生产的特点，我们将建设柔性制造生产线。通过在设备选型中考虑柔性制造技术，可以灵活应对不同产品规格和生产需求，实现生产线的高度灵活性和适应性。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271"/>
      <w:r>
        <w:rPr>
          <w:rFonts w:ascii="仿宋" w:eastAsia="仿宋" w:hAnsi="仿宋" w:cs="仿宋" w:hint="eastAsia"/>
          <w:sz w:val="28"/>
          <w:lang w:eastAsia="zh-CN"/>
        </w:rPr>
        <w:t>五、氪气项目危机管理</w:t>
      </w:r>
      <w:bookmarkEnd w:id="18"/>
    </w:p>
    <w:p>
      <w:pPr>
        <w:pStyle w:val="Heading2"/>
        <w:rPr>
          <w:rFonts w:ascii="仿宋" w:eastAsia="仿宋" w:hAnsi="仿宋" w:cs="仿宋" w:hint="eastAsia"/>
          <w:lang w:eastAsia="zh-CN"/>
        </w:rPr>
      </w:pPr>
      <w:bookmarkStart w:id="19" w:name="_Toc2638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氪气项目危机管理中，危机预警与识别是确保氪气项目稳健运行的核心步骤。通过建立全面的监测机制，氪气项目团队旨在及时发现和理解潜在的风险和危机因素，以便采取及时的预防和应对措施，确保氪气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首先，通过深入的风险评估，氪气项目团队全面分析了整个氪气项目和各个阶段可能存在的威胁。这包括准确评估每个潜在风险的发生概率和可能影响的程度，为后续危机预警提供了有力支持。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氪气项目团队着重于明确定义氪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氪气项目进展的持续监控，团队能够及时发现潜在问题并作出迅速反应。氪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在这一阶段，团队的专业素养和反应速度将发挥至关重要的作用，以确保潜在危机能够在初期得到有效的处理，最大程度地减轻负面影响。通过危机预警与识别，氪气项目得以更有序、可控地推进。</w:t>
      </w:r>
    </w:p>
    <w:p>
      <w:pPr>
        <w:pStyle w:val="Heading2"/>
        <w:ind w:firstLine="560" w:firstLineChars="200"/>
        <w:rPr>
          <w:rFonts w:ascii="仿宋" w:eastAsia="仿宋" w:hAnsi="仿宋" w:cs="仿宋" w:hint="eastAsia"/>
          <w:sz w:val="28"/>
          <w:lang w:eastAsia="zh-CN"/>
        </w:rPr>
      </w:pPr>
      <w:bookmarkStart w:id="20" w:name="_Toc2275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在危机发生时，氪气项目团队立即行动，成立了应急小组。该小组的任务是迅速制定并实施紧急应对措施，以最小化潜在损失。以下是采取的主要措施：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暂停氪气项目进度：为遏制危机蔓延，氪气项目暂时停止进行，以便全面评估当前状况。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资源重新分配：重新评估氪气项目资源的分配，确保最大限度地减小损失。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实时沟通：与关键利益相关者建立实时沟通机制，向他们传递氪气项目危机的实际状况，保障氪气项目核心利益。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在紧急应对的同时，氪气项目团队强调了团队协作和有效沟通的重要性。以下是团队协作的关键举措：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信息共享机制：建立了信息共享平台，确保团队成员能够及时获取氪气项目危机的实时信息。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领导者沟通：氪气项目领导者通过定期会议和即时沟通工具，指导团队应对危机，保持团队稳定运行。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随着危机得到初步控制，氪气项目团队转向制定恢复计划，以确保氪气项目能够从中迅速恢复。主要恢复计划包括：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修复受损的进度计划：重新评估氪气项目进度，制定修复计划，确保氪气项目尽快回归正常进程。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重新调整资源分配：优化资源分配，确保氪气项目在有限资源下高效运转。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风险管理机制加强：对氪气项目风险进行全面评估，制定更强化的风险管理策略，以预防未来可能的危机。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https://d.book118.com/535100103333011103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53C2D"/>
    <w:rsid w:val="26153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1001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2024-02-07T23:06:00Z</dcterms:created>
  <dcterms:modified xsi:type="dcterms:W3CDTF">2024-02-07T23:07:05Z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4B93C66B64DC4C308595CF021553A91E_11</vt:lpwstr>
  </property>
  <property fmtid="{D5CDD505-2E9C-101B-9397-08002B2CF9AE}" pid="3" name="KSOProductBuildVer">
    <vt:lpwstr>2052-12.1.0.16250</vt:lpwstr>
  </property>
</Properties>
</file>