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聚酰亚胺(PI)及改性材料项目规划设计纲要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5753" w:history="1">
        <w:r>
          <w:rPr>
            <w:rFonts w:ascii="仿宋" w:eastAsia="仿宋" w:hAnsi="仿宋" w:cs="仿宋" w:hint="eastAsia"/>
            <w:lang w:eastAsia="zh-CN"/>
          </w:rPr>
          <w:t>序言</w:t>
        </w:r>
        <w:r>
          <w:tab/>
        </w:r>
        <w:r>
          <w:fldChar w:fldCharType="begin"/>
        </w:r>
        <w:r>
          <w:instrText xml:space="preserve"> PAGEREF _Toc5753 \h </w:instrText>
        </w:r>
        <w:r>
          <w:fldChar w:fldCharType="separate"/>
        </w:r>
        <w:r>
          <w:t>3</w:t>
        </w:r>
        <w:r>
          <w:fldChar w:fldCharType="end"/>
        </w:r>
      </w:hyperlink>
    </w:p>
    <w:p>
      <w:pPr>
        <w:pStyle w:val="TOC1"/>
        <w:tabs>
          <w:tab w:val="right" w:leader="dot" w:pos="8306"/>
        </w:tabs>
      </w:pPr>
      <w:hyperlink w:anchor="_Toc21905" w:history="1">
        <w:r>
          <w:rPr>
            <w:rFonts w:ascii="仿宋" w:eastAsia="仿宋" w:hAnsi="仿宋" w:cs="仿宋" w:hint="eastAsia"/>
            <w:lang w:eastAsia="zh-CN"/>
          </w:rPr>
          <w:t>一、聚酰亚胺(PI)及改性材料项目土建工程</w:t>
        </w:r>
        <w:r>
          <w:tab/>
        </w:r>
        <w:r>
          <w:fldChar w:fldCharType="begin"/>
        </w:r>
        <w:r>
          <w:instrText xml:space="preserve"> PAGEREF _Toc21905 \h </w:instrText>
        </w:r>
        <w:r>
          <w:fldChar w:fldCharType="separate"/>
        </w:r>
        <w:r>
          <w:t>3</w:t>
        </w:r>
        <w:r>
          <w:fldChar w:fldCharType="end"/>
        </w:r>
      </w:hyperlink>
    </w:p>
    <w:p>
      <w:pPr>
        <w:pStyle w:val="TOC2"/>
        <w:tabs>
          <w:tab w:val="right" w:leader="dot" w:pos="8306"/>
        </w:tabs>
      </w:pPr>
      <w:hyperlink w:anchor="_Toc19851" w:history="1">
        <w:r>
          <w:rPr>
            <w:rFonts w:ascii="仿宋" w:eastAsia="仿宋" w:hAnsi="仿宋" w:cs="仿宋" w:hint="eastAsia"/>
            <w:lang w:eastAsia="zh-CN"/>
          </w:rPr>
          <w:t>(一)、建筑工程设计原则</w:t>
        </w:r>
        <w:r>
          <w:tab/>
        </w:r>
        <w:r>
          <w:fldChar w:fldCharType="begin"/>
        </w:r>
        <w:r>
          <w:instrText xml:space="preserve"> PAGEREF _Toc19851 \h </w:instrText>
        </w:r>
        <w:r>
          <w:fldChar w:fldCharType="separate"/>
        </w:r>
        <w:r>
          <w:t>3</w:t>
        </w:r>
        <w:r>
          <w:fldChar w:fldCharType="end"/>
        </w:r>
      </w:hyperlink>
    </w:p>
    <w:p>
      <w:pPr>
        <w:pStyle w:val="TOC2"/>
        <w:tabs>
          <w:tab w:val="right" w:leader="dot" w:pos="8306"/>
        </w:tabs>
      </w:pPr>
      <w:hyperlink w:anchor="_Toc1864" w:history="1">
        <w:r>
          <w:rPr>
            <w:rFonts w:ascii="仿宋" w:eastAsia="仿宋" w:hAnsi="仿宋" w:cs="仿宋" w:hint="eastAsia"/>
            <w:lang w:eastAsia="zh-CN"/>
          </w:rPr>
          <w:t>(二)、土建工程设计年限及安全等级</w:t>
        </w:r>
        <w:r>
          <w:tab/>
        </w:r>
        <w:r>
          <w:fldChar w:fldCharType="begin"/>
        </w:r>
        <w:r>
          <w:instrText xml:space="preserve"> PAGEREF _Toc1864 \h </w:instrText>
        </w:r>
        <w:r>
          <w:fldChar w:fldCharType="separate"/>
        </w:r>
        <w:r>
          <w:t>4</w:t>
        </w:r>
        <w:r>
          <w:fldChar w:fldCharType="end"/>
        </w:r>
      </w:hyperlink>
    </w:p>
    <w:p>
      <w:pPr>
        <w:pStyle w:val="TOC2"/>
        <w:tabs>
          <w:tab w:val="right" w:leader="dot" w:pos="8306"/>
        </w:tabs>
      </w:pPr>
      <w:hyperlink w:anchor="_Toc28865" w:history="1">
        <w:r>
          <w:rPr>
            <w:rFonts w:ascii="仿宋" w:eastAsia="仿宋" w:hAnsi="仿宋" w:cs="仿宋" w:hint="eastAsia"/>
            <w:lang w:eastAsia="zh-CN"/>
          </w:rPr>
          <w:t>(三)、建筑工程设计总体要求</w:t>
        </w:r>
        <w:r>
          <w:tab/>
        </w:r>
        <w:r>
          <w:fldChar w:fldCharType="begin"/>
        </w:r>
        <w:r>
          <w:instrText xml:space="preserve"> PAGEREF _Toc28865 \h </w:instrText>
        </w:r>
        <w:r>
          <w:fldChar w:fldCharType="separate"/>
        </w:r>
        <w:r>
          <w:t>5</w:t>
        </w:r>
        <w:r>
          <w:fldChar w:fldCharType="end"/>
        </w:r>
      </w:hyperlink>
    </w:p>
    <w:p>
      <w:pPr>
        <w:pStyle w:val="TOC2"/>
        <w:tabs>
          <w:tab w:val="right" w:leader="dot" w:pos="8306"/>
        </w:tabs>
      </w:pPr>
      <w:hyperlink w:anchor="_Toc15675" w:history="1">
        <w:r>
          <w:rPr>
            <w:rFonts w:ascii="仿宋" w:eastAsia="仿宋" w:hAnsi="仿宋" w:cs="仿宋" w:hint="eastAsia"/>
            <w:lang w:eastAsia="zh-CN"/>
          </w:rPr>
          <w:t>(四)、土建工程建设指标</w:t>
        </w:r>
        <w:r>
          <w:tab/>
        </w:r>
        <w:r>
          <w:fldChar w:fldCharType="begin"/>
        </w:r>
        <w:r>
          <w:instrText xml:space="preserve"> PAGEREF _Toc15675 \h </w:instrText>
        </w:r>
        <w:r>
          <w:fldChar w:fldCharType="separate"/>
        </w:r>
        <w:r>
          <w:t>6</w:t>
        </w:r>
        <w:r>
          <w:fldChar w:fldCharType="end"/>
        </w:r>
      </w:hyperlink>
    </w:p>
    <w:p>
      <w:pPr>
        <w:pStyle w:val="TOC1"/>
        <w:tabs>
          <w:tab w:val="right" w:leader="dot" w:pos="8306"/>
        </w:tabs>
      </w:pPr>
      <w:hyperlink w:anchor="_Toc5712" w:history="1">
        <w:r>
          <w:rPr>
            <w:rFonts w:ascii="仿宋" w:eastAsia="仿宋" w:hAnsi="仿宋" w:cs="仿宋" w:hint="eastAsia"/>
            <w:lang w:eastAsia="zh-CN"/>
          </w:rPr>
          <w:t>二、聚酰亚胺(PI)及改性材料项目概论</w:t>
        </w:r>
        <w:r>
          <w:tab/>
        </w:r>
        <w:r>
          <w:fldChar w:fldCharType="begin"/>
        </w:r>
        <w:r>
          <w:instrText xml:space="preserve"> PAGEREF _Toc5712 \h </w:instrText>
        </w:r>
        <w:r>
          <w:fldChar w:fldCharType="separate"/>
        </w:r>
        <w:r>
          <w:t>6</w:t>
        </w:r>
        <w:r>
          <w:fldChar w:fldCharType="end"/>
        </w:r>
      </w:hyperlink>
    </w:p>
    <w:p>
      <w:pPr>
        <w:pStyle w:val="TOC2"/>
        <w:tabs>
          <w:tab w:val="right" w:leader="dot" w:pos="8306"/>
        </w:tabs>
      </w:pPr>
      <w:hyperlink w:anchor="_Toc1017" w:history="1">
        <w:r>
          <w:rPr>
            <w:rFonts w:ascii="仿宋" w:eastAsia="仿宋" w:hAnsi="仿宋" w:cs="仿宋" w:hint="eastAsia"/>
            <w:lang w:eastAsia="zh-CN"/>
          </w:rPr>
          <w:t>(一)、聚酰亚胺(PI)及改性材料项目概况</w:t>
        </w:r>
        <w:r>
          <w:tab/>
        </w:r>
        <w:r>
          <w:fldChar w:fldCharType="begin"/>
        </w:r>
        <w:r>
          <w:instrText xml:space="preserve"> PAGEREF _Toc1017 \h </w:instrText>
        </w:r>
        <w:r>
          <w:fldChar w:fldCharType="separate"/>
        </w:r>
        <w:r>
          <w:t>6</w:t>
        </w:r>
        <w:r>
          <w:fldChar w:fldCharType="end"/>
        </w:r>
      </w:hyperlink>
    </w:p>
    <w:p>
      <w:pPr>
        <w:pStyle w:val="TOC2"/>
        <w:tabs>
          <w:tab w:val="right" w:leader="dot" w:pos="8306"/>
        </w:tabs>
      </w:pPr>
      <w:hyperlink w:anchor="_Toc29428" w:history="1">
        <w:r>
          <w:rPr>
            <w:rFonts w:ascii="仿宋" w:eastAsia="仿宋" w:hAnsi="仿宋" w:cs="仿宋" w:hint="eastAsia"/>
            <w:lang w:eastAsia="zh-CN"/>
          </w:rPr>
          <w:t>(二)、聚酰亚胺(PI)及改性材料项目目标</w:t>
        </w:r>
        <w:r>
          <w:tab/>
        </w:r>
        <w:r>
          <w:fldChar w:fldCharType="begin"/>
        </w:r>
        <w:r>
          <w:instrText xml:space="preserve"> PAGEREF _Toc29428 \h </w:instrText>
        </w:r>
        <w:r>
          <w:fldChar w:fldCharType="separate"/>
        </w:r>
        <w:r>
          <w:t>9</w:t>
        </w:r>
        <w:r>
          <w:fldChar w:fldCharType="end"/>
        </w:r>
      </w:hyperlink>
    </w:p>
    <w:p>
      <w:pPr>
        <w:pStyle w:val="TOC2"/>
        <w:tabs>
          <w:tab w:val="right" w:leader="dot" w:pos="8306"/>
        </w:tabs>
      </w:pPr>
      <w:hyperlink w:anchor="_Toc22034" w:history="1">
        <w:r>
          <w:rPr>
            <w:rFonts w:ascii="仿宋" w:eastAsia="仿宋" w:hAnsi="仿宋" w:cs="仿宋" w:hint="eastAsia"/>
            <w:lang w:eastAsia="zh-CN"/>
          </w:rPr>
          <w:t>(三)、聚酰亚胺(PI)及改性材料项目提出的理由</w:t>
        </w:r>
        <w:r>
          <w:tab/>
        </w:r>
        <w:r>
          <w:fldChar w:fldCharType="begin"/>
        </w:r>
        <w:r>
          <w:instrText xml:space="preserve"> PAGEREF _Toc22034 \h </w:instrText>
        </w:r>
        <w:r>
          <w:fldChar w:fldCharType="separate"/>
        </w:r>
        <w:r>
          <w:t>10</w:t>
        </w:r>
        <w:r>
          <w:fldChar w:fldCharType="end"/>
        </w:r>
      </w:hyperlink>
    </w:p>
    <w:p>
      <w:pPr>
        <w:pStyle w:val="TOC2"/>
        <w:tabs>
          <w:tab w:val="right" w:leader="dot" w:pos="8306"/>
        </w:tabs>
      </w:pPr>
      <w:hyperlink w:anchor="_Toc21686" w:history="1">
        <w:r>
          <w:rPr>
            <w:rFonts w:ascii="仿宋" w:eastAsia="仿宋" w:hAnsi="仿宋" w:cs="仿宋" w:hint="eastAsia"/>
            <w:lang w:eastAsia="zh-CN"/>
          </w:rPr>
          <w:t>(四)、聚酰亚胺(PI)及改性材料项目意义</w:t>
        </w:r>
        <w:r>
          <w:tab/>
        </w:r>
        <w:r>
          <w:fldChar w:fldCharType="begin"/>
        </w:r>
        <w:r>
          <w:instrText xml:space="preserve"> PAGEREF _Toc21686 \h </w:instrText>
        </w:r>
        <w:r>
          <w:fldChar w:fldCharType="separate"/>
        </w:r>
        <w:r>
          <w:t>12</w:t>
        </w:r>
        <w:r>
          <w:fldChar w:fldCharType="end"/>
        </w:r>
      </w:hyperlink>
    </w:p>
    <w:p>
      <w:pPr>
        <w:pStyle w:val="TOC2"/>
        <w:tabs>
          <w:tab w:val="right" w:leader="dot" w:pos="8306"/>
        </w:tabs>
      </w:pPr>
      <w:hyperlink w:anchor="_Toc30781" w:history="1">
        <w:r>
          <w:rPr>
            <w:rFonts w:ascii="仿宋" w:eastAsia="仿宋" w:hAnsi="仿宋" w:cs="仿宋" w:hint="eastAsia"/>
            <w:lang w:eastAsia="zh-CN"/>
          </w:rPr>
          <w:t>(五)、聚酰亚胺(PI)及改性材料项目背景</w:t>
        </w:r>
        <w:r>
          <w:tab/>
        </w:r>
        <w:r>
          <w:fldChar w:fldCharType="begin"/>
        </w:r>
        <w:r>
          <w:instrText xml:space="preserve"> PAGEREF _Toc30781 \h </w:instrText>
        </w:r>
        <w:r>
          <w:fldChar w:fldCharType="separate"/>
        </w:r>
        <w:r>
          <w:t>13</w:t>
        </w:r>
        <w:r>
          <w:fldChar w:fldCharType="end"/>
        </w:r>
      </w:hyperlink>
    </w:p>
    <w:p>
      <w:pPr>
        <w:pStyle w:val="TOC1"/>
        <w:tabs>
          <w:tab w:val="right" w:leader="dot" w:pos="8306"/>
        </w:tabs>
      </w:pPr>
      <w:hyperlink w:anchor="_Toc10497" w:history="1">
        <w:r>
          <w:rPr>
            <w:rFonts w:ascii="仿宋" w:eastAsia="仿宋" w:hAnsi="仿宋" w:cs="仿宋" w:hint="eastAsia"/>
            <w:lang w:eastAsia="zh-CN"/>
          </w:rPr>
          <w:t>三、聚酰亚胺(PI)及改性材料项目文档管理</w:t>
        </w:r>
        <w:r>
          <w:tab/>
        </w:r>
        <w:r>
          <w:fldChar w:fldCharType="begin"/>
        </w:r>
        <w:r>
          <w:instrText xml:space="preserve"> PAGEREF _Toc10497 \h </w:instrText>
        </w:r>
        <w:r>
          <w:fldChar w:fldCharType="separate"/>
        </w:r>
        <w:r>
          <w:t>14</w:t>
        </w:r>
        <w:r>
          <w:fldChar w:fldCharType="end"/>
        </w:r>
      </w:hyperlink>
    </w:p>
    <w:p>
      <w:pPr>
        <w:pStyle w:val="TOC2"/>
        <w:tabs>
          <w:tab w:val="right" w:leader="dot" w:pos="8306"/>
        </w:tabs>
      </w:pPr>
      <w:hyperlink w:anchor="_Toc6045" w:history="1">
        <w:r>
          <w:rPr>
            <w:rFonts w:ascii="仿宋" w:eastAsia="仿宋" w:hAnsi="仿宋" w:cs="仿宋" w:hint="eastAsia"/>
            <w:lang w:eastAsia="zh-CN"/>
          </w:rPr>
          <w:t>(一)、文档编制与审查</w:t>
        </w:r>
        <w:r>
          <w:tab/>
        </w:r>
        <w:r>
          <w:fldChar w:fldCharType="begin"/>
        </w:r>
        <w:r>
          <w:instrText xml:space="preserve"> PAGEREF _Toc6045 \h </w:instrText>
        </w:r>
        <w:r>
          <w:fldChar w:fldCharType="separate"/>
        </w:r>
        <w:r>
          <w:t>14</w:t>
        </w:r>
        <w:r>
          <w:fldChar w:fldCharType="end"/>
        </w:r>
      </w:hyperlink>
    </w:p>
    <w:p>
      <w:pPr>
        <w:pStyle w:val="TOC2"/>
        <w:tabs>
          <w:tab w:val="right" w:leader="dot" w:pos="8306"/>
        </w:tabs>
      </w:pPr>
      <w:hyperlink w:anchor="_Toc4162" w:history="1">
        <w:r>
          <w:rPr>
            <w:rFonts w:ascii="仿宋" w:eastAsia="仿宋" w:hAnsi="仿宋" w:cs="仿宋" w:hint="eastAsia"/>
            <w:lang w:eastAsia="zh-CN"/>
          </w:rPr>
          <w:t>(二)、文档发布与分发</w:t>
        </w:r>
        <w:r>
          <w:tab/>
        </w:r>
        <w:r>
          <w:fldChar w:fldCharType="begin"/>
        </w:r>
        <w:r>
          <w:instrText xml:space="preserve"> PAGEREF _Toc4162 \h </w:instrText>
        </w:r>
        <w:r>
          <w:fldChar w:fldCharType="separate"/>
        </w:r>
        <w:r>
          <w:t>15</w:t>
        </w:r>
        <w:r>
          <w:fldChar w:fldCharType="end"/>
        </w:r>
      </w:hyperlink>
    </w:p>
    <w:p>
      <w:pPr>
        <w:pStyle w:val="TOC2"/>
        <w:tabs>
          <w:tab w:val="right" w:leader="dot" w:pos="8306"/>
        </w:tabs>
      </w:pPr>
      <w:hyperlink w:anchor="_Toc17243" w:history="1">
        <w:r>
          <w:rPr>
            <w:rFonts w:ascii="仿宋" w:eastAsia="仿宋" w:hAnsi="仿宋" w:cs="仿宋" w:hint="eastAsia"/>
            <w:lang w:eastAsia="zh-CN"/>
          </w:rPr>
          <w:t>(三)、文档存档与归档</w:t>
        </w:r>
        <w:r>
          <w:tab/>
        </w:r>
        <w:r>
          <w:fldChar w:fldCharType="begin"/>
        </w:r>
        <w:r>
          <w:instrText xml:space="preserve"> PAGEREF _Toc17243 \h </w:instrText>
        </w:r>
        <w:r>
          <w:fldChar w:fldCharType="separate"/>
        </w:r>
        <w:r>
          <w:t>16</w:t>
        </w:r>
        <w:r>
          <w:fldChar w:fldCharType="end"/>
        </w:r>
      </w:hyperlink>
    </w:p>
    <w:p>
      <w:pPr>
        <w:pStyle w:val="TOC1"/>
        <w:tabs>
          <w:tab w:val="right" w:leader="dot" w:pos="8306"/>
        </w:tabs>
      </w:pPr>
      <w:hyperlink w:anchor="_Toc21413" w:history="1">
        <w:r>
          <w:rPr>
            <w:rFonts w:ascii="仿宋" w:eastAsia="仿宋" w:hAnsi="仿宋" w:cs="仿宋" w:hint="eastAsia"/>
            <w:lang w:eastAsia="zh-CN"/>
          </w:rPr>
          <w:t>四、市场分析、调研</w:t>
        </w:r>
        <w:r>
          <w:tab/>
        </w:r>
        <w:r>
          <w:fldChar w:fldCharType="begin"/>
        </w:r>
        <w:r>
          <w:instrText xml:space="preserve"> PAGEREF _Toc21413 \h </w:instrText>
        </w:r>
        <w:r>
          <w:fldChar w:fldCharType="separate"/>
        </w:r>
        <w:r>
          <w:t>17</w:t>
        </w:r>
        <w:r>
          <w:fldChar w:fldCharType="end"/>
        </w:r>
      </w:hyperlink>
    </w:p>
    <w:p>
      <w:pPr>
        <w:pStyle w:val="TOC2"/>
        <w:tabs>
          <w:tab w:val="right" w:leader="dot" w:pos="8306"/>
        </w:tabs>
      </w:pPr>
      <w:hyperlink w:anchor="_Toc25587" w:history="1">
        <w:r>
          <w:rPr>
            <w:rFonts w:ascii="仿宋" w:eastAsia="仿宋" w:hAnsi="仿宋" w:cs="仿宋" w:hint="eastAsia"/>
            <w:lang w:eastAsia="zh-CN"/>
          </w:rPr>
          <w:t>(一)、聚酰亚胺(PI)及改性材料行业分析</w:t>
        </w:r>
        <w:r>
          <w:tab/>
        </w:r>
        <w:r>
          <w:fldChar w:fldCharType="begin"/>
        </w:r>
        <w:r>
          <w:instrText xml:space="preserve"> PAGEREF _Toc25587 \h </w:instrText>
        </w:r>
        <w:r>
          <w:fldChar w:fldCharType="separate"/>
        </w:r>
        <w:r>
          <w:t>17</w:t>
        </w:r>
        <w:r>
          <w:fldChar w:fldCharType="end"/>
        </w:r>
      </w:hyperlink>
    </w:p>
    <w:p>
      <w:pPr>
        <w:pStyle w:val="TOC2"/>
        <w:tabs>
          <w:tab w:val="right" w:leader="dot" w:pos="8306"/>
        </w:tabs>
      </w:pPr>
      <w:hyperlink w:anchor="_Toc30133" w:history="1">
        <w:r>
          <w:rPr>
            <w:rFonts w:ascii="仿宋" w:eastAsia="仿宋" w:hAnsi="仿宋" w:cs="仿宋" w:hint="eastAsia"/>
            <w:lang w:eastAsia="zh-CN"/>
          </w:rPr>
          <w:t>(二)、聚酰亚胺(PI)及改性材料市场分析预测</w:t>
        </w:r>
        <w:r>
          <w:tab/>
        </w:r>
        <w:r>
          <w:fldChar w:fldCharType="begin"/>
        </w:r>
        <w:r>
          <w:instrText xml:space="preserve"> PAGEREF _Toc30133 \h </w:instrText>
        </w:r>
        <w:r>
          <w:fldChar w:fldCharType="separate"/>
        </w:r>
        <w:r>
          <w:t>18</w:t>
        </w:r>
        <w:r>
          <w:fldChar w:fldCharType="end"/>
        </w:r>
      </w:hyperlink>
    </w:p>
    <w:p>
      <w:pPr>
        <w:pStyle w:val="TOC1"/>
        <w:tabs>
          <w:tab w:val="right" w:leader="dot" w:pos="8306"/>
        </w:tabs>
      </w:pPr>
      <w:hyperlink w:anchor="_Toc9689" w:history="1">
        <w:r>
          <w:rPr>
            <w:rFonts w:ascii="仿宋" w:eastAsia="仿宋" w:hAnsi="仿宋" w:cs="仿宋" w:hint="eastAsia"/>
            <w:lang w:eastAsia="zh-CN"/>
          </w:rPr>
          <w:t>五、聚酰亚胺(PI)及改性材料项目绩效评估</w:t>
        </w:r>
        <w:r>
          <w:tab/>
        </w:r>
        <w:r>
          <w:fldChar w:fldCharType="begin"/>
        </w:r>
        <w:r>
          <w:instrText xml:space="preserve"> PAGEREF _Toc9689 \h </w:instrText>
        </w:r>
        <w:r>
          <w:fldChar w:fldCharType="separate"/>
        </w:r>
        <w:r>
          <w:t>19</w:t>
        </w:r>
        <w:r>
          <w:fldChar w:fldCharType="end"/>
        </w:r>
      </w:hyperlink>
    </w:p>
    <w:p>
      <w:pPr>
        <w:pStyle w:val="TOC2"/>
        <w:tabs>
          <w:tab w:val="right" w:leader="dot" w:pos="8306"/>
        </w:tabs>
      </w:pPr>
      <w:hyperlink w:anchor="_Toc7391" w:history="1">
        <w:r>
          <w:rPr>
            <w:rFonts w:ascii="仿宋" w:eastAsia="仿宋" w:hAnsi="仿宋" w:cs="仿宋" w:hint="eastAsia"/>
            <w:lang w:eastAsia="zh-CN"/>
          </w:rPr>
          <w:t>(一)、绩效评估指标</w:t>
        </w:r>
        <w:r>
          <w:tab/>
        </w:r>
        <w:r>
          <w:fldChar w:fldCharType="begin"/>
        </w:r>
        <w:r>
          <w:instrText xml:space="preserve"> PAGEREF _Toc7391 \h </w:instrText>
        </w:r>
        <w:r>
          <w:fldChar w:fldCharType="separate"/>
        </w:r>
        <w:r>
          <w:t>19</w:t>
        </w:r>
        <w:r>
          <w:fldChar w:fldCharType="end"/>
        </w:r>
      </w:hyperlink>
    </w:p>
    <w:p>
      <w:pPr>
        <w:pStyle w:val="TOC2"/>
        <w:tabs>
          <w:tab w:val="right" w:leader="dot" w:pos="8306"/>
        </w:tabs>
      </w:pPr>
      <w:hyperlink w:anchor="_Toc14953" w:history="1">
        <w:r>
          <w:rPr>
            <w:rFonts w:ascii="仿宋" w:eastAsia="仿宋" w:hAnsi="仿宋" w:cs="仿宋" w:hint="eastAsia"/>
            <w:lang w:eastAsia="zh-CN"/>
          </w:rPr>
          <w:t>(二)、绩效评估方法</w:t>
        </w:r>
        <w:r>
          <w:tab/>
        </w:r>
        <w:r>
          <w:fldChar w:fldCharType="begin"/>
        </w:r>
        <w:r>
          <w:instrText xml:space="preserve"> PAGEREF _Toc14953 \h </w:instrText>
        </w:r>
        <w:r>
          <w:fldChar w:fldCharType="separate"/>
        </w:r>
        <w:r>
          <w:t>20</w:t>
        </w:r>
        <w:r>
          <w:fldChar w:fldCharType="end"/>
        </w:r>
      </w:hyperlink>
    </w:p>
    <w:p>
      <w:pPr>
        <w:pStyle w:val="TOC2"/>
        <w:tabs>
          <w:tab w:val="right" w:leader="dot" w:pos="8306"/>
        </w:tabs>
      </w:pPr>
      <w:hyperlink w:anchor="_Toc20265" w:history="1">
        <w:r>
          <w:rPr>
            <w:rFonts w:ascii="仿宋" w:eastAsia="仿宋" w:hAnsi="仿宋" w:cs="仿宋" w:hint="eastAsia"/>
            <w:lang w:eastAsia="zh-CN"/>
          </w:rPr>
          <w:t>(三)、绩效评估周期</w:t>
        </w:r>
        <w:r>
          <w:tab/>
        </w:r>
        <w:r>
          <w:fldChar w:fldCharType="begin"/>
        </w:r>
        <w:r>
          <w:instrText xml:space="preserve"> PAGEREF _Toc20265 \h </w:instrText>
        </w:r>
        <w:r>
          <w:fldChar w:fldCharType="separate"/>
        </w:r>
        <w:r>
          <w:t>21</w:t>
        </w:r>
        <w:r>
          <w:fldChar w:fldCharType="end"/>
        </w:r>
      </w:hyperlink>
    </w:p>
    <w:p>
      <w:pPr>
        <w:pStyle w:val="TOC1"/>
        <w:tabs>
          <w:tab w:val="right" w:leader="dot" w:pos="8306"/>
        </w:tabs>
      </w:pPr>
      <w:hyperlink w:anchor="_Toc10560" w:history="1">
        <w:r>
          <w:rPr>
            <w:rFonts w:ascii="仿宋" w:eastAsia="仿宋" w:hAnsi="仿宋" w:cs="仿宋" w:hint="eastAsia"/>
            <w:lang w:eastAsia="zh-CN"/>
          </w:rPr>
          <w:t>六、产品规划分析</w:t>
        </w:r>
        <w:r>
          <w:tab/>
        </w:r>
        <w:r>
          <w:fldChar w:fldCharType="begin"/>
        </w:r>
        <w:r>
          <w:instrText xml:space="preserve"> PAGEREF _Toc10560 \h </w:instrText>
        </w:r>
        <w:r>
          <w:fldChar w:fldCharType="separate"/>
        </w:r>
        <w:r>
          <w:t>23</w:t>
        </w:r>
        <w:r>
          <w:fldChar w:fldCharType="end"/>
        </w:r>
      </w:hyperlink>
    </w:p>
    <w:p>
      <w:pPr>
        <w:pStyle w:val="TOC2"/>
        <w:tabs>
          <w:tab w:val="right" w:leader="dot" w:pos="8306"/>
        </w:tabs>
      </w:pPr>
      <w:hyperlink w:anchor="_Toc28837" w:history="1">
        <w:r>
          <w:rPr>
            <w:rFonts w:ascii="仿宋" w:eastAsia="仿宋" w:hAnsi="仿宋" w:cs="仿宋" w:hint="eastAsia"/>
            <w:lang w:eastAsia="zh-CN"/>
          </w:rPr>
          <w:t>(一)、产品规划</w:t>
        </w:r>
        <w:r>
          <w:tab/>
        </w:r>
        <w:r>
          <w:fldChar w:fldCharType="begin"/>
        </w:r>
        <w:r>
          <w:instrText xml:space="preserve"> PAGEREF _Toc28837 \h </w:instrText>
        </w:r>
        <w:r>
          <w:fldChar w:fldCharType="separate"/>
        </w:r>
        <w:r>
          <w:t>23</w:t>
        </w:r>
        <w:r>
          <w:fldChar w:fldCharType="end"/>
        </w:r>
      </w:hyperlink>
    </w:p>
    <w:p>
      <w:pPr>
        <w:pStyle w:val="TOC2"/>
        <w:tabs>
          <w:tab w:val="right" w:leader="dot" w:pos="8306"/>
        </w:tabs>
      </w:pPr>
      <w:hyperlink w:anchor="_Toc32109" w:history="1">
        <w:r>
          <w:rPr>
            <w:rFonts w:ascii="仿宋" w:eastAsia="仿宋" w:hAnsi="仿宋" w:cs="仿宋" w:hint="eastAsia"/>
            <w:lang w:eastAsia="zh-CN"/>
          </w:rPr>
          <w:t>(二)、建设规模</w:t>
        </w:r>
        <w:r>
          <w:tab/>
        </w:r>
        <w:r>
          <w:fldChar w:fldCharType="begin"/>
        </w:r>
        <w:r>
          <w:instrText xml:space="preserve"> PAGEREF _Toc32109 \h </w:instrText>
        </w:r>
        <w:r>
          <w:fldChar w:fldCharType="separate"/>
        </w:r>
        <w:r>
          <w:t>23</w:t>
        </w:r>
        <w:r>
          <w:fldChar w:fldCharType="end"/>
        </w:r>
      </w:hyperlink>
    </w:p>
    <w:p>
      <w:pPr>
        <w:pStyle w:val="TOC1"/>
        <w:tabs>
          <w:tab w:val="right" w:leader="dot" w:pos="8306"/>
        </w:tabs>
      </w:pPr>
      <w:hyperlink w:anchor="_Toc16989" w:history="1">
        <w:r>
          <w:rPr>
            <w:rFonts w:ascii="仿宋" w:eastAsia="仿宋" w:hAnsi="仿宋" w:cs="仿宋" w:hint="eastAsia"/>
            <w:lang w:eastAsia="zh-CN"/>
          </w:rPr>
          <w:t>七、聚酰亚胺(PI)及改性材料项目创新与研发</w:t>
        </w:r>
        <w:r>
          <w:tab/>
        </w:r>
        <w:r>
          <w:fldChar w:fldCharType="begin"/>
        </w:r>
        <w:r>
          <w:instrText xml:space="preserve"> PAGEREF _Toc16989 \h </w:instrText>
        </w:r>
        <w:r>
          <w:fldChar w:fldCharType="separate"/>
        </w:r>
        <w:r>
          <w:t>25</w:t>
        </w:r>
        <w:r>
          <w:fldChar w:fldCharType="end"/>
        </w:r>
      </w:hyperlink>
    </w:p>
    <w:p>
      <w:pPr>
        <w:pStyle w:val="TOC2"/>
        <w:tabs>
          <w:tab w:val="right" w:leader="dot" w:pos="8306"/>
        </w:tabs>
      </w:pPr>
      <w:hyperlink w:anchor="_Toc13599" w:history="1">
        <w:r>
          <w:rPr>
            <w:rFonts w:ascii="仿宋" w:eastAsia="仿宋" w:hAnsi="仿宋" w:cs="仿宋" w:hint="eastAsia"/>
            <w:lang w:eastAsia="zh-CN"/>
          </w:rPr>
          <w:t>(一)、创新策略与方向</w:t>
        </w:r>
        <w:r>
          <w:tab/>
        </w:r>
        <w:r>
          <w:fldChar w:fldCharType="begin"/>
        </w:r>
        <w:r>
          <w:instrText xml:space="preserve"> PAGEREF _Toc13599 \h </w:instrText>
        </w:r>
        <w:r>
          <w:fldChar w:fldCharType="separate"/>
        </w:r>
        <w:r>
          <w:t>25</w:t>
        </w:r>
        <w:r>
          <w:fldChar w:fldCharType="end"/>
        </w:r>
      </w:hyperlink>
    </w:p>
    <w:p>
      <w:pPr>
        <w:pStyle w:val="TOC2"/>
        <w:tabs>
          <w:tab w:val="right" w:leader="dot" w:pos="8306"/>
        </w:tabs>
      </w:pPr>
      <w:hyperlink w:anchor="_Toc19925" w:history="1">
        <w:r>
          <w:rPr>
            <w:rFonts w:ascii="仿宋" w:eastAsia="仿宋" w:hAnsi="仿宋" w:cs="仿宋" w:hint="eastAsia"/>
            <w:lang w:eastAsia="zh-CN"/>
          </w:rPr>
          <w:t>(二)、研发规划与投入</w:t>
        </w:r>
        <w:r>
          <w:tab/>
        </w:r>
        <w:r>
          <w:fldChar w:fldCharType="begin"/>
        </w:r>
        <w:r>
          <w:instrText xml:space="preserve"> PAGEREF _Toc19925 \h </w:instrText>
        </w:r>
        <w:r>
          <w:fldChar w:fldCharType="separate"/>
        </w:r>
        <w:r>
          <w:t>26</w:t>
        </w:r>
        <w:r>
          <w:fldChar w:fldCharType="end"/>
        </w:r>
      </w:hyperlink>
    </w:p>
    <w:p>
      <w:pPr>
        <w:pStyle w:val="TOC1"/>
        <w:tabs>
          <w:tab w:val="right" w:leader="dot" w:pos="8306"/>
        </w:tabs>
      </w:pPr>
      <w:hyperlink w:anchor="_Toc20402" w:history="1">
        <w:r>
          <w:rPr>
            <w:rFonts w:ascii="仿宋" w:eastAsia="仿宋" w:hAnsi="仿宋" w:cs="仿宋" w:hint="eastAsia"/>
            <w:lang w:eastAsia="zh-CN"/>
          </w:rPr>
          <w:t>八、聚酰亚胺(PI)及改性材料项目环境影响分析</w:t>
        </w:r>
        <w:r>
          <w:tab/>
        </w:r>
        <w:r>
          <w:fldChar w:fldCharType="begin"/>
        </w:r>
        <w:r>
          <w:instrText xml:space="preserve"> PAGEREF _Toc20402 \h </w:instrText>
        </w:r>
        <w:r>
          <w:fldChar w:fldCharType="separate"/>
        </w:r>
        <w:r>
          <w:t>28</w:t>
        </w:r>
        <w:r>
          <w:fldChar w:fldCharType="end"/>
        </w:r>
      </w:hyperlink>
    </w:p>
    <w:p>
      <w:pPr>
        <w:pStyle w:val="TOC2"/>
        <w:tabs>
          <w:tab w:val="right" w:leader="dot" w:pos="8306"/>
        </w:tabs>
      </w:pPr>
      <w:hyperlink w:anchor="_Toc18766" w:history="1">
        <w:r>
          <w:rPr>
            <w:rFonts w:ascii="仿宋" w:eastAsia="仿宋" w:hAnsi="仿宋" w:cs="仿宋" w:hint="eastAsia"/>
            <w:lang w:eastAsia="zh-CN"/>
          </w:rPr>
          <w:t>(一)、建设区域环境质量现状</w:t>
        </w:r>
        <w:r>
          <w:tab/>
        </w:r>
        <w:r>
          <w:fldChar w:fldCharType="begin"/>
        </w:r>
        <w:r>
          <w:instrText xml:space="preserve"> PAGEREF _Toc18766 \h </w:instrText>
        </w:r>
        <w:r>
          <w:fldChar w:fldCharType="separate"/>
        </w:r>
        <w:r>
          <w:t>28</w:t>
        </w:r>
        <w:r>
          <w:fldChar w:fldCharType="end"/>
        </w:r>
      </w:hyperlink>
    </w:p>
    <w:p>
      <w:pPr>
        <w:pStyle w:val="TOC2"/>
        <w:tabs>
          <w:tab w:val="right" w:leader="dot" w:pos="8306"/>
        </w:tabs>
      </w:pPr>
      <w:hyperlink w:anchor="_Toc30034" w:history="1">
        <w:r>
          <w:rPr>
            <w:rFonts w:ascii="仿宋" w:eastAsia="仿宋" w:hAnsi="仿宋" w:cs="仿宋" w:hint="eastAsia"/>
            <w:lang w:eastAsia="zh-CN"/>
          </w:rPr>
          <w:t>(二)、建设期环境保护</w:t>
        </w:r>
        <w:r>
          <w:tab/>
        </w:r>
        <w:r>
          <w:fldChar w:fldCharType="begin"/>
        </w:r>
        <w:r>
          <w:instrText xml:space="preserve"> PAGEREF _Toc30034 \h </w:instrText>
        </w:r>
        <w:r>
          <w:fldChar w:fldCharType="separate"/>
        </w:r>
        <w:r>
          <w:t>29</w:t>
        </w:r>
        <w:r>
          <w:fldChar w:fldCharType="end"/>
        </w:r>
      </w:hyperlink>
    </w:p>
    <w:p>
      <w:pPr>
        <w:pStyle w:val="TOC2"/>
        <w:tabs>
          <w:tab w:val="right" w:leader="dot" w:pos="8306"/>
        </w:tabs>
      </w:pPr>
      <w:hyperlink w:anchor="_Toc9070" w:history="1">
        <w:r>
          <w:rPr>
            <w:rFonts w:ascii="仿宋" w:eastAsia="仿宋" w:hAnsi="仿宋" w:cs="仿宋" w:hint="eastAsia"/>
            <w:lang w:eastAsia="zh-CN"/>
          </w:rPr>
          <w:t>(三)、运营期环境保护</w:t>
        </w:r>
        <w:r>
          <w:tab/>
        </w:r>
        <w:r>
          <w:fldChar w:fldCharType="begin"/>
        </w:r>
        <w:r>
          <w:instrText xml:space="preserve"> PAGEREF _Toc9070 \h </w:instrText>
        </w:r>
        <w:r>
          <w:fldChar w:fldCharType="separate"/>
        </w:r>
        <w:r>
          <w:t>31</w:t>
        </w:r>
        <w:r>
          <w:fldChar w:fldCharType="end"/>
        </w:r>
      </w:hyperlink>
    </w:p>
    <w:p>
      <w:pPr>
        <w:pStyle w:val="TOC2"/>
        <w:tabs>
          <w:tab w:val="right" w:leader="dot" w:pos="8306"/>
        </w:tabs>
      </w:pPr>
      <w:hyperlink w:anchor="_Toc19598" w:history="1">
        <w:r>
          <w:rPr>
            <w:rFonts w:ascii="仿宋" w:eastAsia="仿宋" w:hAnsi="仿宋" w:cs="仿宋" w:hint="eastAsia"/>
            <w:lang w:eastAsia="zh-CN"/>
          </w:rPr>
          <w:t>(四)、聚酰亚胺(PI)及改性材料项目建设对区域经济的影响</w:t>
        </w:r>
        <w:r>
          <w:tab/>
        </w:r>
        <w:r>
          <w:fldChar w:fldCharType="begin"/>
        </w:r>
        <w:r>
          <w:instrText xml:space="preserve"> PAGEREF _Toc19598 \h </w:instrText>
        </w:r>
        <w:r>
          <w:fldChar w:fldCharType="separate"/>
        </w:r>
        <w:r>
          <w:t>32</w:t>
        </w:r>
        <w:r>
          <w:fldChar w:fldCharType="end"/>
        </w:r>
      </w:hyperlink>
    </w:p>
    <w:p>
      <w:pPr>
        <w:pStyle w:val="TOC2"/>
        <w:tabs>
          <w:tab w:val="right" w:leader="dot" w:pos="8306"/>
        </w:tabs>
      </w:pPr>
      <w:hyperlink w:anchor="_Toc6407" w:history="1">
        <w:r>
          <w:rPr>
            <w:rFonts w:ascii="仿宋" w:eastAsia="仿宋" w:hAnsi="仿宋" w:cs="仿宋" w:hint="eastAsia"/>
            <w:lang w:eastAsia="zh-CN"/>
          </w:rPr>
          <w:t>(五)、废弃物处理</w:t>
        </w:r>
        <w:r>
          <w:tab/>
        </w:r>
        <w:r>
          <w:fldChar w:fldCharType="begin"/>
        </w:r>
        <w:r>
          <w:instrText xml:space="preserve"> PAGEREF _Toc6407 \h </w:instrText>
        </w:r>
        <w:r>
          <w:fldChar w:fldCharType="separate"/>
        </w:r>
        <w:r>
          <w:t>34</w:t>
        </w:r>
        <w:r>
          <w:fldChar w:fldCharType="end"/>
        </w:r>
      </w:hyperlink>
    </w:p>
    <w:p>
      <w:pPr>
        <w:pStyle w:val="TOC2"/>
        <w:tabs>
          <w:tab w:val="right" w:leader="dot" w:pos="8306"/>
        </w:tabs>
      </w:pPr>
      <w:hyperlink w:anchor="_Toc30084" w:history="1">
        <w:r>
          <w:rPr>
            <w:rFonts w:ascii="仿宋" w:eastAsia="仿宋" w:hAnsi="仿宋" w:cs="仿宋" w:hint="eastAsia"/>
            <w:lang w:eastAsia="zh-CN"/>
          </w:rPr>
          <w:t>(六)、特殊环境影响分析</w:t>
        </w:r>
        <w:r>
          <w:tab/>
        </w:r>
        <w:r>
          <w:fldChar w:fldCharType="begin"/>
        </w:r>
        <w:r>
          <w:instrText xml:space="preserve"> PAGEREF _Toc30084 \h </w:instrText>
        </w:r>
        <w:r>
          <w:fldChar w:fldCharType="separate"/>
        </w:r>
        <w:r>
          <w:t>35</w:t>
        </w:r>
        <w:r>
          <w:fldChar w:fldCharType="end"/>
        </w:r>
      </w:hyperlink>
    </w:p>
    <w:p>
      <w:pPr>
        <w:pStyle w:val="TOC2"/>
        <w:tabs>
          <w:tab w:val="right" w:leader="dot" w:pos="8306"/>
        </w:tabs>
      </w:pPr>
      <w:hyperlink w:anchor="_Toc3584" w:history="1">
        <w:r>
          <w:rPr>
            <w:rFonts w:ascii="仿宋" w:eastAsia="仿宋" w:hAnsi="仿宋" w:cs="仿宋" w:hint="eastAsia"/>
            <w:lang w:eastAsia="zh-CN"/>
          </w:rPr>
          <w:t>(七)、清洁生产</w:t>
        </w:r>
        <w:r>
          <w:tab/>
        </w:r>
        <w:r>
          <w:fldChar w:fldCharType="begin"/>
        </w:r>
        <w:r>
          <w:instrText xml:space="preserve"> PAGEREF _Toc3584 \h </w:instrText>
        </w:r>
        <w:r>
          <w:fldChar w:fldCharType="separate"/>
        </w:r>
        <w:r>
          <w:t>37</w:t>
        </w:r>
        <w:r>
          <w:fldChar w:fldCharType="end"/>
        </w:r>
      </w:hyperlink>
    </w:p>
    <w:p>
      <w:pPr>
        <w:pStyle w:val="TOC2"/>
        <w:tabs>
          <w:tab w:val="right" w:leader="dot" w:pos="8306"/>
        </w:tabs>
      </w:pPr>
      <w:hyperlink w:anchor="_Toc8096" w:history="1">
        <w:r>
          <w:rPr>
            <w:rFonts w:ascii="仿宋" w:eastAsia="仿宋" w:hAnsi="仿宋" w:cs="仿宋" w:hint="eastAsia"/>
            <w:lang w:eastAsia="zh-CN"/>
          </w:rPr>
          <w:t>(八)、环境保护综合评价</w:t>
        </w:r>
        <w:r>
          <w:tab/>
        </w:r>
        <w:r>
          <w:fldChar w:fldCharType="begin"/>
        </w:r>
        <w:r>
          <w:instrText xml:space="preserve"> PAGEREF _Toc8096 \h </w:instrText>
        </w:r>
        <w:r>
          <w:fldChar w:fldCharType="separate"/>
        </w:r>
        <w:r>
          <w:t>38</w:t>
        </w:r>
        <w:r>
          <w:fldChar w:fldCharType="end"/>
        </w:r>
      </w:hyperlink>
    </w:p>
    <w:p>
      <w:pPr>
        <w:pStyle w:val="TOC1"/>
        <w:tabs>
          <w:tab w:val="right" w:leader="dot" w:pos="8306"/>
        </w:tabs>
      </w:pPr>
      <w:hyperlink w:anchor="_Toc27321" w:history="1">
        <w:r>
          <w:rPr>
            <w:rFonts w:ascii="仿宋" w:eastAsia="仿宋" w:hAnsi="仿宋" w:cs="仿宋" w:hint="eastAsia"/>
            <w:lang w:eastAsia="zh-CN"/>
          </w:rPr>
          <w:t>九、聚酰亚胺(PI)及改性材料项目人力资源培养与发展</w:t>
        </w:r>
        <w:r>
          <w:tab/>
        </w:r>
        <w:r>
          <w:fldChar w:fldCharType="begin"/>
        </w:r>
        <w:r>
          <w:instrText xml:space="preserve"> PAGEREF _Toc27321 \h </w:instrText>
        </w:r>
        <w:r>
          <w:fldChar w:fldCharType="separate"/>
        </w:r>
        <w:r>
          <w:t>39</w:t>
        </w:r>
        <w:r>
          <w:fldChar w:fldCharType="end"/>
        </w:r>
      </w:hyperlink>
    </w:p>
    <w:p>
      <w:pPr>
        <w:pStyle w:val="TOC2"/>
        <w:tabs>
          <w:tab w:val="right" w:leader="dot" w:pos="8306"/>
        </w:tabs>
      </w:pPr>
      <w:hyperlink w:anchor="_Toc5619" w:history="1">
        <w:r>
          <w:rPr>
            <w:rFonts w:ascii="仿宋" w:eastAsia="仿宋" w:hAnsi="仿宋" w:cs="仿宋" w:hint="eastAsia"/>
            <w:lang w:eastAsia="zh-CN"/>
          </w:rPr>
          <w:t>(一)、人才需求与规划</w:t>
        </w:r>
        <w:r>
          <w:tab/>
        </w:r>
        <w:r>
          <w:fldChar w:fldCharType="begin"/>
        </w:r>
        <w:r>
          <w:instrText xml:space="preserve"> PAGEREF _Toc5619 \h </w:instrText>
        </w:r>
        <w:r>
          <w:fldChar w:fldCharType="separate"/>
        </w:r>
        <w:r>
          <w:t>39</w:t>
        </w:r>
        <w:r>
          <w:fldChar w:fldCharType="end"/>
        </w:r>
      </w:hyperlink>
    </w:p>
    <w:p>
      <w:pPr>
        <w:pStyle w:val="TOC2"/>
        <w:tabs>
          <w:tab w:val="right" w:leader="dot" w:pos="8306"/>
        </w:tabs>
      </w:pPr>
      <w:hyperlink w:anchor="_Toc2401" w:history="1">
        <w:r>
          <w:rPr>
            <w:rFonts w:ascii="仿宋" w:eastAsia="仿宋" w:hAnsi="仿宋" w:cs="仿宋" w:hint="eastAsia"/>
            <w:lang w:eastAsia="zh-CN"/>
          </w:rPr>
          <w:t>(二)、培训与发展计划</w:t>
        </w:r>
        <w:r>
          <w:tab/>
        </w:r>
        <w:r>
          <w:fldChar w:fldCharType="begin"/>
        </w:r>
        <w:r>
          <w:instrText xml:space="preserve"> PAGEREF _Toc2401 \h </w:instrText>
        </w:r>
        <w:r>
          <w:fldChar w:fldCharType="separate"/>
        </w:r>
        <w:r>
          <w:t>40</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6309" w:history="1">
        <w:r>
          <w:rPr>
            <w:rFonts w:ascii="仿宋" w:eastAsia="仿宋" w:hAnsi="仿宋" w:cs="仿宋" w:hint="eastAsia"/>
            <w:lang w:eastAsia="zh-CN"/>
          </w:rPr>
          <w:t>十、聚酰亚胺(PI)及改性材料项目投资规划</w:t>
        </w:r>
        <w:r>
          <w:tab/>
        </w:r>
        <w:r>
          <w:fldChar w:fldCharType="begin"/>
        </w:r>
        <w:r>
          <w:instrText xml:space="preserve"> PAGEREF _Toc16309 \h </w:instrText>
        </w:r>
        <w:r>
          <w:fldChar w:fldCharType="separate"/>
        </w:r>
        <w:r>
          <w:t>41</w:t>
        </w:r>
        <w:r>
          <w:fldChar w:fldCharType="end"/>
        </w:r>
      </w:hyperlink>
    </w:p>
    <w:p>
      <w:pPr>
        <w:pStyle w:val="TOC2"/>
        <w:tabs>
          <w:tab w:val="right" w:leader="dot" w:pos="8306"/>
        </w:tabs>
      </w:pPr>
      <w:hyperlink w:anchor="_Toc23310" w:history="1">
        <w:r>
          <w:rPr>
            <w:rFonts w:ascii="仿宋" w:eastAsia="仿宋" w:hAnsi="仿宋" w:cs="仿宋" w:hint="eastAsia"/>
            <w:lang w:eastAsia="zh-CN"/>
          </w:rPr>
          <w:t>(一)、聚酰亚胺(PI)及改性材料项目总投资估算</w:t>
        </w:r>
        <w:r>
          <w:tab/>
        </w:r>
        <w:r>
          <w:fldChar w:fldCharType="begin"/>
        </w:r>
        <w:r>
          <w:instrText xml:space="preserve"> PAGEREF _Toc23310 \h </w:instrText>
        </w:r>
        <w:r>
          <w:fldChar w:fldCharType="separate"/>
        </w:r>
        <w:r>
          <w:t>41</w:t>
        </w:r>
        <w:r>
          <w:fldChar w:fldCharType="end"/>
        </w:r>
      </w:hyperlink>
    </w:p>
    <w:p>
      <w:pPr>
        <w:pStyle w:val="TOC2"/>
        <w:tabs>
          <w:tab w:val="right" w:leader="dot" w:pos="8306"/>
        </w:tabs>
      </w:pPr>
      <w:hyperlink w:anchor="_Toc15731" w:history="1">
        <w:r>
          <w:rPr>
            <w:rFonts w:ascii="仿宋" w:eastAsia="仿宋" w:hAnsi="仿宋" w:cs="仿宋" w:hint="eastAsia"/>
            <w:lang w:eastAsia="zh-CN"/>
          </w:rPr>
          <w:t>(二)、资金筹措</w:t>
        </w:r>
        <w:r>
          <w:tab/>
        </w:r>
        <w:r>
          <w:fldChar w:fldCharType="begin"/>
        </w:r>
        <w:r>
          <w:instrText xml:space="preserve"> PAGEREF _Toc15731 \h </w:instrText>
        </w:r>
        <w:r>
          <w:fldChar w:fldCharType="separate"/>
        </w:r>
        <w:r>
          <w:t>42</w:t>
        </w:r>
        <w:r>
          <w:fldChar w:fldCharType="end"/>
        </w:r>
      </w:hyperlink>
    </w:p>
    <w:p>
      <w:pPr>
        <w:pStyle w:val="TOC1"/>
        <w:tabs>
          <w:tab w:val="right" w:leader="dot" w:pos="8306"/>
        </w:tabs>
      </w:pPr>
      <w:hyperlink w:anchor="_Toc27298" w:history="1">
        <w:r>
          <w:rPr>
            <w:rFonts w:ascii="仿宋" w:eastAsia="仿宋" w:hAnsi="仿宋" w:cs="仿宋" w:hint="eastAsia"/>
            <w:lang w:eastAsia="zh-CN"/>
          </w:rPr>
          <w:t>十一、聚酰亚胺(PI)及改性材料项目经营效益</w:t>
        </w:r>
        <w:r>
          <w:tab/>
        </w:r>
        <w:r>
          <w:fldChar w:fldCharType="begin"/>
        </w:r>
        <w:r>
          <w:instrText xml:space="preserve"> PAGEREF _Toc27298 \h </w:instrText>
        </w:r>
        <w:r>
          <w:fldChar w:fldCharType="separate"/>
        </w:r>
        <w:r>
          <w:t>43</w:t>
        </w:r>
        <w:r>
          <w:fldChar w:fldCharType="end"/>
        </w:r>
      </w:hyperlink>
    </w:p>
    <w:p>
      <w:pPr>
        <w:pStyle w:val="TOC2"/>
        <w:tabs>
          <w:tab w:val="right" w:leader="dot" w:pos="8306"/>
        </w:tabs>
      </w:pPr>
      <w:hyperlink w:anchor="_Toc20716" w:history="1">
        <w:r>
          <w:rPr>
            <w:rFonts w:ascii="仿宋" w:eastAsia="仿宋" w:hAnsi="仿宋" w:cs="仿宋" w:hint="eastAsia"/>
            <w:lang w:eastAsia="zh-CN"/>
          </w:rPr>
          <w:t>(一)、经济评价财务测算</w:t>
        </w:r>
        <w:r>
          <w:tab/>
        </w:r>
        <w:r>
          <w:fldChar w:fldCharType="begin"/>
        </w:r>
        <w:r>
          <w:instrText xml:space="preserve"> PAGEREF _Toc20716 \h </w:instrText>
        </w:r>
        <w:r>
          <w:fldChar w:fldCharType="separate"/>
        </w:r>
        <w:r>
          <w:t>43</w:t>
        </w:r>
        <w:r>
          <w:fldChar w:fldCharType="end"/>
        </w:r>
      </w:hyperlink>
    </w:p>
    <w:p>
      <w:pPr>
        <w:pStyle w:val="TOC2"/>
        <w:tabs>
          <w:tab w:val="right" w:leader="dot" w:pos="8306"/>
        </w:tabs>
      </w:pPr>
      <w:hyperlink w:anchor="_Toc21435" w:history="1">
        <w:r>
          <w:rPr>
            <w:rFonts w:ascii="仿宋" w:eastAsia="仿宋" w:hAnsi="仿宋" w:cs="仿宋" w:hint="eastAsia"/>
            <w:lang w:eastAsia="zh-CN"/>
          </w:rPr>
          <w:t>(二)、聚酰亚胺(PI)及改性材料项目盈利能力分析</w:t>
        </w:r>
        <w:r>
          <w:tab/>
        </w:r>
        <w:r>
          <w:fldChar w:fldCharType="begin"/>
        </w:r>
        <w:r>
          <w:instrText xml:space="preserve"> PAGEREF _Toc21435 \h </w:instrText>
        </w:r>
        <w:r>
          <w:fldChar w:fldCharType="separate"/>
        </w:r>
        <w:r>
          <w:t>44</w:t>
        </w:r>
        <w:r>
          <w:fldChar w:fldCharType="end"/>
        </w:r>
      </w:hyperlink>
    </w:p>
    <w:p>
      <w:pPr>
        <w:pStyle w:val="TOC1"/>
        <w:tabs>
          <w:tab w:val="right" w:leader="dot" w:pos="8306"/>
        </w:tabs>
      </w:pPr>
      <w:hyperlink w:anchor="_Toc27830" w:history="1">
        <w:r>
          <w:rPr>
            <w:rFonts w:ascii="仿宋" w:eastAsia="仿宋" w:hAnsi="仿宋" w:cs="仿宋" w:hint="eastAsia"/>
            <w:lang w:eastAsia="zh-CN"/>
          </w:rPr>
          <w:t>十二、生产安全保护</w:t>
        </w:r>
        <w:r>
          <w:tab/>
        </w:r>
        <w:r>
          <w:fldChar w:fldCharType="begin"/>
        </w:r>
        <w:r>
          <w:instrText xml:space="preserve"> PAGEREF _Toc27830 \h </w:instrText>
        </w:r>
        <w:r>
          <w:fldChar w:fldCharType="separate"/>
        </w:r>
        <w:r>
          <w:t>45</w:t>
        </w:r>
        <w:r>
          <w:fldChar w:fldCharType="end"/>
        </w:r>
      </w:hyperlink>
    </w:p>
    <w:p>
      <w:pPr>
        <w:pStyle w:val="TOC2"/>
        <w:tabs>
          <w:tab w:val="right" w:leader="dot" w:pos="8306"/>
        </w:tabs>
      </w:pPr>
      <w:hyperlink w:anchor="_Toc13889" w:history="1">
        <w:r>
          <w:rPr>
            <w:rFonts w:ascii="仿宋" w:eastAsia="仿宋" w:hAnsi="仿宋" w:cs="仿宋" w:hint="eastAsia"/>
            <w:lang w:eastAsia="zh-CN"/>
          </w:rPr>
          <w:t>(一)、消防安全</w:t>
        </w:r>
        <w:r>
          <w:tab/>
        </w:r>
        <w:r>
          <w:fldChar w:fldCharType="begin"/>
        </w:r>
        <w:r>
          <w:instrText xml:space="preserve"> PAGEREF _Toc13889 \h </w:instrText>
        </w:r>
        <w:r>
          <w:fldChar w:fldCharType="separate"/>
        </w:r>
        <w:r>
          <w:t>45</w:t>
        </w:r>
        <w:r>
          <w:fldChar w:fldCharType="end"/>
        </w:r>
      </w:hyperlink>
    </w:p>
    <w:p>
      <w:pPr>
        <w:pStyle w:val="TOC2"/>
        <w:tabs>
          <w:tab w:val="right" w:leader="dot" w:pos="8306"/>
        </w:tabs>
      </w:pPr>
      <w:hyperlink w:anchor="_Toc29209" w:history="1">
        <w:r>
          <w:rPr>
            <w:rFonts w:ascii="仿宋" w:eastAsia="仿宋" w:hAnsi="仿宋" w:cs="仿宋" w:hint="eastAsia"/>
            <w:lang w:eastAsia="zh-CN"/>
          </w:rPr>
          <w:t>(二)、防火防爆总图布置措施</w:t>
        </w:r>
        <w:r>
          <w:tab/>
        </w:r>
        <w:r>
          <w:fldChar w:fldCharType="begin"/>
        </w:r>
        <w:r>
          <w:instrText xml:space="preserve"> PAGEREF _Toc29209 \h </w:instrText>
        </w:r>
        <w:r>
          <w:fldChar w:fldCharType="separate"/>
        </w:r>
        <w:r>
          <w:t>47</w:t>
        </w:r>
        <w:r>
          <w:fldChar w:fldCharType="end"/>
        </w:r>
      </w:hyperlink>
    </w:p>
    <w:p>
      <w:pPr>
        <w:pStyle w:val="TOC2"/>
        <w:tabs>
          <w:tab w:val="right" w:leader="dot" w:pos="8306"/>
        </w:tabs>
      </w:pPr>
      <w:hyperlink w:anchor="_Toc13141" w:history="1">
        <w:r>
          <w:rPr>
            <w:rFonts w:ascii="仿宋" w:eastAsia="仿宋" w:hAnsi="仿宋" w:cs="仿宋" w:hint="eastAsia"/>
            <w:lang w:eastAsia="zh-CN"/>
          </w:rPr>
          <w:t>(三)、自然灾害防范措施</w:t>
        </w:r>
        <w:r>
          <w:tab/>
        </w:r>
        <w:r>
          <w:fldChar w:fldCharType="begin"/>
        </w:r>
        <w:r>
          <w:instrText xml:space="preserve"> PAGEREF _Toc13141 \h </w:instrText>
        </w:r>
        <w:r>
          <w:fldChar w:fldCharType="separate"/>
        </w:r>
        <w:r>
          <w:t>48</w:t>
        </w:r>
        <w:r>
          <w:fldChar w:fldCharType="end"/>
        </w:r>
      </w:hyperlink>
    </w:p>
    <w:p>
      <w:pPr>
        <w:pStyle w:val="TOC2"/>
        <w:tabs>
          <w:tab w:val="right" w:leader="dot" w:pos="8306"/>
        </w:tabs>
      </w:pPr>
      <w:hyperlink w:anchor="_Toc5834" w:history="1">
        <w:r>
          <w:rPr>
            <w:rFonts w:ascii="仿宋" w:eastAsia="仿宋" w:hAnsi="仿宋" w:cs="仿宋" w:hint="eastAsia"/>
            <w:lang w:eastAsia="zh-CN"/>
          </w:rPr>
          <w:t>(四)、安全色及安全标志使用要求</w:t>
        </w:r>
        <w:r>
          <w:tab/>
        </w:r>
        <w:r>
          <w:fldChar w:fldCharType="begin"/>
        </w:r>
        <w:r>
          <w:instrText xml:space="preserve"> PAGEREF _Toc5834 \h </w:instrText>
        </w:r>
        <w:r>
          <w:fldChar w:fldCharType="separate"/>
        </w:r>
        <w:r>
          <w:t>49</w:t>
        </w:r>
        <w:r>
          <w:fldChar w:fldCharType="end"/>
        </w:r>
      </w:hyperlink>
    </w:p>
    <w:p>
      <w:pPr>
        <w:pStyle w:val="TOC2"/>
        <w:tabs>
          <w:tab w:val="right" w:leader="dot" w:pos="8306"/>
        </w:tabs>
      </w:pPr>
      <w:hyperlink w:anchor="_Toc9888" w:history="1">
        <w:r>
          <w:rPr>
            <w:rFonts w:ascii="仿宋" w:eastAsia="仿宋" w:hAnsi="仿宋" w:cs="仿宋" w:hint="eastAsia"/>
            <w:lang w:eastAsia="zh-CN"/>
          </w:rPr>
          <w:t>(五)、防尘防毒措施</w:t>
        </w:r>
        <w:r>
          <w:tab/>
        </w:r>
        <w:r>
          <w:fldChar w:fldCharType="begin"/>
        </w:r>
        <w:r>
          <w:instrText xml:space="preserve"> PAGEREF _Toc9888 \h </w:instrText>
        </w:r>
        <w:r>
          <w:fldChar w:fldCharType="separate"/>
        </w:r>
        <w:r>
          <w:t>50</w:t>
        </w:r>
        <w:r>
          <w:fldChar w:fldCharType="end"/>
        </w:r>
      </w:hyperlink>
    </w:p>
    <w:p>
      <w:pPr>
        <w:pStyle w:val="TOC2"/>
        <w:tabs>
          <w:tab w:val="right" w:leader="dot" w:pos="8306"/>
        </w:tabs>
      </w:pPr>
      <w:hyperlink w:anchor="_Toc31080" w:history="1">
        <w:r>
          <w:rPr>
            <w:rFonts w:ascii="仿宋" w:eastAsia="仿宋" w:hAnsi="仿宋" w:cs="仿宋" w:hint="eastAsia"/>
            <w:lang w:eastAsia="zh-CN"/>
          </w:rPr>
          <w:t>(六)、防静电、触电防护及防雷措施</w:t>
        </w:r>
        <w:r>
          <w:tab/>
        </w:r>
        <w:r>
          <w:fldChar w:fldCharType="begin"/>
        </w:r>
        <w:r>
          <w:instrText xml:space="preserve"> PAGEREF _Toc31080 \h </w:instrText>
        </w:r>
        <w:r>
          <w:fldChar w:fldCharType="separate"/>
        </w:r>
        <w:r>
          <w:t>51</w:t>
        </w:r>
        <w:r>
          <w:fldChar w:fldCharType="end"/>
        </w:r>
      </w:hyperlink>
    </w:p>
    <w:p>
      <w:pPr>
        <w:pStyle w:val="TOC2"/>
        <w:tabs>
          <w:tab w:val="right" w:leader="dot" w:pos="8306"/>
        </w:tabs>
      </w:pPr>
      <w:hyperlink w:anchor="_Toc10085" w:history="1">
        <w:r>
          <w:rPr>
            <w:rFonts w:ascii="仿宋" w:eastAsia="仿宋" w:hAnsi="仿宋" w:cs="仿宋" w:hint="eastAsia"/>
            <w:lang w:eastAsia="zh-CN"/>
          </w:rPr>
          <w:t>(七)、机械设备安全保障措施</w:t>
        </w:r>
        <w:r>
          <w:tab/>
        </w:r>
        <w:r>
          <w:fldChar w:fldCharType="begin"/>
        </w:r>
        <w:r>
          <w:instrText xml:space="preserve"> PAGEREF _Toc10085 \h </w:instrText>
        </w:r>
        <w:r>
          <w:fldChar w:fldCharType="separate"/>
        </w:r>
        <w:r>
          <w:t>52</w:t>
        </w:r>
        <w:r>
          <w:fldChar w:fldCharType="end"/>
        </w:r>
      </w:hyperlink>
    </w:p>
    <w:p>
      <w:pPr>
        <w:pStyle w:val="TOC1"/>
        <w:tabs>
          <w:tab w:val="right" w:leader="dot" w:pos="8306"/>
        </w:tabs>
      </w:pPr>
      <w:hyperlink w:anchor="_Toc25315" w:history="1">
        <w:r>
          <w:rPr>
            <w:rFonts w:ascii="仿宋" w:eastAsia="仿宋" w:hAnsi="仿宋" w:cs="仿宋" w:hint="eastAsia"/>
            <w:lang w:eastAsia="zh-CN"/>
          </w:rPr>
          <w:t>十三、聚酰亚胺(PI)及改性材料项目实施时间节点</w:t>
        </w:r>
        <w:r>
          <w:tab/>
        </w:r>
        <w:r>
          <w:fldChar w:fldCharType="begin"/>
        </w:r>
        <w:r>
          <w:instrText xml:space="preserve"> PAGEREF _Toc25315 \h </w:instrText>
        </w:r>
        <w:r>
          <w:fldChar w:fldCharType="separate"/>
        </w:r>
        <w:r>
          <w:t>54</w:t>
        </w:r>
        <w:r>
          <w:fldChar w:fldCharType="end"/>
        </w:r>
      </w:hyperlink>
    </w:p>
    <w:p>
      <w:pPr>
        <w:pStyle w:val="TOC2"/>
        <w:tabs>
          <w:tab w:val="right" w:leader="dot" w:pos="8306"/>
        </w:tabs>
      </w:pPr>
      <w:hyperlink w:anchor="_Toc30390" w:history="1">
        <w:r>
          <w:rPr>
            <w:rFonts w:ascii="仿宋" w:eastAsia="仿宋" w:hAnsi="仿宋" w:cs="仿宋" w:hint="eastAsia"/>
            <w:lang w:eastAsia="zh-CN"/>
          </w:rPr>
          <w:t>(一)、聚酰亚胺(PI)及改性材料项目启动阶段时间节点</w:t>
        </w:r>
        <w:r>
          <w:tab/>
        </w:r>
        <w:r>
          <w:fldChar w:fldCharType="begin"/>
        </w:r>
        <w:r>
          <w:instrText xml:space="preserve"> PAGEREF _Toc30390 \h </w:instrText>
        </w:r>
        <w:r>
          <w:fldChar w:fldCharType="separate"/>
        </w:r>
        <w:r>
          <w:t>54</w:t>
        </w:r>
        <w:r>
          <w:fldChar w:fldCharType="end"/>
        </w:r>
      </w:hyperlink>
    </w:p>
    <w:p>
      <w:pPr>
        <w:pStyle w:val="TOC2"/>
        <w:tabs>
          <w:tab w:val="right" w:leader="dot" w:pos="8306"/>
        </w:tabs>
      </w:pPr>
      <w:hyperlink w:anchor="_Toc25667" w:history="1">
        <w:r>
          <w:rPr>
            <w:rFonts w:ascii="仿宋" w:eastAsia="仿宋" w:hAnsi="仿宋" w:cs="仿宋" w:hint="eastAsia"/>
            <w:lang w:eastAsia="zh-CN"/>
          </w:rPr>
          <w:t>(二)、聚酰亚胺(PI)及改性材料项目执行阶段时间节点</w:t>
        </w:r>
        <w:r>
          <w:tab/>
        </w:r>
        <w:r>
          <w:fldChar w:fldCharType="begin"/>
        </w:r>
        <w:r>
          <w:instrText xml:space="preserve"> PAGEREF _Toc25667 \h </w:instrText>
        </w:r>
        <w:r>
          <w:fldChar w:fldCharType="separate"/>
        </w:r>
        <w:r>
          <w:t>55</w:t>
        </w:r>
        <w:r>
          <w:fldChar w:fldCharType="end"/>
        </w:r>
      </w:hyperlink>
    </w:p>
    <w:p>
      <w:pPr>
        <w:pStyle w:val="TOC2"/>
        <w:tabs>
          <w:tab w:val="right" w:leader="dot" w:pos="8306"/>
        </w:tabs>
      </w:pPr>
      <w:hyperlink w:anchor="_Toc27838" w:history="1">
        <w:r>
          <w:rPr>
            <w:rFonts w:ascii="仿宋" w:eastAsia="仿宋" w:hAnsi="仿宋" w:cs="仿宋" w:hint="eastAsia"/>
            <w:lang w:eastAsia="zh-CN"/>
          </w:rPr>
          <w:t>(三)、聚酰亚胺(PI)及改性材料项目完成阶段时间节点</w:t>
        </w:r>
        <w:r>
          <w:tab/>
        </w:r>
        <w:r>
          <w:fldChar w:fldCharType="begin"/>
        </w:r>
        <w:r>
          <w:instrText xml:space="preserve"> PAGEREF _Toc27838 \h </w:instrText>
        </w:r>
        <w:r>
          <w:fldChar w:fldCharType="separate"/>
        </w:r>
        <w:r>
          <w:t>56</w:t>
        </w:r>
        <w:r>
          <w:fldChar w:fldCharType="end"/>
        </w:r>
      </w:hyperlink>
    </w:p>
    <w:p>
      <w:pPr>
        <w:pStyle w:val="TOC1"/>
        <w:tabs>
          <w:tab w:val="right" w:leader="dot" w:pos="8306"/>
        </w:tabs>
      </w:pPr>
      <w:hyperlink w:anchor="_Toc15195" w:history="1">
        <w:r>
          <w:rPr>
            <w:rFonts w:ascii="仿宋" w:eastAsia="仿宋" w:hAnsi="仿宋" w:cs="仿宋" w:hint="eastAsia"/>
            <w:lang w:eastAsia="zh-CN"/>
          </w:rPr>
          <w:t>十四、质量管理体系</w:t>
        </w:r>
        <w:r>
          <w:tab/>
        </w:r>
        <w:r>
          <w:fldChar w:fldCharType="begin"/>
        </w:r>
        <w:r>
          <w:instrText xml:space="preserve"> PAGEREF _Toc15195 \h </w:instrText>
        </w:r>
        <w:r>
          <w:fldChar w:fldCharType="separate"/>
        </w:r>
        <w:r>
          <w:t>58</w:t>
        </w:r>
        <w:r>
          <w:fldChar w:fldCharType="end"/>
        </w:r>
      </w:hyperlink>
    </w:p>
    <w:p>
      <w:pPr>
        <w:pStyle w:val="TOC2"/>
        <w:tabs>
          <w:tab w:val="right" w:leader="dot" w:pos="8306"/>
        </w:tabs>
      </w:pPr>
      <w:hyperlink w:anchor="_Toc17669" w:history="1">
        <w:r>
          <w:rPr>
            <w:rFonts w:ascii="仿宋" w:eastAsia="仿宋" w:hAnsi="仿宋" w:cs="仿宋" w:hint="eastAsia"/>
            <w:lang w:eastAsia="zh-CN"/>
          </w:rPr>
          <w:t>(一)、质量目标与方针</w:t>
        </w:r>
        <w:r>
          <w:tab/>
        </w:r>
        <w:r>
          <w:fldChar w:fldCharType="begin"/>
        </w:r>
        <w:r>
          <w:instrText xml:space="preserve"> PAGEREF _Toc17669 \h </w:instrText>
        </w:r>
        <w:r>
          <w:fldChar w:fldCharType="separate"/>
        </w:r>
        <w:r>
          <w:t>58</w:t>
        </w:r>
        <w:r>
          <w:fldChar w:fldCharType="end"/>
        </w:r>
      </w:hyperlink>
    </w:p>
    <w:p>
      <w:pPr>
        <w:pStyle w:val="TOC2"/>
        <w:tabs>
          <w:tab w:val="right" w:leader="dot" w:pos="8306"/>
        </w:tabs>
      </w:pPr>
      <w:hyperlink w:anchor="_Toc32373" w:history="1">
        <w:r>
          <w:rPr>
            <w:rFonts w:ascii="仿宋" w:eastAsia="仿宋" w:hAnsi="仿宋" w:cs="仿宋" w:hint="eastAsia"/>
            <w:lang w:eastAsia="zh-CN"/>
          </w:rPr>
          <w:t>(二)、质量管理责任</w:t>
        </w:r>
        <w:r>
          <w:tab/>
        </w:r>
        <w:r>
          <w:fldChar w:fldCharType="begin"/>
        </w:r>
        <w:r>
          <w:instrText xml:space="preserve"> PAGEREF _Toc32373 \h </w:instrText>
        </w:r>
        <w:r>
          <w:fldChar w:fldCharType="separate"/>
        </w:r>
        <w:r>
          <w:t>59</w:t>
        </w:r>
        <w:r>
          <w:fldChar w:fldCharType="end"/>
        </w:r>
      </w:hyperlink>
    </w:p>
    <w:p>
      <w:pPr>
        <w:pStyle w:val="TOC2"/>
        <w:tabs>
          <w:tab w:val="right" w:leader="dot" w:pos="8306"/>
        </w:tabs>
      </w:pPr>
      <w:hyperlink w:anchor="_Toc27150" w:history="1">
        <w:r>
          <w:rPr>
            <w:rFonts w:ascii="仿宋" w:eastAsia="仿宋" w:hAnsi="仿宋" w:cs="仿宋" w:hint="eastAsia"/>
            <w:lang w:eastAsia="zh-CN"/>
          </w:rPr>
          <w:t>(三)、质量管理体系文件</w:t>
        </w:r>
        <w:r>
          <w:tab/>
        </w:r>
        <w:r>
          <w:fldChar w:fldCharType="begin"/>
        </w:r>
        <w:r>
          <w:instrText xml:space="preserve"> PAGEREF _Toc27150 \h </w:instrText>
        </w:r>
        <w:r>
          <w:fldChar w:fldCharType="separate"/>
        </w:r>
        <w:r>
          <w:t>60</w:t>
        </w:r>
        <w:r>
          <w:fldChar w:fldCharType="end"/>
        </w:r>
      </w:hyperlink>
    </w:p>
    <w:p>
      <w:pPr>
        <w:pStyle w:val="TOC2"/>
        <w:tabs>
          <w:tab w:val="right" w:leader="dot" w:pos="8306"/>
        </w:tabs>
      </w:pPr>
      <w:hyperlink w:anchor="_Toc19959" w:history="1">
        <w:r>
          <w:rPr>
            <w:rFonts w:ascii="仿宋" w:eastAsia="仿宋" w:hAnsi="仿宋" w:cs="仿宋" w:hint="eastAsia"/>
            <w:lang w:eastAsia="zh-CN"/>
          </w:rPr>
          <w:t>(四)、质量培训与教育</w:t>
        </w:r>
        <w:r>
          <w:tab/>
        </w:r>
        <w:r>
          <w:fldChar w:fldCharType="begin"/>
        </w:r>
        <w:r>
          <w:instrText xml:space="preserve"> PAGEREF _Toc19959 \h </w:instrText>
        </w:r>
        <w:r>
          <w:fldChar w:fldCharType="separate"/>
        </w:r>
        <w:r>
          <w:t>62</w:t>
        </w:r>
        <w:r>
          <w:fldChar w:fldCharType="end"/>
        </w:r>
      </w:hyperlink>
    </w:p>
    <w:p>
      <w:pPr>
        <w:pStyle w:val="TOC2"/>
        <w:tabs>
          <w:tab w:val="right" w:leader="dot" w:pos="8306"/>
        </w:tabs>
      </w:pPr>
      <w:hyperlink w:anchor="_Toc8908" w:history="1">
        <w:r>
          <w:rPr>
            <w:rFonts w:ascii="仿宋" w:eastAsia="仿宋" w:hAnsi="仿宋" w:cs="仿宋" w:hint="eastAsia"/>
            <w:lang w:eastAsia="zh-CN"/>
          </w:rPr>
          <w:t>(五)、质量审核与评价</w:t>
        </w:r>
        <w:r>
          <w:tab/>
        </w:r>
        <w:r>
          <w:fldChar w:fldCharType="begin"/>
        </w:r>
        <w:r>
          <w:instrText xml:space="preserve"> PAGEREF _Toc8908 \h </w:instrText>
        </w:r>
        <w:r>
          <w:fldChar w:fldCharType="separate"/>
        </w:r>
        <w:r>
          <w:t>64</w:t>
        </w:r>
        <w:r>
          <w:fldChar w:fldCharType="end"/>
        </w:r>
      </w:hyperlink>
    </w:p>
    <w:p>
      <w:pPr>
        <w:pStyle w:val="TOC2"/>
        <w:tabs>
          <w:tab w:val="right" w:leader="dot" w:pos="8306"/>
        </w:tabs>
      </w:pPr>
      <w:hyperlink w:anchor="_Toc1167" w:history="1">
        <w:r>
          <w:rPr>
            <w:rFonts w:ascii="仿宋" w:eastAsia="仿宋" w:hAnsi="仿宋" w:cs="仿宋" w:hint="eastAsia"/>
            <w:lang w:eastAsia="zh-CN"/>
          </w:rPr>
          <w:t>(六)、不符合与纠正措施</w:t>
        </w:r>
        <w:r>
          <w:tab/>
        </w:r>
        <w:r>
          <w:fldChar w:fldCharType="begin"/>
        </w:r>
        <w:r>
          <w:instrText xml:space="preserve"> PAGEREF _Toc1167 \h </w:instrText>
        </w:r>
        <w:r>
          <w:fldChar w:fldCharType="separate"/>
        </w:r>
        <w:r>
          <w:t>65</w:t>
        </w:r>
        <w:r>
          <w:fldChar w:fldCharType="end"/>
        </w:r>
      </w:hyperlink>
    </w:p>
    <w:p>
      <w:pPr>
        <w:pStyle w:val="TOC1"/>
        <w:tabs>
          <w:tab w:val="right" w:leader="dot" w:pos="8306"/>
        </w:tabs>
      </w:pPr>
      <w:hyperlink w:anchor="_Toc22708" w:history="1">
        <w:r>
          <w:rPr>
            <w:rFonts w:ascii="仿宋" w:eastAsia="仿宋" w:hAnsi="仿宋" w:cs="仿宋" w:hint="eastAsia"/>
            <w:lang w:eastAsia="zh-CN"/>
          </w:rPr>
          <w:t>十五、聚酰亚胺(PI)及改性材料项目实施保障措施</w:t>
        </w:r>
        <w:r>
          <w:tab/>
        </w:r>
        <w:r>
          <w:fldChar w:fldCharType="begin"/>
        </w:r>
        <w:r>
          <w:instrText xml:space="preserve"> PAGEREF _Toc22708 \h </w:instrText>
        </w:r>
        <w:r>
          <w:fldChar w:fldCharType="separate"/>
        </w:r>
        <w:r>
          <w:t>66</w:t>
        </w:r>
        <w:r>
          <w:fldChar w:fldCharType="end"/>
        </w:r>
      </w:hyperlink>
    </w:p>
    <w:p>
      <w:pPr>
        <w:pStyle w:val="TOC2"/>
        <w:tabs>
          <w:tab w:val="right" w:leader="dot" w:pos="8306"/>
        </w:tabs>
      </w:pPr>
      <w:hyperlink w:anchor="_Toc24940" w:history="1">
        <w:r>
          <w:rPr>
            <w:rFonts w:ascii="仿宋" w:eastAsia="仿宋" w:hAnsi="仿宋" w:cs="仿宋" w:hint="eastAsia"/>
            <w:lang w:eastAsia="zh-CN"/>
          </w:rPr>
          <w:t>(一)、聚酰亚胺(PI)及改性材料项目实施保障机制</w:t>
        </w:r>
        <w:r>
          <w:tab/>
        </w:r>
        <w:r>
          <w:fldChar w:fldCharType="begin"/>
        </w:r>
        <w:r>
          <w:instrText xml:space="preserve"> PAGEREF _Toc24940 \h </w:instrText>
        </w:r>
        <w:r>
          <w:fldChar w:fldCharType="separate"/>
        </w:r>
        <w:r>
          <w:t>66</w:t>
        </w:r>
        <w:r>
          <w:fldChar w:fldCharType="end"/>
        </w:r>
      </w:hyperlink>
    </w:p>
    <w:p>
      <w:pPr>
        <w:pStyle w:val="TOC2"/>
        <w:tabs>
          <w:tab w:val="right" w:leader="dot" w:pos="8306"/>
        </w:tabs>
      </w:pPr>
      <w:hyperlink w:anchor="_Toc9085" w:history="1">
        <w:r>
          <w:rPr>
            <w:rFonts w:ascii="仿宋" w:eastAsia="仿宋" w:hAnsi="仿宋" w:cs="仿宋" w:hint="eastAsia"/>
            <w:lang w:eastAsia="zh-CN"/>
          </w:rPr>
          <w:t>(二)、聚酰亚胺(PI)及改性材料项目法律合规要求</w:t>
        </w:r>
        <w:r>
          <w:tab/>
        </w:r>
        <w:r>
          <w:fldChar w:fldCharType="begin"/>
        </w:r>
        <w:r>
          <w:instrText xml:space="preserve"> PAGEREF _Toc9085 \h </w:instrText>
        </w:r>
        <w:r>
          <w:fldChar w:fldCharType="separate"/>
        </w:r>
        <w:r>
          <w:t>70</w:t>
        </w:r>
        <w:r>
          <w:fldChar w:fldCharType="end"/>
        </w:r>
      </w:hyperlink>
    </w:p>
    <w:p>
      <w:pPr>
        <w:pStyle w:val="TOC2"/>
        <w:tabs>
          <w:tab w:val="right" w:leader="dot" w:pos="8306"/>
        </w:tabs>
      </w:pPr>
      <w:hyperlink w:anchor="_Toc17802" w:history="1">
        <w:r>
          <w:rPr>
            <w:rFonts w:ascii="仿宋" w:eastAsia="仿宋" w:hAnsi="仿宋" w:cs="仿宋" w:hint="eastAsia"/>
            <w:lang w:eastAsia="zh-CN"/>
          </w:rPr>
          <w:t>(三)、聚酰亚胺(PI)及改性材料项目合同管理与法律事务</w:t>
        </w:r>
        <w:r>
          <w:tab/>
        </w:r>
        <w:r>
          <w:fldChar w:fldCharType="begin"/>
        </w:r>
        <w:r>
          <w:instrText xml:space="preserve"> PAGEREF _Toc17802 \h </w:instrText>
        </w:r>
        <w:r>
          <w:fldChar w:fldCharType="separate"/>
        </w:r>
        <w:r>
          <w:t>75</w:t>
        </w:r>
        <w:r>
          <w:fldChar w:fldCharType="end"/>
        </w:r>
      </w:hyperlink>
    </w:p>
    <w:p>
      <w:pPr>
        <w:pStyle w:val="TOC2"/>
        <w:tabs>
          <w:tab w:val="right" w:leader="dot" w:pos="8306"/>
        </w:tabs>
      </w:pPr>
      <w:hyperlink w:anchor="_Toc28625" w:history="1">
        <w:r>
          <w:rPr>
            <w:rFonts w:ascii="仿宋" w:eastAsia="仿宋" w:hAnsi="仿宋" w:cs="仿宋" w:hint="eastAsia"/>
            <w:lang w:eastAsia="zh-CN"/>
          </w:rPr>
          <w:t>(四)、聚酰亚胺(PI)及改性材料项目知识产权保护策略</w:t>
        </w:r>
        <w:r>
          <w:tab/>
        </w:r>
        <w:r>
          <w:fldChar w:fldCharType="begin"/>
        </w:r>
        <w:r>
          <w:instrText xml:space="preserve"> PAGEREF _Toc28625 \h </w:instrText>
        </w:r>
        <w:r>
          <w:fldChar w:fldCharType="separate"/>
        </w:r>
        <w:r>
          <w:t>81</w:t>
        </w:r>
        <w:r>
          <w:fldChar w:fldCharType="end"/>
        </w:r>
      </w:hyperlink>
    </w:p>
    <w:p>
      <w:pPr>
        <w:pStyle w:val="TOC1"/>
        <w:tabs>
          <w:tab w:val="right" w:leader="dot" w:pos="8306"/>
        </w:tabs>
      </w:pPr>
      <w:hyperlink w:anchor="_Toc9250" w:history="1">
        <w:r>
          <w:rPr>
            <w:rFonts w:ascii="仿宋" w:eastAsia="仿宋" w:hAnsi="仿宋" w:cs="仿宋" w:hint="eastAsia"/>
            <w:lang w:eastAsia="zh-CN"/>
          </w:rPr>
          <w:t>十六、聚酰亚胺(PI)及改性材料项目治理与监督</w:t>
        </w:r>
        <w:r>
          <w:tab/>
        </w:r>
        <w:r>
          <w:fldChar w:fldCharType="begin"/>
        </w:r>
        <w:r>
          <w:instrText xml:space="preserve"> PAGEREF _Toc9250 \h </w:instrText>
        </w:r>
        <w:r>
          <w:fldChar w:fldCharType="separate"/>
        </w:r>
        <w:r>
          <w:t>84</w:t>
        </w:r>
        <w:r>
          <w:fldChar w:fldCharType="end"/>
        </w:r>
      </w:hyperlink>
    </w:p>
    <w:p>
      <w:pPr>
        <w:pStyle w:val="TOC2"/>
        <w:tabs>
          <w:tab w:val="right" w:leader="dot" w:pos="8306"/>
        </w:tabs>
      </w:pPr>
      <w:hyperlink w:anchor="_Toc113" w:history="1">
        <w:r>
          <w:rPr>
            <w:rFonts w:ascii="仿宋" w:eastAsia="仿宋" w:hAnsi="仿宋" w:cs="仿宋" w:hint="eastAsia"/>
            <w:lang w:eastAsia="zh-CN"/>
          </w:rPr>
          <w:t>(一)、聚酰亚胺(PI)及改性材料项目治理结构</w:t>
        </w:r>
        <w:r>
          <w:tab/>
        </w:r>
        <w:r>
          <w:fldChar w:fldCharType="begin"/>
        </w:r>
        <w:r>
          <w:instrText xml:space="preserve"> PAGEREF _Toc113 \h </w:instrText>
        </w:r>
        <w:r>
          <w:fldChar w:fldCharType="separate"/>
        </w:r>
        <w:r>
          <w:t>84</w:t>
        </w:r>
        <w:r>
          <w:fldChar w:fldCharType="end"/>
        </w:r>
      </w:hyperlink>
    </w:p>
    <w:p>
      <w:pPr>
        <w:pStyle w:val="TOC2"/>
        <w:tabs>
          <w:tab w:val="right" w:leader="dot" w:pos="8306"/>
        </w:tabs>
      </w:pPr>
      <w:hyperlink w:anchor="_Toc1967" w:history="1">
        <w:r>
          <w:rPr>
            <w:rFonts w:ascii="仿宋" w:eastAsia="仿宋" w:hAnsi="仿宋" w:cs="仿宋" w:hint="eastAsia"/>
            <w:lang w:eastAsia="zh-CN"/>
          </w:rPr>
          <w:t>(二)、监督与审计</w:t>
        </w:r>
        <w:r>
          <w:tab/>
        </w:r>
        <w:r>
          <w:fldChar w:fldCharType="begin"/>
        </w:r>
        <w:r>
          <w:instrText xml:space="preserve"> PAGEREF _Toc1967 \h </w:instrText>
        </w:r>
        <w:r>
          <w:fldChar w:fldCharType="separate"/>
        </w:r>
        <w:r>
          <w:t>86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5753"/>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1905"/>
      <w:r>
        <w:rPr>
          <w:rFonts w:ascii="仿宋" w:eastAsia="仿宋" w:hAnsi="仿宋" w:cs="仿宋" w:hint="eastAsia"/>
          <w:sz w:val="28"/>
          <w:lang w:eastAsia="zh-CN"/>
        </w:rPr>
        <w:t>一、聚酰亚胺(PI)及改性材料项目土建工程</w:t>
      </w:r>
      <w:bookmarkEnd w:id="2"/>
    </w:p>
    <w:p>
      <w:pPr>
        <w:pStyle w:val="Heading2"/>
        <w:rPr>
          <w:rFonts w:ascii="仿宋" w:eastAsia="仿宋" w:hAnsi="仿宋" w:cs="仿宋" w:hint="eastAsia"/>
          <w:lang w:eastAsia="zh-CN"/>
        </w:rPr>
      </w:pPr>
      <w:bookmarkStart w:id="3" w:name="_Toc19851"/>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在聚酰亚胺(PI)及改性材料项目的建筑工程设计中，我们将秉承一系列重要的设计原则，以确保聚酰亚胺(PI)及改性材料项目建筑在功能、美观、可持续性等方面达到最佳效果。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首要原则是确保建筑的功能性得到最大化的发挥。我们将充分理解聚酰亚胺(PI)及改性材料项目的实际需求，合理布局各个功能区域，保证建筑在满足业务需求的同时，提供高效的工作环境。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在建筑设计中，我们将综合考虑建设和运营成本。通过精细的经济效益分析，确保设计方案在高效利用资源的同时，对聚酰亚胺(PI)及改性材料项目的长期盈利能力有积极的贡献。</w:t>
      </w:r>
    </w:p>
    <w:p>
      <w:pPr>
        <w:pStyle w:val="Heading2"/>
        <w:ind w:firstLine="560" w:firstLineChars="200"/>
        <w:rPr>
          <w:rFonts w:ascii="仿宋" w:eastAsia="仿宋" w:hAnsi="仿宋" w:cs="仿宋" w:hint="eastAsia"/>
          <w:sz w:val="28"/>
          <w:lang w:eastAsia="zh-CN"/>
        </w:rPr>
      </w:pPr>
      <w:bookmarkStart w:id="4" w:name="_Toc1864"/>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聚酰亚胺(PI)及改性材料项目的土建工程设计中，我们将精准设定设计年限，结合聚酰亚胺(PI)及改性材料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聚酰亚胺(PI)及改性材料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28865"/>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聚酰亚胺(PI)及改性材料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聚酰亚胺(PI)及改性材料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聚酰亚胺(PI)及改性材料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15675"/>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本期工程聚酰亚胺(PI)及改性材料项目预计总建筑面积XXX平方米，其中：计容建筑面积XXX平方米，计划建筑工程投资XX万元，占聚酰亚胺(PI)及改性材料项目总投资的XX%。</w:t>
      </w:r>
    </w:p>
    <w:p>
      <w:pPr>
        <w:pStyle w:val="Heading1"/>
        <w:ind w:firstLine="560" w:firstLineChars="200"/>
        <w:rPr>
          <w:rFonts w:ascii="仿宋" w:eastAsia="仿宋" w:hAnsi="仿宋" w:cs="仿宋" w:hint="eastAsia"/>
          <w:sz w:val="28"/>
          <w:lang w:eastAsia="zh-CN"/>
        </w:rPr>
      </w:pPr>
      <w:bookmarkStart w:id="7" w:name="_Toc5712"/>
      <w:r>
        <w:rPr>
          <w:rFonts w:ascii="仿宋" w:eastAsia="仿宋" w:hAnsi="仿宋" w:cs="仿宋" w:hint="eastAsia"/>
          <w:sz w:val="28"/>
          <w:lang w:eastAsia="zh-CN"/>
        </w:rPr>
        <w:t>二、聚酰亚胺(PI)及改性材料项目概论</w:t>
      </w:r>
      <w:bookmarkEnd w:id="7"/>
    </w:p>
    <w:p>
      <w:pPr>
        <w:pStyle w:val="Heading2"/>
        <w:rPr>
          <w:rFonts w:ascii="仿宋" w:eastAsia="仿宋" w:hAnsi="仿宋" w:cs="仿宋" w:hint="eastAsia"/>
          <w:lang w:eastAsia="zh-CN"/>
        </w:rPr>
      </w:pPr>
      <w:bookmarkStart w:id="8" w:name="_Toc1017"/>
      <w:r>
        <w:rPr>
          <w:rFonts w:ascii="仿宋" w:eastAsia="仿宋" w:hAnsi="仿宋" w:cs="仿宋" w:hint="eastAsia"/>
          <w:lang w:eastAsia="zh-CN"/>
        </w:rPr>
        <w:t>(一)、聚酰亚胺(PI)及改性材料项目概况</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聚酰亚胺(PI)及改性材料项目的起源追溯至对市场的深入洞察。市场的不断演变与变革为聚酰亚胺(PI)及改性材料项目提供了难得的机遇。当前市场存在的需求缺口和变革的大环境共同构成了聚酰亚胺(PI)及改性材料项目的背景。这个聚酰亚胺(PI)及改性材料项目旨在充分利用市场机遇，填补行业中尚未满足的需求，为客户提供全新的解决方案。市场的变革和需求的增长使得这个聚酰亚胺(PI)及改性材料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聚酰亚胺(PI)及改性材料项目名称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聚酰亚胺(PI)及改性材料项目正式命名为聚酰亚胺(PI)及改性材料。这个名称不仅仅是一个标识，更代表了聚酰亚胺(PI)及改性材料项目的核心理念和愿景。它蕴含着聚酰亚胺(PI)及改性材料项目所要解决问题的关键字，具有强烈的表达和辨识度，为聚酰亚胺(PI)及改性材料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聚酰亚胺(PI)及改性材料项目目标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聚酰亚胺(PI)及改性材料项目的核心目标是提供一种全新、高效的解决方案，满足客户日益增长的需求。聚酰亚胺(PI)及改性材料项目追求的不仅仅是满足市场需求，更是在市场中获得卓越的竞争优势。通过不断提升产品或服务的质量和创新水平，聚酰亚胺(PI)及改性材料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聚酰亚胺(PI)及改性材料项目范围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聚酰亚胺(PI)及改性材料项目全面涵盖了产品研发、制造、市场推广和售后服务，确保从产品设计到最终用户体验的全方位关注。这一全面的聚酰亚胺(PI)及改性材料项目范围是为了确保聚酰亚胺(PI)及改性材料项目能够在整个价值链中提供卓越的价值，从而满足客户的期望并赢得市场份额。</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1.5 聚酰亚胺(PI)及改性材料项目时间表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聚酰亚胺(PI)及改性材料项目计划在未来18个月内完成，包括研发、测试、市场试点和正式推出等不同阶段。这个时间表的合理设计是为了确保聚酰亚胺(PI)及改性材料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聚酰亚胺(PI)及改性材料项目预算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聚酰亚胺(PI)及改性材料项目总预算估算为XX百万美元，主要分配在研发、市场推广、人员培训和运营等方面。这一充足的预算为聚酰亚胺(PI)及改性材料项目提供了充足的资源，确保聚酰亚胺(PI)及改性材料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聚酰亚胺(PI)及改性材料项目风险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聚酰亚胺(PI)及改性材料项目可能面临的风险包括市场接受度低、技术难题、竞争激烈等。聚酰亚胺(PI)及改性材料项目团队已经制定了相应的风险应对计划，通过前瞻性的风险管理，确保聚酰亚胺(PI)及改性材料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聚酰亚胺(PI)及改性材料项目团队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聚酰亚胺(PI)及改性材料项目汇聚了一支经验丰富、多领域专业素养的核心团队，确保聚酰亚胺(PI)及改性材料项目在各个方面都能拥有高水平的执行力。团队的协同作战是聚酰亚胺(PI)及改性材料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聚酰亚胺(PI)及改性材料项目背景</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聚酰亚胺(PI)及改性材料项目的背景根植于市场对更高效、创新产品的渴望，同时也受到科技发展对行业格局的深刻改变的影响。这为聚酰亚胺(PI)及改性材料项目提供了广阔的发展空间和市场需求。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聚酰亚胺(PI)及改性材料项目现状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截至目前，聚酰亚胺(PI)及改性材料项目已完成市场调研和技术验证，取得了初步的成功。这为聚酰亚胺(PI)及改性材料项目在未来的发展奠定了坚实的基础，为更远大的目标打下了坚实的基石。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9" w:name="_Toc29428"/>
      <w:r>
        <w:rPr>
          <w:rFonts w:ascii="仿宋" w:eastAsia="仿宋" w:hAnsi="仿宋" w:cs="仿宋" w:hint="eastAsia"/>
          <w:sz w:val="28"/>
          <w:lang w:eastAsia="zh-CN"/>
        </w:rPr>
        <w:t>(二)、聚酰亚胺(PI)及改性材料项目目标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keyword》聚酰亚胺(PI)及改性材料项目首要业务目标是在市场中占据有利地位，实现产品/服务的成功推广和销售。通过不断提升产品质量、创新性，聚酰亚胺(PI)及改性材料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在科技迅速发展的时代，聚酰亚胺(PI)及改性材料项目着眼于技术创新。通过持续的研发和技术升级，聚酰亚胺(PI)及改性材料项目旨在推出更具创新性的产品或服务，以满足市场对新鲜、先进解决方案的需求。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聚酰亚胺(PI)及改性材料项目设定了客户满意度目标。通过提供卓越的产品质量和优质的客户服务，聚酰亚胺(PI)及改性材料项目追求赢得客户的信任和忠诚度，确保他们的满意度达到行业领先水平。</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聚酰亚胺(PI)及改性材料项目注重社会责任和可持续发展。通过实施环保、社会责任聚酰亚胺(PI)及改性材料项目，聚酰亚胺(PI)及改性材料项目致力于在经济发展的同时保护环境，促进社会公平，实现可持续经营。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聚酰亚胺(PI)及改性材料项目的团队是实现目标的核心驱动力。因此，聚酰亚胺(PI)及改性材料项目设定了团队发展目标，包括提升团队成员的专业技能、培养领导力，以及搭建协同高效的团队工作氛围。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0" w:name="_Toc22034"/>
      <w:r>
        <w:rPr>
          <w:rFonts w:ascii="仿宋" w:eastAsia="仿宋" w:hAnsi="仿宋" w:cs="仿宋" w:hint="eastAsia"/>
          <w:sz w:val="28"/>
          <w:lang w:eastAsia="zh-CN"/>
        </w:rPr>
        <w:t>(三)、聚酰亚胺(PI)及改性材料项目提出的理由</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2. 聚酰亚胺(PI)及改性材料项目提出的理由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聚酰亚胺(PI)及改性材料项目的提出源于对市场机遇的深刻洞察。当前市场中存在的需求缺口和行业发展趋势表明，有巨大的商业机会等待被开发。通过准确捕捉市场机遇，聚酰亚胺(PI)及改性材料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聚酰亚胺(PI)及改性材料项目的理念基于对技术创新的信仰。通过持续的研发和技术投入，聚酰亚胺(PI)及改性材料项目有望推出更具创新性的产品或服务。在科技飞速发展的当下，聚酰亚胺(PI)及改性材料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聚酰亚胺(PI)及改性材料项目的提出是为了增强企业的行业竞争力。通过提升产品或服务的质量和独特性，聚酰亚胺(PI)及改性材料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聚酰亚胺(PI)及改性材料项目响应了消费者需求的变化。随着社会和科技的不断发展，消费者对产品和服务的需求也在发生变化。通过深入了解并及时回应消费者的新需求，聚酰亚胺(PI)及改性材料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聚酰亚胺(PI)及改性材料项目的提出是企业战略发展规划的一部分。在面对日益激烈的市场竞争和不断变化的商业环境中，聚酰亚胺(PI)及改性材料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聚酰亚胺(PI)及改性材料项目的提出不仅仅是基于商业考量，还注重社会责任。通过推出环保、社会责任等方面的聚酰亚胺(PI)及改性材料项目，聚酰亚胺(PI)及改性材料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聚酰亚胺(PI)及改性材料项目的提出反映了对利益相关者期望的关注。包括客户、员工、投资者等利益相关者在企业发展中都有着各自的期望，聚酰亚胺(PI)及改性材料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1" w:name="_Toc21686"/>
      <w:r>
        <w:rPr>
          <w:rFonts w:ascii="仿宋" w:eastAsia="仿宋" w:hAnsi="仿宋" w:cs="仿宋" w:hint="eastAsia"/>
          <w:sz w:val="28"/>
          <w:lang w:eastAsia="zh-CN"/>
        </w:rPr>
        <w:t>(四)、聚酰亚胺(PI)及改性材料项目意义</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在实施聚酰亚胺(PI)及改性材料项目的过程中，我们不仅仅是在追逐商业成功，更是为企业和社会的多个层面创造了深远的意义。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聚酰亚胺(PI)及改性材料项目的首要意义在于提升企业的市场竞争力。通过持续的创新和对产品质量的高标准要求，聚酰亚胺(PI)及改性材料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聚酰亚胺(PI)及改性材料项目的推进将促使行业技术水平的提升。通过引入先进技术和创新性解决方案，聚酰亚胺(PI)及改性材料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聚酰亚胺(PI)及改性材料项目不仅创造了大量就业机会，提高了就业水平，还注重社会责任和环保。通过参与社会公益事业和推动环保聚酰亚胺(PI)及改性材料项目，聚酰亚胺(PI)及改性材料项目为社会贡献了一份力量，体现了企业对社会的积极回馈。</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综合而言，聚酰亚胺(PI)及改性材料项目意义重大，不仅推动了企业的发展，也为行业和社会的进步贡献了积极力量。这是一个全面而深刻的影响，将在未来产生可持续的正面效应。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2" w:name="_Toc30781"/>
      <w:r>
        <w:rPr>
          <w:rFonts w:ascii="仿宋" w:eastAsia="仿宋" w:hAnsi="仿宋" w:cs="仿宋" w:hint="eastAsia"/>
          <w:sz w:val="28"/>
          <w:lang w:eastAsia="zh-CN"/>
        </w:rPr>
        <w:t>(五)、聚酰亚胺(PI)及改性材料项目背景</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在当今迅猛发展的商业环境中，聚酰亚胺(PI)及改性材料项目的动因根植于对多方面因素的审慎考量。这个聚酰亚胺(PI)及改性材料项目的提出并非孤立的决策，而是对企业所处背景深入思考的产物。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聚酰亚胺(PI)及改性材料项目背后的首要原因。科技的迅速发展和全球市场的快速变化使得企业必须灵活应对。聚酰亚胺(PI)及改性材料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聚酰亚胺(PI)及改性材料项目背景中不可忽视的一环。企业需要在激烈竞争中脱颖而出，为此，聚酰亚胺(PI)及改性材料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技术的迅速发展为企业带来了机遇与挑战。作为聚酰亚胺(PI)及改性材料项目启动的背景之一，对新兴技术的应用将有助于提升企业的技术水平，使其在不断演进的商业环境中保持竞争优势。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此外，社会对企业责任的期望也在逐渐升高。聚酰亚胺(PI)及改性材料项目充分融入了社会责任的理念，通过可持续经营和社会公益聚酰亚胺(PI)及改性材料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3" w:name="_Toc10497"/>
      <w:r>
        <w:rPr>
          <w:rFonts w:ascii="仿宋" w:eastAsia="仿宋" w:hAnsi="仿宋" w:cs="仿宋" w:hint="eastAsia"/>
          <w:sz w:val="28"/>
          <w:lang w:eastAsia="zh-CN"/>
        </w:rPr>
        <w:t>三、聚酰亚胺(PI)及改性材料项目文档管理</w:t>
      </w:r>
      <w:bookmarkEnd w:id="13"/>
    </w:p>
    <w:p>
      <w:pPr>
        <w:pStyle w:val="Heading2"/>
        <w:rPr>
          <w:rFonts w:ascii="仿宋" w:eastAsia="仿宋" w:hAnsi="仿宋" w:cs="仿宋" w:hint="eastAsia"/>
          <w:lang w:eastAsia="zh-CN"/>
        </w:rPr>
      </w:pPr>
      <w:bookmarkStart w:id="14" w:name="_Toc6045"/>
      <w:r>
        <w:rPr>
          <w:rFonts w:ascii="仿宋" w:eastAsia="仿宋" w:hAnsi="仿宋" w:cs="仿宋" w:hint="eastAsia"/>
          <w:lang w:eastAsia="zh-CN"/>
        </w:rPr>
        <w:t>(一)、文档编制与审查</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聚酰亚胺(PI)及改性材料项目高度重视文档的质量和准确性，以支持聚酰亚胺(PI)及改性材料项目的各项活动和决策。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聚酰亚胺(PI)及改性材料项目文档的编制始于聚酰亚胺(PI)及改性材料项目计划的初期，我们制定了详细的文档编制计划，明确了每个文档的内容、格式和编写责任人。在聚酰亚胺(PI)及改性材料项目启动阶段，我们首先编制了聚酰亚胺(PI)及改性材料项目章程，明确定义了聚酰亚胺(PI)及改性材料项目的目标、范围、风险等关键要素。随后，聚酰亚胺(PI)及改性材料项目团队根据计划陆续编制了需求文档、设计文档、测试文档等各类文档，确保聚酰亚胺(PI)及改性材料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聚酰亚胺(PI)及改性材料项目管理中的重要环节，旨在确保聚酰亚胺(PI)及改性材料项目文档符合质量标准和聚酰亚胺(PI)及改性材料项目需求。在聚酰亚胺(PI)及改性材料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聚酰亚胺(PI)及改性材料项目相关利益方和专业领域的专家对文档进行独立审查。这有助于获取更全面、客观的反馈，确保聚酰亚胺(PI)及改性材料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聚酰亚胺(PI)及改性材料项目在文档编制与审查方面建立了严格的管理机制，通过规范的流程和多维度的审查，确保聚酰亚胺(PI)及改性材料项目文档的质量、准确性和可靠性，为聚酰亚胺(PI)及改性材料项目的顺利推进提供了有力支持。</w:t>
      </w:r>
    </w:p>
    <w:p>
      <w:pPr>
        <w:pStyle w:val="Heading2"/>
        <w:ind w:firstLine="560" w:firstLineChars="200"/>
        <w:rPr>
          <w:rFonts w:ascii="仿宋" w:eastAsia="仿宋" w:hAnsi="仿宋" w:cs="仿宋" w:hint="eastAsia"/>
          <w:sz w:val="28"/>
          <w:lang w:eastAsia="zh-CN"/>
        </w:rPr>
      </w:pPr>
      <w:bookmarkStart w:id="15" w:name="_Toc4162"/>
      <w:r>
        <w:rPr>
          <w:rFonts w:ascii="仿宋" w:eastAsia="仿宋" w:hAnsi="仿宋" w:cs="仿宋" w:hint="eastAsia"/>
          <w:sz w:val="28"/>
          <w:lang w:eastAsia="zh-CN"/>
        </w:rPr>
        <w:t>(二)、文档发布与分发</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在聚酰亚胺(PI)及改性材料项目中，我们致力于优化文档发布与分发过程，以确保信息的高效传递和团队间协作的顺畅进行。以下是我们采取的关键优化策略：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2. 多渠道发布： 我们通过多渠道发布文档，包括电子邮件、聚酰亚胺(PI)及改性材料项目管理平台、内部网站等，以满足不同团队成员的偏好和需求。多渠道发布确保了信息的全面覆盖。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我们采用了精细的权限控制，确保只有授权人员可以访问敏感信息。这种安全措施保护了聚酰亚胺(PI)及改性材料项目文档的机密性，防止了未经授权的信息泄露。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6" w:name="_Toc17243"/>
      <w:r>
        <w:rPr>
          <w:rFonts w:ascii="仿宋" w:eastAsia="仿宋" w:hAnsi="仿宋" w:cs="仿宋" w:hint="eastAsia"/>
          <w:sz w:val="28"/>
          <w:lang w:eastAsia="zh-CN"/>
        </w:rPr>
        <w:t>(三)、文档存档与归档</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聚酰亚胺(PI)及改性材料项目生命周期中一个至关重要的环节，直接关系到聚酰亚胺(PI)及改性材料项目信息的长期保存和历史记录的完整性。在聚酰亚胺(PI)及改性材料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w:t>
      </w:r>
      <w:r>
        <w:rPr>
          <w:rFonts w:ascii="仿宋" w:eastAsia="仿宋" w:hAnsi="仿宋" w:cs="仿宋" w:hint="eastAsia"/>
          <w:sz w:val="28"/>
          <w:lang w:eastAsia="zh-CN"/>
        </w:rPr>
        <w:t xml:space="preserve"> 存档标准制定：</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https://d.book118.com/535114142340011041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聚酰亚胺(PI)及改性材料项目规划设计纲要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聚酰亚胺(PI)及改性材料项目规划设计纲要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聚酰亚胺(PI)及改性材料项目规划设计纲要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聚酰亚胺(PI)及改性材料项目规划设计纲要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聚酰亚胺(PI)及改性材料项目规划设计纲要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聚酰亚胺(PI)及改性材料项目规划设计纲要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聚酰亚胺(PI)及改性材料项目规划设计纲要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聚酰亚胺(PI)及改性材料项目规划设计纲要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聚酰亚胺(PI)及改性材料项目规划设计纲要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聚酰亚胺(PI)及改性材料项目规划设计纲要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聚酰亚胺(PI)及改性材料项目规划设计纲要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聚酰亚胺(PI)及改性材料项目规划设计纲要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聚酰亚胺(PI)及改性材料项目规划设计纲要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聚酰亚胺(PI)及改性材料项目规划设计纲要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聚酰亚胺(PI)及改性材料项目规划设计纲要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聚酰亚胺(PI)及改性材料项目规划设计纲要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聚酰亚胺(PI)及改性材料项目规划设计纲要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A63078B"/>
    <w:rsid w:val="3A63078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35114142340011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2024-01-11T19:09:00Z</dcterms:created>
  <dcterms:modified xsi:type="dcterms:W3CDTF">2024-01-11T19:10:10Z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A0B698BA5436437082C2FF5613542F7B_11</vt:lpwstr>
  </property>
  <property fmtid="{D5CDD505-2E9C-101B-9397-08002B2CF9AE}" pid="3" name="KSOProductBuildVer">
    <vt:lpwstr>2052-12.1.0.16120</vt:lpwstr>
  </property>
</Properties>
</file>