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446"/>
        </w:tabs>
        <w:spacing w:before="12"/>
        <w:ind w:left="0" w:right="656" w:firstLine="0"/>
        <w:jc w:val="center"/>
        <w:rPr>
          <w:b/>
          <w:sz w:val="48"/>
        </w:rPr>
      </w:pPr>
      <w:r>
        <w:rPr>
          <w:b/>
          <w:sz w:val="48"/>
        </w:rPr>
        <w:t>目</w:t>
        <w:tab/>
        <w:t>录</w:t>
      </w:r>
    </w:p>
    <w:p>
      <w:pPr>
        <w:pStyle w:val="BodyText"/>
        <w:spacing w:before="385"/>
        <w:ind w:right="1317"/>
        <w:jc w:val="right"/>
        <w:rPr>
          <w:rFonts w:ascii="Arial" w:eastAsia="Arial"/>
        </w:rPr>
      </w:pPr>
      <w:r>
        <w:rPr>
          <w:w w:val="90"/>
        </w:rPr>
        <w:t>一、编制依据</w:t>
      </w:r>
      <w:r>
        <w:rPr>
          <w:rFonts w:ascii="Arial" w:eastAsia="Arial"/>
          <w:w w:val="90"/>
        </w:rPr>
        <w:t>................................................................................................... - 1</w:t>
      </w:r>
      <w:r>
        <w:rPr>
          <w:rFonts w:ascii="Arial" w:eastAsia="Arial"/>
          <w:spacing w:val="39"/>
          <w:w w:val="90"/>
        </w:rPr>
        <w:t xml:space="preserve"> -</w:t>
      </w:r>
    </w:p>
    <w:p>
      <w:pPr>
        <w:pStyle w:val="BodyText"/>
        <w:spacing w:before="241"/>
        <w:ind w:right="1317"/>
        <w:jc w:val="right"/>
        <w:rPr>
          <w:rFonts w:ascii="Arial" w:eastAsia="Arial"/>
        </w:rPr>
      </w:pPr>
      <w:r>
        <w:rPr>
          <w:w w:val="90"/>
        </w:rPr>
        <w:t>二、工程概况</w:t>
      </w:r>
      <w:r>
        <w:rPr>
          <w:rFonts w:ascii="Arial" w:eastAsia="Arial"/>
          <w:w w:val="90"/>
        </w:rPr>
        <w:t>................................................................................................... - 1</w:t>
      </w:r>
      <w:r>
        <w:rPr>
          <w:rFonts w:ascii="Arial" w:eastAsia="Arial"/>
          <w:spacing w:val="39"/>
          <w:w w:val="90"/>
        </w:rPr>
        <w:t xml:space="preserve"> -</w:t>
      </w:r>
    </w:p>
    <w:p>
      <w:pPr>
        <w:pStyle w:val="BodyText"/>
        <w:spacing w:before="240"/>
        <w:ind w:right="1316"/>
        <w:jc w:val="right"/>
        <w:rPr>
          <w:rFonts w:ascii="Arial" w:eastAsia="Arial"/>
        </w:rPr>
      </w:pPr>
      <w:r>
        <w:rPr>
          <w:rFonts w:ascii="Arial" w:eastAsia="Arial"/>
          <w:w w:val="90"/>
        </w:rPr>
        <w:t>2.1</w:t>
      </w:r>
      <w:r>
        <w:rPr>
          <w:rFonts w:ascii="Arial" w:eastAsia="Arial"/>
          <w:spacing w:val="58"/>
          <w:w w:val="90"/>
        </w:rPr>
        <w:t xml:space="preserve"> </w:t>
      </w:r>
      <w:r>
        <w:rPr>
          <w:w w:val="90"/>
        </w:rPr>
        <w:t>工程建设概况</w:t>
      </w:r>
      <w:r>
        <w:rPr>
          <w:rFonts w:ascii="Arial" w:eastAsia="Arial"/>
          <w:w w:val="90"/>
        </w:rPr>
        <w:t>..................................................................................... - 1</w:t>
      </w:r>
      <w:r>
        <w:rPr>
          <w:rFonts w:ascii="Arial" w:eastAsia="Arial"/>
          <w:spacing w:val="29"/>
          <w:w w:val="90"/>
        </w:rPr>
        <w:t xml:space="preserve"> -</w:t>
      </w:r>
    </w:p>
    <w:p>
      <w:pPr>
        <w:pStyle w:val="BodyText"/>
        <w:spacing w:before="241"/>
        <w:ind w:right="1316"/>
        <w:jc w:val="right"/>
        <w:rPr>
          <w:rFonts w:ascii="Arial" w:eastAsia="Arial"/>
        </w:rPr>
      </w:pPr>
      <w:r>
        <w:rPr>
          <w:rFonts w:ascii="Arial" w:eastAsia="Arial"/>
          <w:w w:val="90"/>
        </w:rPr>
        <w:t>2.2</w:t>
      </w:r>
      <w:r>
        <w:rPr>
          <w:rFonts w:ascii="Arial" w:eastAsia="Arial"/>
          <w:spacing w:val="58"/>
          <w:w w:val="90"/>
        </w:rPr>
        <w:t xml:space="preserve"> </w:t>
      </w:r>
      <w:r>
        <w:rPr>
          <w:w w:val="90"/>
        </w:rPr>
        <w:t>工程设计概况</w:t>
      </w:r>
      <w:r>
        <w:rPr>
          <w:rFonts w:ascii="Arial" w:eastAsia="Arial"/>
          <w:w w:val="90"/>
        </w:rPr>
        <w:t>..................................................................................... - 1</w:t>
      </w:r>
      <w:r>
        <w:rPr>
          <w:rFonts w:ascii="Arial" w:eastAsia="Arial"/>
          <w:spacing w:val="29"/>
          <w:w w:val="90"/>
        </w:rPr>
        <w:t xml:space="preserve"> -</w:t>
      </w:r>
    </w:p>
    <w:p>
      <w:pPr>
        <w:pStyle w:val="BodyText"/>
        <w:spacing w:before="241"/>
        <w:ind w:right="1316"/>
        <w:jc w:val="right"/>
        <w:rPr>
          <w:rFonts w:ascii="Arial" w:eastAsia="Arial"/>
        </w:rPr>
      </w:pPr>
      <w:r>
        <w:rPr>
          <w:w w:val="90"/>
        </w:rPr>
        <w:t>三、样板工程施工目的</w:t>
      </w:r>
      <w:r>
        <w:rPr>
          <w:rFonts w:ascii="Arial" w:eastAsia="Arial"/>
          <w:w w:val="90"/>
        </w:rPr>
        <w:t>...................................................................................  -  1</w:t>
      </w:r>
      <w:r>
        <w:rPr>
          <w:rFonts w:ascii="Arial" w:eastAsia="Arial"/>
          <w:spacing w:val="12"/>
          <w:w w:val="90"/>
        </w:rPr>
        <w:t xml:space="preserve">  -</w:t>
      </w:r>
    </w:p>
    <w:p>
      <w:pPr>
        <w:pStyle w:val="BodyText"/>
        <w:spacing w:before="241"/>
        <w:ind w:right="1316"/>
        <w:jc w:val="right"/>
        <w:rPr>
          <w:rFonts w:ascii="Arial" w:eastAsia="Arial"/>
        </w:rPr>
      </w:pPr>
      <w:r>
        <w:rPr>
          <w:w w:val="90"/>
        </w:rPr>
        <w:t>四、样板工程施工部署</w:t>
      </w:r>
      <w:r>
        <w:rPr>
          <w:rFonts w:ascii="Arial" w:eastAsia="Arial"/>
          <w:w w:val="90"/>
        </w:rPr>
        <w:t>...................................................................................  -  2</w:t>
      </w:r>
      <w:r>
        <w:rPr>
          <w:rFonts w:ascii="Arial" w:eastAsia="Arial"/>
          <w:spacing w:val="12"/>
          <w:w w:val="90"/>
        </w:rPr>
        <w:t xml:space="preserve">  -</w:t>
      </w:r>
    </w:p>
    <w:p>
      <w:pPr>
        <w:pStyle w:val="BodyText"/>
        <w:spacing w:before="240"/>
        <w:ind w:right="1316"/>
        <w:jc w:val="right"/>
        <w:rPr>
          <w:rFonts w:ascii="Arial" w:eastAsia="Arial"/>
        </w:rPr>
      </w:pPr>
      <w:r>
        <w:rPr>
          <w:rFonts w:ascii="Arial" w:eastAsia="Arial"/>
          <w:w w:val="95"/>
        </w:rPr>
        <w:t>4.1</w:t>
      </w:r>
      <w:r>
        <w:rPr>
          <w:rFonts w:ascii="Arial" w:eastAsia="Arial"/>
          <w:spacing w:val="-63"/>
          <w:w w:val="95"/>
        </w:rPr>
        <w:t xml:space="preserve"> </w:t>
      </w:r>
      <w:r>
        <w:rPr>
          <w:w w:val="95"/>
        </w:rPr>
        <w:t>施工部署及组织措施</w:t>
      </w:r>
      <w:r>
        <w:rPr>
          <w:rFonts w:ascii="Arial" w:eastAsia="Arial"/>
          <w:spacing w:val="-2"/>
          <w:w w:val="95"/>
        </w:rPr>
        <w:t xml:space="preserve">......................................................................... - </w:t>
      </w:r>
      <w:r>
        <w:rPr>
          <w:rFonts w:ascii="Arial" w:eastAsia="Arial"/>
          <w:w w:val="95"/>
        </w:rPr>
        <w:t>2</w:t>
      </w:r>
      <w:r>
        <w:rPr>
          <w:rFonts w:ascii="Arial" w:eastAsia="Arial"/>
          <w:spacing w:val="-32"/>
          <w:w w:val="95"/>
        </w:rPr>
        <w:t xml:space="preserve"> -</w:t>
      </w:r>
    </w:p>
    <w:p>
      <w:pPr>
        <w:pStyle w:val="BodyText"/>
        <w:spacing w:before="242"/>
        <w:ind w:right="1316"/>
        <w:jc w:val="right"/>
        <w:rPr>
          <w:rFonts w:ascii="Arial" w:eastAsia="Arial"/>
        </w:rPr>
      </w:pPr>
      <w:r>
        <w:rPr>
          <w:rFonts w:ascii="Arial" w:eastAsia="Arial"/>
          <w:w w:val="90"/>
        </w:rPr>
        <w:t>4.2</w:t>
      </w:r>
      <w:r>
        <w:rPr>
          <w:rFonts w:ascii="Arial" w:eastAsia="Arial"/>
          <w:spacing w:val="76"/>
          <w:w w:val="90"/>
        </w:rPr>
        <w:t xml:space="preserve"> </w:t>
      </w:r>
      <w:r>
        <w:rPr>
          <w:w w:val="90"/>
        </w:rPr>
        <w:t>施工项目管理目标</w:t>
      </w:r>
      <w:r>
        <w:rPr>
          <w:rFonts w:ascii="Arial" w:eastAsia="Arial"/>
          <w:w w:val="90"/>
        </w:rPr>
        <w:t>............................................................................. - 2</w:t>
      </w:r>
      <w:r>
        <w:rPr>
          <w:rFonts w:ascii="Arial" w:eastAsia="Arial"/>
          <w:spacing w:val="38"/>
          <w:w w:val="90"/>
        </w:rPr>
        <w:t xml:space="preserve"> -</w:t>
      </w:r>
    </w:p>
    <w:p>
      <w:pPr>
        <w:pStyle w:val="BodyText"/>
        <w:spacing w:before="241"/>
        <w:ind w:right="1316"/>
        <w:jc w:val="right"/>
        <w:rPr>
          <w:rFonts w:ascii="Arial" w:eastAsia="Arial"/>
        </w:rPr>
      </w:pPr>
      <w:r>
        <w:rPr>
          <w:rFonts w:ascii="Arial" w:eastAsia="Arial"/>
          <w:w w:val="90"/>
        </w:rPr>
        <w:t>4.3</w:t>
      </w:r>
      <w:r>
        <w:rPr>
          <w:rFonts w:ascii="Arial" w:eastAsia="Arial"/>
          <w:spacing w:val="40"/>
          <w:w w:val="90"/>
        </w:rPr>
        <w:t xml:space="preserve"> </w:t>
      </w:r>
      <w:r>
        <w:rPr>
          <w:spacing w:val="1"/>
          <w:w w:val="90"/>
        </w:rPr>
        <w:t>施工准备</w:t>
      </w:r>
      <w:r>
        <w:rPr>
          <w:rFonts w:ascii="Arial" w:eastAsia="Arial"/>
          <w:w w:val="90"/>
        </w:rPr>
        <w:t>............................................................................................. - 3</w:t>
      </w:r>
      <w:r>
        <w:rPr>
          <w:rFonts w:ascii="Arial" w:eastAsia="Arial"/>
          <w:spacing w:val="20"/>
          <w:w w:val="90"/>
        </w:rPr>
        <w:t xml:space="preserve"> -</w:t>
      </w:r>
    </w:p>
    <w:p>
      <w:pPr>
        <w:pStyle w:val="BodyText"/>
        <w:spacing w:before="240"/>
        <w:ind w:right="1316"/>
        <w:jc w:val="right"/>
        <w:rPr>
          <w:rFonts w:ascii="Arial" w:eastAsia="Arial"/>
        </w:rPr>
      </w:pPr>
      <w:r>
        <w:rPr>
          <w:rFonts w:ascii="Arial" w:eastAsia="Arial"/>
          <w:w w:val="90"/>
        </w:rPr>
        <w:t>4.4</w:t>
      </w:r>
      <w:r>
        <w:rPr>
          <w:rFonts w:ascii="Arial" w:eastAsia="Arial"/>
          <w:spacing w:val="58"/>
          <w:w w:val="90"/>
        </w:rPr>
        <w:t xml:space="preserve"> </w:t>
      </w:r>
      <w:r>
        <w:rPr>
          <w:w w:val="90"/>
        </w:rPr>
        <w:t>机械施工准备</w:t>
      </w:r>
      <w:r>
        <w:rPr>
          <w:rFonts w:ascii="Arial" w:eastAsia="Arial"/>
          <w:w w:val="90"/>
        </w:rPr>
        <w:t>..................................................................................... - 3</w:t>
      </w:r>
      <w:r>
        <w:rPr>
          <w:rFonts w:ascii="Arial" w:eastAsia="Arial"/>
          <w:spacing w:val="29"/>
          <w:w w:val="90"/>
        </w:rPr>
        <w:t xml:space="preserve"> -</w:t>
      </w:r>
    </w:p>
    <w:p>
      <w:pPr>
        <w:pStyle w:val="BodyText"/>
        <w:spacing w:before="241"/>
        <w:ind w:right="1316"/>
        <w:jc w:val="right"/>
        <w:rPr>
          <w:rFonts w:ascii="Arial" w:eastAsia="Arial"/>
        </w:rPr>
      </w:pPr>
      <w:r>
        <w:rPr>
          <w:rFonts w:ascii="Arial" w:eastAsia="Arial"/>
          <w:w w:val="90"/>
        </w:rPr>
        <w:t>4.5</w:t>
      </w:r>
      <w:r>
        <w:rPr>
          <w:rFonts w:ascii="Arial" w:eastAsia="Arial"/>
          <w:spacing w:val="67"/>
          <w:w w:val="90"/>
        </w:rPr>
        <w:t xml:space="preserve"> </w:t>
      </w:r>
      <w:r>
        <w:rPr>
          <w:w w:val="90"/>
        </w:rPr>
        <w:t>劳动力调配准备</w:t>
      </w:r>
      <w:r>
        <w:rPr>
          <w:rFonts w:ascii="Arial" w:eastAsia="Arial"/>
          <w:w w:val="90"/>
        </w:rPr>
        <w:t>................................................................................. - 3</w:t>
      </w:r>
      <w:r>
        <w:rPr>
          <w:rFonts w:ascii="Arial" w:eastAsia="Arial"/>
          <w:spacing w:val="33"/>
          <w:w w:val="90"/>
        </w:rPr>
        <w:t xml:space="preserve"> -</w:t>
      </w:r>
    </w:p>
    <w:p>
      <w:pPr>
        <w:pStyle w:val="BodyText"/>
        <w:spacing w:before="241"/>
        <w:ind w:right="1316"/>
        <w:jc w:val="right"/>
        <w:rPr>
          <w:rFonts w:ascii="Arial" w:eastAsia="Arial"/>
        </w:rPr>
      </w:pPr>
      <w:r>
        <w:rPr>
          <w:rFonts w:ascii="Arial" w:eastAsia="Arial"/>
          <w:w w:val="90"/>
        </w:rPr>
        <w:t>4.6</w:t>
      </w:r>
      <w:r>
        <w:rPr>
          <w:rFonts w:ascii="Arial" w:eastAsia="Arial"/>
          <w:spacing w:val="58"/>
          <w:w w:val="90"/>
        </w:rPr>
        <w:t xml:space="preserve"> </w:t>
      </w:r>
      <w:r>
        <w:rPr>
          <w:w w:val="90"/>
        </w:rPr>
        <w:t>施工现场准备</w:t>
      </w:r>
      <w:r>
        <w:rPr>
          <w:rFonts w:ascii="Arial" w:eastAsia="Arial"/>
          <w:w w:val="90"/>
        </w:rPr>
        <w:t>..................................................................................... - 3</w:t>
      </w:r>
      <w:r>
        <w:rPr>
          <w:rFonts w:ascii="Arial" w:eastAsia="Arial"/>
          <w:spacing w:val="29"/>
          <w:w w:val="90"/>
        </w:rPr>
        <w:t xml:space="preserve"> -</w:t>
      </w:r>
    </w:p>
    <w:p>
      <w:pPr>
        <w:pStyle w:val="BodyText"/>
        <w:spacing w:before="241"/>
        <w:ind w:right="1316"/>
        <w:jc w:val="right"/>
        <w:rPr>
          <w:rFonts w:ascii="Arial" w:eastAsia="Arial"/>
        </w:rPr>
      </w:pPr>
      <w:r>
        <w:rPr>
          <w:w w:val="90"/>
        </w:rPr>
        <w:t>五、样板工程施工内容</w:t>
      </w:r>
      <w:r>
        <w:rPr>
          <w:rFonts w:ascii="Arial" w:eastAsia="Arial"/>
          <w:w w:val="90"/>
        </w:rPr>
        <w:t>...................................................................................  -  4</w:t>
      </w:r>
      <w:r>
        <w:rPr>
          <w:rFonts w:ascii="Arial" w:eastAsia="Arial"/>
          <w:spacing w:val="12"/>
          <w:w w:val="90"/>
        </w:rPr>
        <w:t xml:space="preserve">  -</w:t>
      </w:r>
    </w:p>
    <w:p>
      <w:pPr>
        <w:pStyle w:val="BodyText"/>
        <w:spacing w:before="240"/>
        <w:ind w:right="1309"/>
        <w:jc w:val="right"/>
        <w:rPr>
          <w:rFonts w:ascii="Arial" w:eastAsia="Arial"/>
        </w:rPr>
      </w:pPr>
      <w:r>
        <w:rPr>
          <w:rFonts w:ascii="Arial" w:eastAsia="Arial"/>
          <w:w w:val="90"/>
        </w:rPr>
        <w:t>5.1</w:t>
      </w:r>
      <w:r>
        <w:rPr>
          <w:rFonts w:ascii="Arial" w:eastAsia="Arial"/>
          <w:spacing w:val="34"/>
          <w:w w:val="90"/>
        </w:rPr>
        <w:t xml:space="preserve"> </w:t>
      </w:r>
      <w:r>
        <w:rPr>
          <w:w w:val="90"/>
        </w:rPr>
        <w:t>钢筋工程</w:t>
      </w:r>
      <w:r>
        <w:rPr>
          <w:rFonts w:ascii="Arial" w:eastAsia="Arial"/>
          <w:w w:val="90"/>
        </w:rPr>
        <w:t>: ........................................................................................... - 4</w:t>
      </w:r>
      <w:r>
        <w:rPr>
          <w:rFonts w:ascii="Arial" w:eastAsia="Arial"/>
          <w:spacing w:val="17"/>
          <w:w w:val="90"/>
        </w:rPr>
        <w:t xml:space="preserve"> -</w:t>
      </w:r>
    </w:p>
    <w:p>
      <w:pPr>
        <w:pStyle w:val="BodyText"/>
        <w:spacing w:before="242"/>
        <w:ind w:right="1316"/>
        <w:jc w:val="right"/>
        <w:rPr>
          <w:rFonts w:ascii="Arial" w:eastAsia="Arial"/>
        </w:rPr>
      </w:pPr>
      <w:r>
        <w:rPr>
          <w:rFonts w:ascii="Arial" w:eastAsia="Arial"/>
          <w:w w:val="90"/>
        </w:rPr>
        <w:t>5.2</w:t>
      </w:r>
      <w:r>
        <w:rPr>
          <w:rFonts w:ascii="Arial" w:eastAsia="Arial"/>
          <w:spacing w:val="40"/>
          <w:w w:val="90"/>
        </w:rPr>
        <w:t xml:space="preserve"> </w:t>
      </w:r>
      <w:r>
        <w:rPr>
          <w:spacing w:val="1"/>
          <w:w w:val="90"/>
        </w:rPr>
        <w:t>模板工程</w:t>
      </w:r>
      <w:r>
        <w:rPr>
          <w:rFonts w:ascii="Arial" w:eastAsia="Arial"/>
          <w:w w:val="90"/>
        </w:rPr>
        <w:t>........................................................................................... - 10</w:t>
      </w:r>
      <w:r>
        <w:rPr>
          <w:rFonts w:ascii="Arial" w:eastAsia="Arial"/>
          <w:spacing w:val="20"/>
          <w:w w:val="90"/>
        </w:rPr>
        <w:t xml:space="preserve"> -</w:t>
      </w:r>
    </w:p>
    <w:p>
      <w:pPr>
        <w:pStyle w:val="BodyText"/>
        <w:spacing w:before="241"/>
        <w:ind w:right="1316"/>
        <w:jc w:val="right"/>
        <w:rPr>
          <w:rFonts w:ascii="Arial" w:eastAsia="Arial"/>
        </w:rPr>
      </w:pPr>
      <w:r>
        <w:rPr>
          <w:rFonts w:ascii="Arial" w:eastAsia="Arial"/>
          <w:w w:val="90"/>
        </w:rPr>
        <w:t>5.3</w:t>
      </w:r>
      <w:r>
        <w:rPr>
          <w:rFonts w:ascii="Arial" w:eastAsia="Arial"/>
          <w:spacing w:val="40"/>
          <w:w w:val="90"/>
        </w:rPr>
        <w:t xml:space="preserve"> </w:t>
      </w:r>
      <w:r>
        <w:rPr>
          <w:spacing w:val="1"/>
          <w:w w:val="90"/>
        </w:rPr>
        <w:t>砌筑工程</w:t>
      </w:r>
      <w:r>
        <w:rPr>
          <w:rFonts w:ascii="Arial" w:eastAsia="Arial"/>
          <w:w w:val="90"/>
        </w:rPr>
        <w:t>........................................................................................... - 13</w:t>
      </w:r>
      <w:r>
        <w:rPr>
          <w:rFonts w:ascii="Arial" w:eastAsia="Arial"/>
          <w:spacing w:val="20"/>
          <w:w w:val="90"/>
        </w:rPr>
        <w:t xml:space="preserve"> -</w:t>
      </w:r>
    </w:p>
    <w:p>
      <w:pPr>
        <w:pStyle w:val="BodyText"/>
        <w:spacing w:before="240"/>
        <w:ind w:right="1316"/>
        <w:jc w:val="right"/>
        <w:rPr>
          <w:rFonts w:ascii="Arial" w:eastAsia="Arial"/>
        </w:rPr>
      </w:pPr>
      <w:r>
        <w:rPr>
          <w:w w:val="90"/>
        </w:rPr>
        <w:t>六、成品保护措施</w:t>
      </w:r>
      <w:r>
        <w:rPr>
          <w:rFonts w:ascii="Arial" w:eastAsia="Arial"/>
          <w:w w:val="90"/>
        </w:rPr>
        <w:t>.........................................................................................  -  25</w:t>
      </w:r>
      <w:r>
        <w:rPr>
          <w:rFonts w:ascii="Arial" w:eastAsia="Arial"/>
          <w:spacing w:val="4"/>
          <w:w w:val="90"/>
        </w:rPr>
        <w:t xml:space="preserve">  -</w:t>
      </w:r>
    </w:p>
    <w:p>
      <w:pPr>
        <w:pStyle w:val="BodyText"/>
        <w:spacing w:before="241"/>
        <w:ind w:left="1397"/>
        <w:rPr>
          <w:rFonts w:ascii="Arial" w:eastAsia="Arial" w:hAnsi="Arial"/>
        </w:rPr>
      </w:pPr>
      <w:r>
        <w:rPr>
          <w:spacing w:val="-1"/>
        </w:rPr>
        <w:t>七、样板间展示区域平面定位图</w:t>
      </w:r>
      <w:r>
        <w:rPr>
          <w:rFonts w:ascii="幼圆" w:eastAsia="幼圆" w:hAnsi="幼圆" w:hint="eastAsia"/>
        </w:rPr>
        <w:t>…………………………………………</w:t>
      </w:r>
      <w:r>
        <w:rPr>
          <w:rFonts w:ascii="Arial" w:eastAsia="Arial" w:hAnsi="Arial"/>
          <w:spacing w:val="-15"/>
        </w:rPr>
        <w:t xml:space="preserve">. - </w:t>
      </w:r>
      <w:r>
        <w:rPr>
          <w:rFonts w:ascii="Arial" w:eastAsia="Arial" w:hAnsi="Arial"/>
        </w:rPr>
        <w:t>28</w:t>
      </w:r>
      <w:r>
        <w:rPr>
          <w:rFonts w:ascii="Arial" w:eastAsia="Arial" w:hAnsi="Arial"/>
          <w:spacing w:val="-14"/>
        </w:rPr>
        <w:t xml:space="preserve"> -</w:t>
      </w:r>
    </w:p>
    <w:p>
      <w:pPr>
        <w:spacing w:after="0"/>
        <w:rPr>
          <w:rFonts w:ascii="Arial" w:eastAsia="Arial" w:hAnsi="Arial"/>
        </w:rPr>
        <w:sectPr>
          <w:type w:val="continuous"/>
          <w:pgSz w:w="17860" w:h="25260"/>
          <w:pgMar w:top="1880" w:right="1360" w:bottom="280" w:left="2020" w:header="708" w:footer="708"/>
          <w:cols w:space="708"/>
        </w:sectPr>
      </w:pPr>
    </w:p>
    <w:p>
      <w:pPr>
        <w:pStyle w:val="Heading1"/>
        <w:spacing w:before="21"/>
        <w:rPr>
          <w:rFonts w:ascii="黑体" w:eastAsia="黑体" w:hint="eastAsia"/>
        </w:rPr>
      </w:pPr>
      <w:r>
        <w:rPr>
          <w:rFonts w:ascii="黑体" w:eastAsia="黑体" w:hint="eastAsia"/>
        </w:rPr>
        <w:t>一、编制依据</w:t>
      </w:r>
    </w:p>
    <w:p>
      <w:pPr>
        <w:pStyle w:val="BodyText"/>
        <w:spacing w:before="7"/>
        <w:rPr>
          <w:rFonts w:ascii="黑体"/>
          <w:b/>
          <w:sz w:val="46"/>
        </w:rPr>
      </w:pPr>
    </w:p>
    <w:p>
      <w:pPr>
        <w:pStyle w:val="BodyText"/>
        <w:spacing w:line="364" w:lineRule="auto"/>
        <w:ind w:left="677" w:right="1327" w:firstLine="719"/>
      </w:pPr>
      <w:r>
        <w:rPr>
          <w:spacing w:val="-8"/>
        </w:rPr>
        <w:t>依据业主下发的各种文件、现有施工图、施工合同相关内容规定，以及其它</w:t>
      </w:r>
      <w:r>
        <w:t>有关国家现行技术标准、设计规范和规定等；</w:t>
      </w:r>
    </w:p>
    <w:p>
      <w:pPr>
        <w:pStyle w:val="Heading1"/>
        <w:spacing w:before="307"/>
        <w:rPr>
          <w:rFonts w:ascii="黑体" w:eastAsia="黑体" w:hint="eastAsia"/>
        </w:rPr>
      </w:pPr>
      <w:r>
        <w:rPr>
          <w:rFonts w:ascii="黑体" w:eastAsia="黑体" w:hint="eastAsia"/>
        </w:rPr>
        <w:t>二、工程概况</w:t>
      </w:r>
    </w:p>
    <w:p>
      <w:pPr>
        <w:pStyle w:val="BodyText"/>
        <w:spacing w:before="8"/>
        <w:rPr>
          <w:rFonts w:ascii="黑体"/>
          <w:b/>
          <w:sz w:val="46"/>
        </w:rPr>
      </w:pPr>
    </w:p>
    <w:p>
      <w:pPr>
        <w:pStyle w:val="Heading2"/>
        <w:numPr>
          <w:ilvl w:val="1"/>
          <w:numId w:val="20"/>
        </w:numPr>
        <w:tabs>
          <w:tab w:val="left" w:pos="1217"/>
        </w:tabs>
        <w:spacing w:before="0" w:after="0" w:line="240" w:lineRule="auto"/>
        <w:ind w:left="1217" w:right="0" w:hanging="540"/>
        <w:jc w:val="left"/>
      </w:pPr>
      <w:r>
        <w:rPr>
          <w:w w:val="95"/>
        </w:rPr>
        <w:t>工程建设概况</w:t>
      </w:r>
    </w:p>
    <w:p>
      <w:pPr>
        <w:pStyle w:val="BodyText"/>
        <w:spacing w:before="12"/>
        <w:rPr>
          <w:b/>
          <w:sz w:val="23"/>
        </w:rPr>
      </w:pPr>
      <w:r>
        <w:pict>
          <v:group id="_x0000_s1025" style="width:642.75pt;height:182.95pt;margin-top:17.3pt;margin-left:126pt;mso-position-horizontal-relative:page;mso-wrap-distance-left:0;mso-wrap-distance-right:0;position:absolute;z-index:-251657216" coordorigin="2520,346" coordsize="12855,3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855;height:3659;left:2520;position:absolute;top:345" stroked="f">
              <v:imagedata r:id="rId4" o:title=""/>
            </v:shape>
            <v:shapetype id="_x0000_t202" coordsize="21600,21600" o:spt="202" path="m,l,21600r21600,l21600,xe">
              <v:stroke joinstyle="miter"/>
              <v:path gradientshapeok="t" o:connecttype="rect"/>
            </v:shapetype>
            <v:shape id="_x0000_s1027" type="#_x0000_t202" style="width:12855;height:3659;left:2520;position:absolute;top:345" filled="f" stroked="f">
              <v:textbox inset="0,0,0,0">
                <w:txbxContent>
                  <w:p>
                    <w:pPr>
                      <w:spacing w:before="143" w:line="374" w:lineRule="auto"/>
                      <w:ind w:left="400" w:right="11012" w:firstLine="0"/>
                      <w:jc w:val="both"/>
                      <w:rPr>
                        <w:sz w:val="36"/>
                      </w:rPr>
                    </w:pPr>
                    <w:r>
                      <w:rPr>
                        <w:spacing w:val="-5"/>
                        <w:sz w:val="36"/>
                      </w:rPr>
                      <w:t>工程名称建设单位设计单位监理单位</w:t>
                    </w:r>
                  </w:p>
                  <w:p>
                    <w:pPr>
                      <w:spacing w:before="0" w:line="453" w:lineRule="exact"/>
                      <w:ind w:left="400" w:right="0" w:firstLine="0"/>
                      <w:jc w:val="left"/>
                      <w:rPr>
                        <w:sz w:val="36"/>
                      </w:rPr>
                    </w:pPr>
                    <w:r>
                      <w:rPr>
                        <w:sz w:val="36"/>
                      </w:rPr>
                      <w:t>施工单位</w:t>
                    </w:r>
                  </w:p>
                </w:txbxContent>
              </v:textbox>
            </v:shape>
            <w10:wrap type="topAndBottom"/>
          </v:group>
        </w:pict>
      </w:r>
    </w:p>
    <w:p>
      <w:pPr>
        <w:pStyle w:val="BodyText"/>
        <w:spacing w:before="1"/>
        <w:rPr>
          <w:b/>
          <w:sz w:val="14"/>
        </w:rPr>
      </w:pPr>
    </w:p>
    <w:p>
      <w:pPr>
        <w:pStyle w:val="ListParagraph"/>
        <w:numPr>
          <w:ilvl w:val="1"/>
          <w:numId w:val="20"/>
        </w:numPr>
        <w:tabs>
          <w:tab w:val="left" w:pos="1217"/>
        </w:tabs>
        <w:spacing w:before="95" w:after="0" w:line="240" w:lineRule="auto"/>
        <w:ind w:left="1217" w:right="0" w:hanging="540"/>
        <w:jc w:val="left"/>
        <w:rPr>
          <w:b/>
          <w:sz w:val="36"/>
        </w:rPr>
      </w:pPr>
      <w:r>
        <w:rPr>
          <w:b/>
          <w:w w:val="95"/>
          <w:sz w:val="36"/>
        </w:rPr>
        <w:t>工程设计概况</w:t>
      </w:r>
    </w:p>
    <w:p>
      <w:pPr>
        <w:pStyle w:val="BodyText"/>
        <w:spacing w:before="4"/>
        <w:rPr>
          <w:b/>
          <w:sz w:val="24"/>
        </w:rPr>
      </w:pPr>
      <w:r>
        <w:drawing>
          <wp:anchor distT="0" distB="0" distL="0" distR="0" simplePos="0" relativeHeight="251658240" behindDoc="0" locked="0" layoutInCell="1" allowOverlap="1">
            <wp:simplePos x="0" y="0"/>
            <wp:positionH relativeFrom="page">
              <wp:posOffset>1600200</wp:posOffset>
            </wp:positionH>
            <wp:positionV relativeFrom="paragraph">
              <wp:posOffset>222742</wp:posOffset>
            </wp:positionV>
            <wp:extent cx="8145595" cy="5029295"/>
            <wp:effectExtent l="0" t="0" r="0" b="0"/>
            <wp:wrapTopAndBottom/>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8145595" cy="5029295"/>
                    </a:xfrm>
                    <a:prstGeom prst="rect">
                      <a:avLst/>
                    </a:prstGeom>
                  </pic:spPr>
                </pic:pic>
              </a:graphicData>
            </a:graphic>
          </wp:anchor>
        </w:drawing>
      </w:r>
    </w:p>
    <w:p>
      <w:pPr>
        <w:pStyle w:val="BodyText"/>
        <w:spacing w:before="12"/>
        <w:rPr>
          <w:b/>
          <w:sz w:val="29"/>
        </w:rPr>
      </w:pPr>
    </w:p>
    <w:p>
      <w:pPr>
        <w:pStyle w:val="Heading1"/>
        <w:rPr>
          <w:rFonts w:ascii="黑体" w:eastAsia="黑体" w:hint="eastAsia"/>
        </w:rPr>
      </w:pPr>
      <w:r>
        <w:rPr>
          <w:rFonts w:ascii="黑体" w:eastAsia="黑体" w:hint="eastAsia"/>
        </w:rPr>
        <w:t>三、样板工程施工目的</w:t>
      </w:r>
    </w:p>
    <w:p>
      <w:pPr>
        <w:pStyle w:val="BodyText"/>
        <w:spacing w:before="7"/>
        <w:rPr>
          <w:rFonts w:ascii="黑体"/>
          <w:b/>
          <w:sz w:val="46"/>
        </w:rPr>
      </w:pPr>
    </w:p>
    <w:p>
      <w:pPr>
        <w:pStyle w:val="BodyText"/>
        <w:spacing w:before="1" w:line="364" w:lineRule="auto"/>
        <w:ind w:left="677" w:right="1329" w:firstLine="719"/>
      </w:pPr>
      <w:r>
        <w:rPr>
          <w:spacing w:val="-25"/>
        </w:rPr>
        <w:t>为提高在建项目标准化、规范化管理水平，提升产品品质和展示形象，特制定</w:t>
      </w:r>
      <w:r>
        <w:rPr>
          <w:spacing w:val="-9"/>
        </w:rPr>
        <w:t>工程质量样板引路专项方案。本方案中的施工样板包括两部分，第一部分为南门</w:t>
      </w:r>
    </w:p>
    <w:p>
      <w:pPr>
        <w:spacing w:after="0" w:line="364" w:lineRule="auto"/>
        <w:sectPr>
          <w:pgSz w:w="17860" w:h="25260"/>
          <w:pgMar w:top="2240" w:right="1360" w:bottom="280" w:left="2020" w:header="708" w:footer="708"/>
          <w:pgNumType w:start="2"/>
          <w:cols w:space="708"/>
        </w:sectPr>
      </w:pPr>
    </w:p>
    <w:p>
      <w:pPr>
        <w:pStyle w:val="BodyText"/>
        <w:spacing w:before="35" w:line="364" w:lineRule="auto"/>
        <w:ind w:left="677" w:right="1560"/>
        <w:jc w:val="both"/>
      </w:pPr>
      <w:r>
        <w:t>马路左侧的集中展示样板；第二部分为楼层上的施工示范样板。施工样板用于对工人进行实物施工技术交底，并作为我司自检和甲方、监理单位进行施工质量验收的依据。</w:t>
      </w:r>
    </w:p>
    <w:p>
      <w:pPr>
        <w:pStyle w:val="Heading1"/>
        <w:spacing w:before="309"/>
        <w:rPr>
          <w:rFonts w:ascii="幼圆" w:eastAsia="幼圆" w:hint="eastAsia"/>
        </w:rPr>
      </w:pPr>
      <w:r>
        <w:rPr>
          <w:rFonts w:ascii="幼圆" w:eastAsia="幼圆" w:hint="eastAsia"/>
        </w:rPr>
        <w:t>四、样板工程施工部署</w:t>
      </w:r>
    </w:p>
    <w:p>
      <w:pPr>
        <w:pStyle w:val="BodyText"/>
        <w:spacing w:before="7"/>
        <w:rPr>
          <w:rFonts w:ascii="幼圆"/>
          <w:b/>
          <w:sz w:val="46"/>
        </w:rPr>
      </w:pPr>
    </w:p>
    <w:p>
      <w:pPr>
        <w:pStyle w:val="Heading2"/>
        <w:numPr>
          <w:ilvl w:val="1"/>
          <w:numId w:val="19"/>
        </w:numPr>
        <w:tabs>
          <w:tab w:val="left" w:pos="1217"/>
        </w:tabs>
        <w:spacing w:before="0" w:after="0" w:line="240" w:lineRule="auto"/>
        <w:ind w:left="1217" w:right="0" w:hanging="540"/>
        <w:jc w:val="left"/>
      </w:pPr>
      <w:r>
        <w:t>施工部署及组织措施</w:t>
      </w:r>
    </w:p>
    <w:p>
      <w:pPr>
        <w:pStyle w:val="BodyText"/>
        <w:spacing w:before="1"/>
        <w:rPr>
          <w:b/>
          <w:sz w:val="37"/>
        </w:rPr>
      </w:pPr>
    </w:p>
    <w:p>
      <w:pPr>
        <w:pStyle w:val="ListParagraph"/>
        <w:numPr>
          <w:ilvl w:val="2"/>
          <w:numId w:val="19"/>
        </w:numPr>
        <w:tabs>
          <w:tab w:val="left" w:pos="2477"/>
        </w:tabs>
        <w:spacing w:before="0" w:after="0" w:line="364" w:lineRule="auto"/>
        <w:ind w:left="677" w:right="1334" w:firstLine="719"/>
        <w:jc w:val="left"/>
        <w:rPr>
          <w:sz w:val="36"/>
        </w:rPr>
      </w:pPr>
      <w:r>
        <w:rPr>
          <w:spacing w:val="-9"/>
          <w:sz w:val="36"/>
        </w:rPr>
        <w:t>此次样板间工程施工按建设单位要求，并根据业主提供图纸时间确定</w:t>
      </w:r>
      <w:r>
        <w:rPr>
          <w:sz w:val="36"/>
        </w:rPr>
        <w:t>施工时间。</w:t>
      </w:r>
    </w:p>
    <w:p>
      <w:pPr>
        <w:pStyle w:val="ListParagraph"/>
        <w:numPr>
          <w:ilvl w:val="2"/>
          <w:numId w:val="19"/>
        </w:numPr>
        <w:tabs>
          <w:tab w:val="left" w:pos="2485"/>
        </w:tabs>
        <w:spacing w:before="2" w:after="0" w:line="364" w:lineRule="auto"/>
        <w:ind w:left="677" w:right="1553" w:firstLine="719"/>
        <w:jc w:val="left"/>
        <w:rPr>
          <w:sz w:val="36"/>
        </w:rPr>
      </w:pPr>
      <w:r>
        <w:pict>
          <v:group id="_x0000_s1028" style="width:628pt;height:411pt;margin-top:64.07pt;margin-left:134pt;mso-position-horizontal-relative:page;position:absolute;z-index:-251656192" coordorigin="2680,1281" coordsize="12560,8220">
            <v:shape id="_x0000_s1029" type="#_x0000_t75" style="width:12560;height:8220;left:2680;position:absolute;top:1281" stroked="f">
              <v:imagedata r:id="rId6" o:title=""/>
            </v:shape>
            <v:shape id="_x0000_s1030" type="#_x0000_t202" style="width:5060;height:360;left:7190;position:absolute;top:1471" filled="f" stroked="f">
              <v:textbox inset="0,0,0,0">
                <w:txbxContent>
                  <w:p>
                    <w:pPr>
                      <w:spacing w:before="0" w:line="360" w:lineRule="exact"/>
                      <w:ind w:left="0" w:right="0" w:firstLine="0"/>
                      <w:jc w:val="left"/>
                      <w:rPr>
                        <w:sz w:val="36"/>
                      </w:rPr>
                    </w:pPr>
                    <w:r>
                      <w:rPr>
                        <w:sz w:val="36"/>
                      </w:rPr>
                      <w:t>按工程施工阶段投入劳动力情况</w:t>
                    </w:r>
                  </w:p>
                </w:txbxContent>
              </v:textbox>
            </v:shape>
          </v:group>
        </w:pict>
      </w:r>
      <w:r>
        <w:rPr>
          <w:spacing w:val="-1"/>
          <w:sz w:val="36"/>
        </w:rPr>
        <w:t>劳动力安排：按目前图纸信息暂安排在样板间施工阶段投入劳动力</w:t>
      </w:r>
      <w:r>
        <w:rPr>
          <w:sz w:val="36"/>
        </w:rPr>
        <w:t>20</w:t>
      </w:r>
      <w:r>
        <w:rPr>
          <w:spacing w:val="-11"/>
          <w:sz w:val="36"/>
        </w:rPr>
        <w:t xml:space="preserve"> 人，具体劳动力安排计划如下表 ：</w:t>
      </w:r>
    </w:p>
    <w:p>
      <w:pPr>
        <w:pStyle w:val="BodyText"/>
        <w:rPr>
          <w:sz w:val="20"/>
        </w:rPr>
      </w:pPr>
    </w:p>
    <w:p>
      <w:pPr>
        <w:pStyle w:val="BodyText"/>
        <w:spacing w:before="4"/>
        <w:rPr>
          <w:sz w:val="13"/>
        </w:rPr>
      </w:pPr>
    </w:p>
    <w:tbl>
      <w:tblPr>
        <w:tblStyle w:val="TableNormal0"/>
        <w:tblW w:w="0" w:type="auto"/>
        <w:jc w:val="left"/>
        <w:tblInd w:w="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77"/>
        <w:gridCol w:w="2522"/>
        <w:gridCol w:w="2647"/>
        <w:gridCol w:w="2627"/>
        <w:gridCol w:w="2346"/>
      </w:tblGrid>
      <w:tr>
        <w:tblPrEx>
          <w:tblW w:w="0" w:type="auto"/>
          <w:jc w:val="left"/>
          <w:tblInd w:w="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58"/>
          <w:jc w:val="left"/>
        </w:trPr>
        <w:tc>
          <w:tcPr>
            <w:tcW w:w="1877" w:type="dxa"/>
          </w:tcPr>
          <w:p>
            <w:pPr>
              <w:pStyle w:val="TableParagraph"/>
              <w:spacing w:line="338" w:lineRule="exact"/>
              <w:ind w:left="30" w:right="365"/>
              <w:jc w:val="center"/>
              <w:rPr>
                <w:sz w:val="36"/>
              </w:rPr>
            </w:pPr>
            <w:r>
              <w:rPr>
                <w:sz w:val="36"/>
              </w:rPr>
              <w:t>工种</w:t>
            </w:r>
          </w:p>
        </w:tc>
        <w:tc>
          <w:tcPr>
            <w:tcW w:w="10142" w:type="dxa"/>
            <w:gridSpan w:val="4"/>
          </w:tcPr>
          <w:p>
            <w:pPr>
              <w:pStyle w:val="TableParagraph"/>
              <w:rPr>
                <w:rFonts w:ascii="Times New Roman"/>
                <w:sz w:val="26"/>
              </w:rPr>
            </w:pPr>
          </w:p>
        </w:tc>
      </w:tr>
      <w:tr>
        <w:tblPrEx>
          <w:tblW w:w="0" w:type="auto"/>
          <w:jc w:val="left"/>
          <w:tblInd w:w="821" w:type="dxa"/>
          <w:tblLayout w:type="fixed"/>
          <w:tblCellMar>
            <w:top w:w="0" w:type="dxa"/>
            <w:left w:w="0" w:type="dxa"/>
            <w:bottom w:w="0" w:type="dxa"/>
            <w:right w:w="0" w:type="dxa"/>
          </w:tblCellMar>
          <w:tblLook w:val="01E0"/>
        </w:tblPrEx>
        <w:trPr>
          <w:trHeight w:val="536"/>
          <w:jc w:val="left"/>
        </w:trPr>
        <w:tc>
          <w:tcPr>
            <w:tcW w:w="1877" w:type="dxa"/>
          </w:tcPr>
          <w:p>
            <w:pPr>
              <w:pStyle w:val="TableParagraph"/>
              <w:rPr>
                <w:rFonts w:ascii="Times New Roman"/>
                <w:sz w:val="36"/>
              </w:rPr>
            </w:pPr>
          </w:p>
        </w:tc>
        <w:tc>
          <w:tcPr>
            <w:tcW w:w="2522" w:type="dxa"/>
          </w:tcPr>
          <w:p>
            <w:pPr>
              <w:pStyle w:val="TableParagraph"/>
              <w:spacing w:line="409" w:lineRule="exact"/>
              <w:ind w:left="368" w:right="494"/>
              <w:jc w:val="center"/>
              <w:rPr>
                <w:sz w:val="36"/>
              </w:rPr>
            </w:pPr>
            <w:r>
              <w:rPr>
                <w:sz w:val="36"/>
              </w:rPr>
              <w:t>1~7（天）</w:t>
            </w:r>
          </w:p>
        </w:tc>
        <w:tc>
          <w:tcPr>
            <w:tcW w:w="2647" w:type="dxa"/>
          </w:tcPr>
          <w:p>
            <w:pPr>
              <w:pStyle w:val="TableParagraph"/>
              <w:spacing w:line="409" w:lineRule="exact"/>
              <w:ind w:left="495" w:right="312"/>
              <w:jc w:val="center"/>
              <w:rPr>
                <w:sz w:val="36"/>
              </w:rPr>
            </w:pPr>
            <w:r>
              <w:rPr>
                <w:sz w:val="36"/>
              </w:rPr>
              <w:t>8~16（天）</w:t>
            </w:r>
          </w:p>
        </w:tc>
        <w:tc>
          <w:tcPr>
            <w:tcW w:w="2627" w:type="dxa"/>
          </w:tcPr>
          <w:p>
            <w:pPr>
              <w:pStyle w:val="TableParagraph"/>
              <w:spacing w:line="409" w:lineRule="exact"/>
              <w:ind w:left="311" w:right="296"/>
              <w:jc w:val="center"/>
              <w:rPr>
                <w:sz w:val="36"/>
              </w:rPr>
            </w:pPr>
            <w:r>
              <w:rPr>
                <w:sz w:val="36"/>
              </w:rPr>
              <w:t>16~22（天）</w:t>
            </w:r>
          </w:p>
        </w:tc>
        <w:tc>
          <w:tcPr>
            <w:tcW w:w="2346" w:type="dxa"/>
          </w:tcPr>
          <w:p>
            <w:pPr>
              <w:pStyle w:val="TableParagraph"/>
              <w:spacing w:line="409" w:lineRule="exact"/>
              <w:ind w:left="294" w:right="31"/>
              <w:jc w:val="center"/>
              <w:rPr>
                <w:sz w:val="36"/>
              </w:rPr>
            </w:pPr>
            <w:r>
              <w:rPr>
                <w:sz w:val="36"/>
              </w:rPr>
              <w:t>23~30（天）</w:t>
            </w:r>
          </w:p>
        </w:tc>
      </w:tr>
      <w:tr>
        <w:tblPrEx>
          <w:tblW w:w="0" w:type="auto"/>
          <w:jc w:val="left"/>
          <w:tblInd w:w="821" w:type="dxa"/>
          <w:tblLayout w:type="fixed"/>
          <w:tblCellMar>
            <w:top w:w="0" w:type="dxa"/>
            <w:left w:w="0" w:type="dxa"/>
            <w:bottom w:w="0" w:type="dxa"/>
            <w:right w:w="0" w:type="dxa"/>
          </w:tblCellMar>
          <w:tblLook w:val="01E0"/>
        </w:tblPrEx>
        <w:trPr>
          <w:trHeight w:val="718"/>
          <w:jc w:val="left"/>
        </w:trPr>
        <w:tc>
          <w:tcPr>
            <w:tcW w:w="1877" w:type="dxa"/>
          </w:tcPr>
          <w:p>
            <w:pPr>
              <w:pStyle w:val="TableParagraph"/>
              <w:spacing w:before="127"/>
              <w:ind w:left="30" w:right="365"/>
              <w:jc w:val="center"/>
              <w:rPr>
                <w:sz w:val="36"/>
              </w:rPr>
            </w:pPr>
            <w:r>
              <w:rPr>
                <w:sz w:val="36"/>
              </w:rPr>
              <w:t>电工</w:t>
            </w:r>
          </w:p>
        </w:tc>
        <w:tc>
          <w:tcPr>
            <w:tcW w:w="2522" w:type="dxa"/>
          </w:tcPr>
          <w:p>
            <w:pPr>
              <w:pStyle w:val="TableParagraph"/>
              <w:spacing w:before="127"/>
              <w:ind w:right="124"/>
              <w:jc w:val="center"/>
              <w:rPr>
                <w:sz w:val="36"/>
              </w:rPr>
            </w:pPr>
            <w:r>
              <w:rPr>
                <w:sz w:val="36"/>
              </w:rPr>
              <w:t>2</w:t>
            </w:r>
          </w:p>
        </w:tc>
        <w:tc>
          <w:tcPr>
            <w:tcW w:w="2647" w:type="dxa"/>
          </w:tcPr>
          <w:p>
            <w:pPr>
              <w:pStyle w:val="TableParagraph"/>
              <w:spacing w:before="127"/>
              <w:ind w:left="183"/>
              <w:jc w:val="center"/>
              <w:rPr>
                <w:sz w:val="36"/>
              </w:rPr>
            </w:pPr>
            <w:r>
              <w:rPr>
                <w:sz w:val="36"/>
              </w:rPr>
              <w:t>2</w:t>
            </w:r>
          </w:p>
        </w:tc>
        <w:tc>
          <w:tcPr>
            <w:tcW w:w="2627" w:type="dxa"/>
          </w:tcPr>
          <w:p>
            <w:pPr>
              <w:pStyle w:val="TableParagraph"/>
              <w:spacing w:before="127"/>
              <w:ind w:left="15"/>
              <w:jc w:val="center"/>
              <w:rPr>
                <w:sz w:val="36"/>
              </w:rPr>
            </w:pPr>
            <w:r>
              <w:rPr>
                <w:sz w:val="36"/>
              </w:rPr>
              <w:t>2</w:t>
            </w:r>
          </w:p>
        </w:tc>
        <w:tc>
          <w:tcPr>
            <w:tcW w:w="2346" w:type="dxa"/>
          </w:tcPr>
          <w:p>
            <w:pPr>
              <w:pStyle w:val="TableParagraph"/>
              <w:spacing w:before="127"/>
              <w:ind w:left="264"/>
              <w:jc w:val="center"/>
              <w:rPr>
                <w:sz w:val="36"/>
              </w:rPr>
            </w:pPr>
            <w:r>
              <w:rPr>
                <w:sz w:val="36"/>
              </w:rPr>
              <w:t>2</w:t>
            </w:r>
          </w:p>
        </w:tc>
      </w:tr>
      <w:tr>
        <w:tblPrEx>
          <w:tblW w:w="0" w:type="auto"/>
          <w:jc w:val="left"/>
          <w:tblInd w:w="821" w:type="dxa"/>
          <w:tblLayout w:type="fixed"/>
          <w:tblCellMar>
            <w:top w:w="0" w:type="dxa"/>
            <w:left w:w="0" w:type="dxa"/>
            <w:bottom w:w="0" w:type="dxa"/>
            <w:right w:w="0" w:type="dxa"/>
          </w:tblCellMar>
          <w:tblLook w:val="01E0"/>
        </w:tblPrEx>
        <w:trPr>
          <w:trHeight w:val="718"/>
          <w:jc w:val="left"/>
        </w:trPr>
        <w:tc>
          <w:tcPr>
            <w:tcW w:w="1877" w:type="dxa"/>
          </w:tcPr>
          <w:p>
            <w:pPr>
              <w:pStyle w:val="TableParagraph"/>
              <w:spacing w:before="129"/>
              <w:ind w:left="30" w:right="365"/>
              <w:jc w:val="center"/>
              <w:rPr>
                <w:sz w:val="36"/>
              </w:rPr>
            </w:pPr>
            <w:r>
              <w:rPr>
                <w:sz w:val="36"/>
              </w:rPr>
              <w:t>水工</w:t>
            </w:r>
          </w:p>
        </w:tc>
        <w:tc>
          <w:tcPr>
            <w:tcW w:w="2522" w:type="dxa"/>
          </w:tcPr>
          <w:p>
            <w:pPr>
              <w:pStyle w:val="TableParagraph"/>
              <w:spacing w:before="129"/>
              <w:ind w:right="124"/>
              <w:jc w:val="center"/>
              <w:rPr>
                <w:sz w:val="36"/>
              </w:rPr>
            </w:pPr>
            <w:r>
              <w:rPr>
                <w:sz w:val="36"/>
              </w:rPr>
              <w:t>1</w:t>
            </w:r>
          </w:p>
        </w:tc>
        <w:tc>
          <w:tcPr>
            <w:tcW w:w="2647" w:type="dxa"/>
          </w:tcPr>
          <w:p>
            <w:pPr>
              <w:pStyle w:val="TableParagraph"/>
              <w:spacing w:before="129"/>
              <w:ind w:left="183"/>
              <w:jc w:val="center"/>
              <w:rPr>
                <w:sz w:val="36"/>
              </w:rPr>
            </w:pPr>
            <w:r>
              <w:rPr>
                <w:sz w:val="36"/>
              </w:rPr>
              <w:t>1</w:t>
            </w:r>
          </w:p>
        </w:tc>
        <w:tc>
          <w:tcPr>
            <w:tcW w:w="2627" w:type="dxa"/>
          </w:tcPr>
          <w:p>
            <w:pPr>
              <w:pStyle w:val="TableParagraph"/>
              <w:spacing w:before="129"/>
              <w:ind w:left="15"/>
              <w:jc w:val="center"/>
              <w:rPr>
                <w:sz w:val="36"/>
              </w:rPr>
            </w:pPr>
            <w:r>
              <w:rPr>
                <w:sz w:val="36"/>
              </w:rPr>
              <w:t>1</w:t>
            </w:r>
          </w:p>
        </w:tc>
        <w:tc>
          <w:tcPr>
            <w:tcW w:w="2346" w:type="dxa"/>
          </w:tcPr>
          <w:p>
            <w:pPr>
              <w:pStyle w:val="TableParagraph"/>
              <w:spacing w:before="129"/>
              <w:ind w:left="264"/>
              <w:jc w:val="center"/>
              <w:rPr>
                <w:sz w:val="36"/>
              </w:rPr>
            </w:pPr>
            <w:r>
              <w:rPr>
                <w:sz w:val="36"/>
              </w:rPr>
              <w:t>1</w:t>
            </w:r>
          </w:p>
        </w:tc>
      </w:tr>
      <w:tr>
        <w:tblPrEx>
          <w:tblW w:w="0" w:type="auto"/>
          <w:jc w:val="left"/>
          <w:tblInd w:w="821" w:type="dxa"/>
          <w:tblLayout w:type="fixed"/>
          <w:tblCellMar>
            <w:top w:w="0" w:type="dxa"/>
            <w:left w:w="0" w:type="dxa"/>
            <w:bottom w:w="0" w:type="dxa"/>
            <w:right w:w="0" w:type="dxa"/>
          </w:tblCellMar>
          <w:tblLook w:val="01E0"/>
        </w:tblPrEx>
        <w:trPr>
          <w:trHeight w:val="716"/>
          <w:jc w:val="left"/>
        </w:trPr>
        <w:tc>
          <w:tcPr>
            <w:tcW w:w="1877" w:type="dxa"/>
          </w:tcPr>
          <w:p>
            <w:pPr>
              <w:pStyle w:val="TableParagraph"/>
              <w:spacing w:before="127"/>
              <w:ind w:left="30" w:right="365"/>
              <w:jc w:val="center"/>
              <w:rPr>
                <w:sz w:val="36"/>
              </w:rPr>
            </w:pPr>
            <w:r>
              <w:rPr>
                <w:sz w:val="36"/>
              </w:rPr>
              <w:t>木工</w:t>
            </w:r>
          </w:p>
        </w:tc>
        <w:tc>
          <w:tcPr>
            <w:tcW w:w="2522" w:type="dxa"/>
          </w:tcPr>
          <w:p>
            <w:pPr>
              <w:pStyle w:val="TableParagraph"/>
              <w:spacing w:before="127"/>
              <w:ind w:right="124"/>
              <w:jc w:val="center"/>
              <w:rPr>
                <w:sz w:val="36"/>
              </w:rPr>
            </w:pPr>
            <w:r>
              <w:rPr>
                <w:sz w:val="36"/>
              </w:rPr>
              <w:t>2</w:t>
            </w:r>
          </w:p>
        </w:tc>
        <w:tc>
          <w:tcPr>
            <w:tcW w:w="2647" w:type="dxa"/>
          </w:tcPr>
          <w:p>
            <w:pPr>
              <w:pStyle w:val="TableParagraph"/>
              <w:spacing w:before="127"/>
              <w:ind w:left="183"/>
              <w:jc w:val="center"/>
              <w:rPr>
                <w:sz w:val="36"/>
              </w:rPr>
            </w:pPr>
            <w:r>
              <w:rPr>
                <w:sz w:val="36"/>
              </w:rPr>
              <w:t>3</w:t>
            </w:r>
          </w:p>
        </w:tc>
        <w:tc>
          <w:tcPr>
            <w:tcW w:w="2627" w:type="dxa"/>
          </w:tcPr>
          <w:p>
            <w:pPr>
              <w:pStyle w:val="TableParagraph"/>
              <w:spacing w:before="127"/>
              <w:ind w:left="15"/>
              <w:jc w:val="center"/>
              <w:rPr>
                <w:sz w:val="36"/>
              </w:rPr>
            </w:pPr>
            <w:r>
              <w:rPr>
                <w:sz w:val="36"/>
              </w:rPr>
              <w:t>3</w:t>
            </w:r>
          </w:p>
        </w:tc>
        <w:tc>
          <w:tcPr>
            <w:tcW w:w="2346" w:type="dxa"/>
          </w:tcPr>
          <w:p>
            <w:pPr>
              <w:pStyle w:val="TableParagraph"/>
              <w:spacing w:before="127"/>
              <w:ind w:left="264"/>
              <w:jc w:val="center"/>
              <w:rPr>
                <w:sz w:val="36"/>
              </w:rPr>
            </w:pPr>
            <w:r>
              <w:rPr>
                <w:sz w:val="36"/>
              </w:rPr>
              <w:t>3</w:t>
            </w:r>
          </w:p>
        </w:tc>
      </w:tr>
      <w:tr>
        <w:tblPrEx>
          <w:tblW w:w="0" w:type="auto"/>
          <w:jc w:val="left"/>
          <w:tblInd w:w="821" w:type="dxa"/>
          <w:tblLayout w:type="fixed"/>
          <w:tblCellMar>
            <w:top w:w="0" w:type="dxa"/>
            <w:left w:w="0" w:type="dxa"/>
            <w:bottom w:w="0" w:type="dxa"/>
            <w:right w:w="0" w:type="dxa"/>
          </w:tblCellMar>
          <w:tblLook w:val="01E0"/>
        </w:tblPrEx>
        <w:trPr>
          <w:trHeight w:val="716"/>
          <w:jc w:val="left"/>
        </w:trPr>
        <w:tc>
          <w:tcPr>
            <w:tcW w:w="1877" w:type="dxa"/>
          </w:tcPr>
          <w:p>
            <w:pPr>
              <w:pStyle w:val="TableParagraph"/>
              <w:spacing w:before="128"/>
              <w:ind w:left="30" w:right="365"/>
              <w:jc w:val="center"/>
              <w:rPr>
                <w:sz w:val="36"/>
              </w:rPr>
            </w:pPr>
            <w:r>
              <w:rPr>
                <w:sz w:val="36"/>
              </w:rPr>
              <w:t>泥水工</w:t>
            </w:r>
          </w:p>
        </w:tc>
        <w:tc>
          <w:tcPr>
            <w:tcW w:w="2522" w:type="dxa"/>
          </w:tcPr>
          <w:p>
            <w:pPr>
              <w:pStyle w:val="TableParagraph"/>
              <w:spacing w:before="128"/>
              <w:ind w:right="124"/>
              <w:jc w:val="center"/>
              <w:rPr>
                <w:sz w:val="36"/>
              </w:rPr>
            </w:pPr>
            <w:r>
              <w:rPr>
                <w:sz w:val="36"/>
              </w:rPr>
              <w:t>2</w:t>
            </w:r>
          </w:p>
        </w:tc>
        <w:tc>
          <w:tcPr>
            <w:tcW w:w="2647" w:type="dxa"/>
          </w:tcPr>
          <w:p>
            <w:pPr>
              <w:pStyle w:val="TableParagraph"/>
              <w:spacing w:before="128"/>
              <w:ind w:left="183"/>
              <w:jc w:val="center"/>
              <w:rPr>
                <w:sz w:val="36"/>
              </w:rPr>
            </w:pPr>
            <w:r>
              <w:rPr>
                <w:sz w:val="36"/>
              </w:rPr>
              <w:t>2</w:t>
            </w:r>
          </w:p>
        </w:tc>
        <w:tc>
          <w:tcPr>
            <w:tcW w:w="2627" w:type="dxa"/>
          </w:tcPr>
          <w:p>
            <w:pPr>
              <w:pStyle w:val="TableParagraph"/>
              <w:spacing w:before="128"/>
              <w:ind w:left="15"/>
              <w:jc w:val="center"/>
              <w:rPr>
                <w:sz w:val="36"/>
              </w:rPr>
            </w:pPr>
            <w:r>
              <w:rPr>
                <w:sz w:val="36"/>
              </w:rPr>
              <w:t>2</w:t>
            </w:r>
          </w:p>
        </w:tc>
        <w:tc>
          <w:tcPr>
            <w:tcW w:w="2346" w:type="dxa"/>
          </w:tcPr>
          <w:p>
            <w:pPr>
              <w:pStyle w:val="TableParagraph"/>
              <w:spacing w:before="128"/>
              <w:ind w:left="264"/>
              <w:jc w:val="center"/>
              <w:rPr>
                <w:sz w:val="36"/>
              </w:rPr>
            </w:pPr>
            <w:r>
              <w:rPr>
                <w:sz w:val="36"/>
              </w:rPr>
              <w:t>2</w:t>
            </w:r>
          </w:p>
        </w:tc>
      </w:tr>
      <w:tr>
        <w:tblPrEx>
          <w:tblW w:w="0" w:type="auto"/>
          <w:jc w:val="left"/>
          <w:tblInd w:w="821" w:type="dxa"/>
          <w:tblLayout w:type="fixed"/>
          <w:tblCellMar>
            <w:top w:w="0" w:type="dxa"/>
            <w:left w:w="0" w:type="dxa"/>
            <w:bottom w:w="0" w:type="dxa"/>
            <w:right w:w="0" w:type="dxa"/>
          </w:tblCellMar>
          <w:tblLook w:val="01E0"/>
        </w:tblPrEx>
        <w:trPr>
          <w:trHeight w:val="716"/>
          <w:jc w:val="left"/>
        </w:trPr>
        <w:tc>
          <w:tcPr>
            <w:tcW w:w="1877" w:type="dxa"/>
          </w:tcPr>
          <w:p>
            <w:pPr>
              <w:pStyle w:val="TableParagraph"/>
              <w:spacing w:before="127"/>
              <w:ind w:left="30" w:right="365"/>
              <w:jc w:val="center"/>
              <w:rPr>
                <w:sz w:val="36"/>
              </w:rPr>
            </w:pPr>
            <w:r>
              <w:rPr>
                <w:sz w:val="36"/>
              </w:rPr>
              <w:t>喷漆工</w:t>
            </w:r>
          </w:p>
        </w:tc>
        <w:tc>
          <w:tcPr>
            <w:tcW w:w="2522" w:type="dxa"/>
          </w:tcPr>
          <w:p>
            <w:pPr>
              <w:pStyle w:val="TableParagraph"/>
              <w:spacing w:before="127"/>
              <w:ind w:right="124"/>
              <w:jc w:val="center"/>
              <w:rPr>
                <w:sz w:val="36"/>
              </w:rPr>
            </w:pPr>
            <w:r>
              <w:rPr>
                <w:sz w:val="36"/>
              </w:rPr>
              <w:t>1</w:t>
            </w:r>
          </w:p>
        </w:tc>
        <w:tc>
          <w:tcPr>
            <w:tcW w:w="2647" w:type="dxa"/>
          </w:tcPr>
          <w:p>
            <w:pPr>
              <w:pStyle w:val="TableParagraph"/>
              <w:spacing w:before="127"/>
              <w:ind w:left="183"/>
              <w:jc w:val="center"/>
              <w:rPr>
                <w:sz w:val="36"/>
              </w:rPr>
            </w:pPr>
            <w:r>
              <w:rPr>
                <w:sz w:val="36"/>
              </w:rPr>
              <w:t>1</w:t>
            </w:r>
          </w:p>
        </w:tc>
        <w:tc>
          <w:tcPr>
            <w:tcW w:w="2627" w:type="dxa"/>
          </w:tcPr>
          <w:p>
            <w:pPr>
              <w:pStyle w:val="TableParagraph"/>
              <w:spacing w:before="127"/>
              <w:ind w:left="15"/>
              <w:jc w:val="center"/>
              <w:rPr>
                <w:sz w:val="36"/>
              </w:rPr>
            </w:pPr>
            <w:r>
              <w:rPr>
                <w:sz w:val="36"/>
              </w:rPr>
              <w:t>1</w:t>
            </w:r>
          </w:p>
        </w:tc>
        <w:tc>
          <w:tcPr>
            <w:tcW w:w="2346" w:type="dxa"/>
          </w:tcPr>
          <w:p>
            <w:pPr>
              <w:pStyle w:val="TableParagraph"/>
              <w:spacing w:before="127"/>
              <w:ind w:left="264"/>
              <w:jc w:val="center"/>
              <w:rPr>
                <w:sz w:val="36"/>
              </w:rPr>
            </w:pPr>
            <w:r>
              <w:rPr>
                <w:sz w:val="36"/>
              </w:rPr>
              <w:t>1</w:t>
            </w:r>
          </w:p>
        </w:tc>
      </w:tr>
      <w:tr>
        <w:tblPrEx>
          <w:tblW w:w="0" w:type="auto"/>
          <w:jc w:val="left"/>
          <w:tblInd w:w="821" w:type="dxa"/>
          <w:tblLayout w:type="fixed"/>
          <w:tblCellMar>
            <w:top w:w="0" w:type="dxa"/>
            <w:left w:w="0" w:type="dxa"/>
            <w:bottom w:w="0" w:type="dxa"/>
            <w:right w:w="0" w:type="dxa"/>
          </w:tblCellMar>
          <w:tblLook w:val="01E0"/>
        </w:tblPrEx>
        <w:trPr>
          <w:trHeight w:val="716"/>
          <w:jc w:val="left"/>
        </w:trPr>
        <w:tc>
          <w:tcPr>
            <w:tcW w:w="1877" w:type="dxa"/>
          </w:tcPr>
          <w:p>
            <w:pPr>
              <w:pStyle w:val="TableParagraph"/>
              <w:spacing w:before="127"/>
              <w:ind w:left="30" w:right="365"/>
              <w:jc w:val="center"/>
              <w:rPr>
                <w:sz w:val="36"/>
              </w:rPr>
            </w:pPr>
            <w:r>
              <w:rPr>
                <w:sz w:val="36"/>
              </w:rPr>
              <w:t>电焊工</w:t>
            </w:r>
          </w:p>
        </w:tc>
        <w:tc>
          <w:tcPr>
            <w:tcW w:w="2522" w:type="dxa"/>
          </w:tcPr>
          <w:p>
            <w:pPr>
              <w:pStyle w:val="TableParagraph"/>
              <w:spacing w:before="127"/>
              <w:ind w:right="124"/>
              <w:jc w:val="center"/>
              <w:rPr>
                <w:sz w:val="36"/>
              </w:rPr>
            </w:pPr>
            <w:r>
              <w:rPr>
                <w:sz w:val="36"/>
              </w:rPr>
              <w:t>1</w:t>
            </w:r>
          </w:p>
        </w:tc>
        <w:tc>
          <w:tcPr>
            <w:tcW w:w="2647" w:type="dxa"/>
          </w:tcPr>
          <w:p>
            <w:pPr>
              <w:pStyle w:val="TableParagraph"/>
              <w:spacing w:before="127"/>
              <w:ind w:left="183"/>
              <w:jc w:val="center"/>
              <w:rPr>
                <w:sz w:val="36"/>
              </w:rPr>
            </w:pPr>
            <w:r>
              <w:rPr>
                <w:sz w:val="36"/>
              </w:rPr>
              <w:t>1</w:t>
            </w:r>
          </w:p>
        </w:tc>
        <w:tc>
          <w:tcPr>
            <w:tcW w:w="2627" w:type="dxa"/>
          </w:tcPr>
          <w:p>
            <w:pPr>
              <w:pStyle w:val="TableParagraph"/>
              <w:spacing w:before="127"/>
              <w:ind w:left="15"/>
              <w:jc w:val="center"/>
              <w:rPr>
                <w:sz w:val="36"/>
              </w:rPr>
            </w:pPr>
            <w:r>
              <w:rPr>
                <w:sz w:val="36"/>
              </w:rPr>
              <w:t>1</w:t>
            </w:r>
          </w:p>
        </w:tc>
        <w:tc>
          <w:tcPr>
            <w:tcW w:w="2346" w:type="dxa"/>
          </w:tcPr>
          <w:p>
            <w:pPr>
              <w:pStyle w:val="TableParagraph"/>
              <w:spacing w:before="127"/>
              <w:ind w:left="264"/>
              <w:jc w:val="center"/>
              <w:rPr>
                <w:sz w:val="36"/>
              </w:rPr>
            </w:pPr>
            <w:r>
              <w:rPr>
                <w:sz w:val="36"/>
              </w:rPr>
              <w:t>1</w:t>
            </w:r>
          </w:p>
        </w:tc>
      </w:tr>
      <w:tr>
        <w:tblPrEx>
          <w:tblW w:w="0" w:type="auto"/>
          <w:jc w:val="left"/>
          <w:tblInd w:w="821" w:type="dxa"/>
          <w:tblLayout w:type="fixed"/>
          <w:tblCellMar>
            <w:top w:w="0" w:type="dxa"/>
            <w:left w:w="0" w:type="dxa"/>
            <w:bottom w:w="0" w:type="dxa"/>
            <w:right w:w="0" w:type="dxa"/>
          </w:tblCellMar>
          <w:tblLook w:val="01E0"/>
        </w:tblPrEx>
        <w:trPr>
          <w:trHeight w:val="718"/>
          <w:jc w:val="left"/>
        </w:trPr>
        <w:tc>
          <w:tcPr>
            <w:tcW w:w="1877" w:type="dxa"/>
          </w:tcPr>
          <w:p>
            <w:pPr>
              <w:pStyle w:val="TableParagraph"/>
              <w:spacing w:before="127"/>
              <w:ind w:left="30" w:right="366"/>
              <w:jc w:val="center"/>
              <w:rPr>
                <w:sz w:val="36"/>
              </w:rPr>
            </w:pPr>
            <w:r>
              <w:rPr>
                <w:sz w:val="36"/>
              </w:rPr>
              <w:t>成品保护</w:t>
            </w:r>
          </w:p>
        </w:tc>
        <w:tc>
          <w:tcPr>
            <w:tcW w:w="2522" w:type="dxa"/>
          </w:tcPr>
          <w:p>
            <w:pPr>
              <w:pStyle w:val="TableParagraph"/>
              <w:spacing w:before="127"/>
              <w:ind w:right="124"/>
              <w:jc w:val="center"/>
              <w:rPr>
                <w:sz w:val="36"/>
              </w:rPr>
            </w:pPr>
            <w:r>
              <w:rPr>
                <w:sz w:val="36"/>
              </w:rPr>
              <w:t>1</w:t>
            </w:r>
          </w:p>
        </w:tc>
        <w:tc>
          <w:tcPr>
            <w:tcW w:w="2647" w:type="dxa"/>
          </w:tcPr>
          <w:p>
            <w:pPr>
              <w:pStyle w:val="TableParagraph"/>
              <w:spacing w:before="127"/>
              <w:ind w:left="183"/>
              <w:jc w:val="center"/>
              <w:rPr>
                <w:sz w:val="36"/>
              </w:rPr>
            </w:pPr>
            <w:r>
              <w:rPr>
                <w:sz w:val="36"/>
              </w:rPr>
              <w:t>1</w:t>
            </w:r>
          </w:p>
        </w:tc>
        <w:tc>
          <w:tcPr>
            <w:tcW w:w="2627" w:type="dxa"/>
          </w:tcPr>
          <w:p>
            <w:pPr>
              <w:pStyle w:val="TableParagraph"/>
              <w:spacing w:before="127"/>
              <w:ind w:left="15"/>
              <w:jc w:val="center"/>
              <w:rPr>
                <w:sz w:val="36"/>
              </w:rPr>
            </w:pPr>
            <w:r>
              <w:rPr>
                <w:sz w:val="36"/>
              </w:rPr>
              <w:t>1</w:t>
            </w:r>
          </w:p>
        </w:tc>
        <w:tc>
          <w:tcPr>
            <w:tcW w:w="2346" w:type="dxa"/>
          </w:tcPr>
          <w:p>
            <w:pPr>
              <w:pStyle w:val="TableParagraph"/>
              <w:spacing w:before="127"/>
              <w:ind w:left="264"/>
              <w:jc w:val="center"/>
              <w:rPr>
                <w:sz w:val="36"/>
              </w:rPr>
            </w:pPr>
            <w:r>
              <w:rPr>
                <w:sz w:val="36"/>
              </w:rPr>
              <w:t>1</w:t>
            </w:r>
          </w:p>
        </w:tc>
      </w:tr>
      <w:tr>
        <w:tblPrEx>
          <w:tblW w:w="0" w:type="auto"/>
          <w:jc w:val="left"/>
          <w:tblInd w:w="821" w:type="dxa"/>
          <w:tblLayout w:type="fixed"/>
          <w:tblCellMar>
            <w:top w:w="0" w:type="dxa"/>
            <w:left w:w="0" w:type="dxa"/>
            <w:bottom w:w="0" w:type="dxa"/>
            <w:right w:w="0" w:type="dxa"/>
          </w:tblCellMar>
          <w:tblLook w:val="01E0"/>
        </w:tblPrEx>
        <w:trPr>
          <w:trHeight w:val="786"/>
          <w:jc w:val="left"/>
        </w:trPr>
        <w:tc>
          <w:tcPr>
            <w:tcW w:w="1877" w:type="dxa"/>
          </w:tcPr>
          <w:p>
            <w:pPr>
              <w:pStyle w:val="TableParagraph"/>
              <w:spacing w:before="129"/>
              <w:ind w:left="30" w:right="365"/>
              <w:jc w:val="center"/>
              <w:rPr>
                <w:sz w:val="36"/>
              </w:rPr>
            </w:pPr>
            <w:r>
              <w:rPr>
                <w:sz w:val="36"/>
              </w:rPr>
              <w:t>杂工</w:t>
            </w:r>
          </w:p>
        </w:tc>
        <w:tc>
          <w:tcPr>
            <w:tcW w:w="2522" w:type="dxa"/>
          </w:tcPr>
          <w:p>
            <w:pPr>
              <w:pStyle w:val="TableParagraph"/>
              <w:spacing w:before="129"/>
              <w:ind w:right="124"/>
              <w:jc w:val="center"/>
              <w:rPr>
                <w:sz w:val="36"/>
              </w:rPr>
            </w:pPr>
            <w:r>
              <w:rPr>
                <w:sz w:val="36"/>
              </w:rPr>
              <w:t>2</w:t>
            </w:r>
          </w:p>
        </w:tc>
        <w:tc>
          <w:tcPr>
            <w:tcW w:w="2647" w:type="dxa"/>
          </w:tcPr>
          <w:p>
            <w:pPr>
              <w:pStyle w:val="TableParagraph"/>
              <w:spacing w:before="129"/>
              <w:ind w:left="183"/>
              <w:jc w:val="center"/>
              <w:rPr>
                <w:sz w:val="36"/>
              </w:rPr>
            </w:pPr>
            <w:r>
              <w:rPr>
                <w:sz w:val="36"/>
              </w:rPr>
              <w:t>2</w:t>
            </w:r>
          </w:p>
        </w:tc>
        <w:tc>
          <w:tcPr>
            <w:tcW w:w="2627" w:type="dxa"/>
          </w:tcPr>
          <w:p>
            <w:pPr>
              <w:pStyle w:val="TableParagraph"/>
              <w:spacing w:before="129"/>
              <w:ind w:left="15"/>
              <w:jc w:val="center"/>
              <w:rPr>
                <w:sz w:val="36"/>
              </w:rPr>
            </w:pPr>
            <w:r>
              <w:rPr>
                <w:sz w:val="36"/>
              </w:rPr>
              <w:t>2</w:t>
            </w:r>
          </w:p>
        </w:tc>
        <w:tc>
          <w:tcPr>
            <w:tcW w:w="2346" w:type="dxa"/>
          </w:tcPr>
          <w:p>
            <w:pPr>
              <w:pStyle w:val="TableParagraph"/>
              <w:spacing w:before="129"/>
              <w:ind w:left="264"/>
              <w:jc w:val="center"/>
              <w:rPr>
                <w:sz w:val="36"/>
              </w:rPr>
            </w:pPr>
            <w:r>
              <w:rPr>
                <w:sz w:val="36"/>
              </w:rPr>
              <w:t>2</w:t>
            </w:r>
          </w:p>
        </w:tc>
      </w:tr>
      <w:tr>
        <w:tblPrEx>
          <w:tblW w:w="0" w:type="auto"/>
          <w:jc w:val="left"/>
          <w:tblInd w:w="821" w:type="dxa"/>
          <w:tblLayout w:type="fixed"/>
          <w:tblCellMar>
            <w:top w:w="0" w:type="dxa"/>
            <w:left w:w="0" w:type="dxa"/>
            <w:bottom w:w="0" w:type="dxa"/>
            <w:right w:w="0" w:type="dxa"/>
          </w:tblCellMar>
          <w:tblLook w:val="01E0"/>
        </w:tblPrEx>
        <w:trPr>
          <w:trHeight w:val="606"/>
          <w:jc w:val="left"/>
        </w:trPr>
        <w:tc>
          <w:tcPr>
            <w:tcW w:w="1877" w:type="dxa"/>
          </w:tcPr>
          <w:p>
            <w:pPr>
              <w:pStyle w:val="TableParagraph"/>
              <w:spacing w:before="196" w:line="391" w:lineRule="exact"/>
              <w:ind w:left="30" w:right="365"/>
              <w:jc w:val="center"/>
              <w:rPr>
                <w:sz w:val="36"/>
              </w:rPr>
            </w:pPr>
            <w:r>
              <w:rPr>
                <w:sz w:val="36"/>
              </w:rPr>
              <w:t>合计</w:t>
            </w:r>
          </w:p>
        </w:tc>
        <w:tc>
          <w:tcPr>
            <w:tcW w:w="2522" w:type="dxa"/>
          </w:tcPr>
          <w:p>
            <w:pPr>
              <w:pStyle w:val="TableParagraph"/>
              <w:spacing w:before="196" w:line="391" w:lineRule="exact"/>
              <w:ind w:left="368" w:right="492"/>
              <w:jc w:val="center"/>
              <w:rPr>
                <w:sz w:val="36"/>
              </w:rPr>
            </w:pPr>
            <w:r>
              <w:rPr>
                <w:sz w:val="36"/>
              </w:rPr>
              <w:t>12</w:t>
            </w:r>
          </w:p>
        </w:tc>
        <w:tc>
          <w:tcPr>
            <w:tcW w:w="2647" w:type="dxa"/>
          </w:tcPr>
          <w:p>
            <w:pPr>
              <w:pStyle w:val="TableParagraph"/>
              <w:spacing w:before="196" w:line="391" w:lineRule="exact"/>
              <w:ind w:left="495" w:right="312"/>
              <w:jc w:val="center"/>
              <w:rPr>
                <w:sz w:val="36"/>
              </w:rPr>
            </w:pPr>
            <w:r>
              <w:rPr>
                <w:sz w:val="36"/>
              </w:rPr>
              <w:t>13</w:t>
            </w:r>
          </w:p>
        </w:tc>
        <w:tc>
          <w:tcPr>
            <w:tcW w:w="2627" w:type="dxa"/>
          </w:tcPr>
          <w:p>
            <w:pPr>
              <w:pStyle w:val="TableParagraph"/>
              <w:spacing w:before="196" w:line="391" w:lineRule="exact"/>
              <w:ind w:left="311" w:right="296"/>
              <w:jc w:val="center"/>
              <w:rPr>
                <w:sz w:val="36"/>
              </w:rPr>
            </w:pPr>
            <w:r>
              <w:rPr>
                <w:sz w:val="36"/>
              </w:rPr>
              <w:t>13</w:t>
            </w:r>
          </w:p>
        </w:tc>
        <w:tc>
          <w:tcPr>
            <w:tcW w:w="2346" w:type="dxa"/>
          </w:tcPr>
          <w:p>
            <w:pPr>
              <w:pStyle w:val="TableParagraph"/>
              <w:spacing w:before="196" w:line="391" w:lineRule="exact"/>
              <w:ind w:left="294" w:right="30"/>
              <w:jc w:val="center"/>
              <w:rPr>
                <w:sz w:val="36"/>
              </w:rPr>
            </w:pPr>
            <w:r>
              <w:rPr>
                <w:sz w:val="36"/>
              </w:rPr>
              <w:t>13</w:t>
            </w:r>
          </w:p>
        </w:tc>
      </w:tr>
    </w:tbl>
    <w:p>
      <w:pPr>
        <w:pStyle w:val="BodyText"/>
        <w:rPr>
          <w:sz w:val="20"/>
        </w:rPr>
      </w:pPr>
    </w:p>
    <w:p>
      <w:pPr>
        <w:pStyle w:val="BodyText"/>
        <w:spacing w:before="5"/>
        <w:rPr>
          <w:sz w:val="25"/>
        </w:rPr>
      </w:pPr>
    </w:p>
    <w:p>
      <w:pPr>
        <w:pStyle w:val="Heading2"/>
        <w:numPr>
          <w:ilvl w:val="1"/>
          <w:numId w:val="19"/>
        </w:numPr>
        <w:tabs>
          <w:tab w:val="left" w:pos="1217"/>
        </w:tabs>
        <w:spacing w:before="95" w:after="0" w:line="240" w:lineRule="auto"/>
        <w:ind w:left="1217" w:right="0" w:hanging="540"/>
        <w:jc w:val="left"/>
      </w:pPr>
      <w:r>
        <w:t>施工项目管理目标</w:t>
      </w:r>
    </w:p>
    <w:p>
      <w:pPr>
        <w:pStyle w:val="BodyText"/>
        <w:spacing w:before="1"/>
        <w:rPr>
          <w:b/>
          <w:sz w:val="37"/>
        </w:rPr>
      </w:pPr>
    </w:p>
    <w:p>
      <w:pPr>
        <w:pStyle w:val="ListParagraph"/>
        <w:numPr>
          <w:ilvl w:val="2"/>
          <w:numId w:val="19"/>
        </w:numPr>
        <w:tabs>
          <w:tab w:val="left" w:pos="1667"/>
        </w:tabs>
        <w:spacing w:before="0" w:after="0" w:line="240" w:lineRule="auto"/>
        <w:ind w:left="1667" w:right="0" w:hanging="990"/>
        <w:jc w:val="left"/>
        <w:rPr>
          <w:sz w:val="36"/>
        </w:rPr>
      </w:pPr>
      <w:r>
        <w:rPr>
          <w:sz w:val="36"/>
        </w:rPr>
        <w:t>工期目标：</w:t>
      </w:r>
    </w:p>
    <w:p>
      <w:pPr>
        <w:pStyle w:val="BodyText"/>
        <w:spacing w:before="241" w:line="364" w:lineRule="auto"/>
        <w:ind w:left="677" w:right="1329" w:firstLine="719"/>
        <w:jc w:val="both"/>
      </w:pPr>
      <w:r>
        <w:rPr>
          <w:spacing w:val="-9"/>
        </w:rPr>
        <w:t>样板间施工要求快速确定材料选型、尽快确定安装工序，尽快指导后续工程</w:t>
      </w:r>
      <w:r>
        <w:rPr>
          <w:spacing w:val="-12"/>
        </w:rPr>
        <w:t>的大面积施工，确保主体工程施工前顺利完成样板施工，以便实现样板工程引路</w:t>
      </w:r>
      <w:r>
        <w:t>作用。</w:t>
      </w:r>
    </w:p>
    <w:p>
      <w:pPr>
        <w:pStyle w:val="ListParagraph"/>
        <w:numPr>
          <w:ilvl w:val="2"/>
          <w:numId w:val="19"/>
        </w:numPr>
        <w:tabs>
          <w:tab w:val="left" w:pos="1667"/>
        </w:tabs>
        <w:spacing w:before="3" w:after="0" w:line="240" w:lineRule="auto"/>
        <w:ind w:left="1667" w:right="0" w:hanging="990"/>
        <w:jc w:val="left"/>
        <w:rPr>
          <w:sz w:val="36"/>
        </w:rPr>
      </w:pPr>
      <w:r>
        <w:rPr>
          <w:sz w:val="36"/>
        </w:rPr>
        <w:t>质量目标：</w:t>
      </w:r>
    </w:p>
    <w:p>
      <w:pPr>
        <w:pStyle w:val="BodyText"/>
        <w:spacing w:before="240"/>
        <w:ind w:left="1397"/>
      </w:pPr>
      <w:r>
        <w:t>严格按规范施工，确保工程一次交验合格，达到国家相关标准。</w:t>
      </w:r>
    </w:p>
    <w:p>
      <w:pPr>
        <w:spacing w:after="0"/>
        <w:sectPr>
          <w:pgSz w:w="17860" w:h="25260"/>
          <w:pgMar w:top="1920" w:right="1360" w:bottom="280" w:left="2020" w:header="708" w:footer="708"/>
          <w:pgNumType w:start="3"/>
          <w:cols w:space="708"/>
        </w:sectPr>
      </w:pPr>
    </w:p>
    <w:p>
      <w:pPr>
        <w:pStyle w:val="ListParagraph"/>
        <w:numPr>
          <w:ilvl w:val="2"/>
          <w:numId w:val="19"/>
        </w:numPr>
        <w:tabs>
          <w:tab w:val="left" w:pos="1667"/>
        </w:tabs>
        <w:spacing w:before="35" w:after="0" w:line="240" w:lineRule="auto"/>
        <w:ind w:left="1667" w:right="0" w:hanging="990"/>
        <w:jc w:val="left"/>
        <w:rPr>
          <w:sz w:val="36"/>
        </w:rPr>
      </w:pPr>
      <w:r>
        <w:rPr>
          <w:sz w:val="36"/>
        </w:rPr>
        <w:t>安全生产目标：</w:t>
      </w:r>
    </w:p>
    <w:p>
      <w:pPr>
        <w:pStyle w:val="BodyText"/>
        <w:spacing w:before="242"/>
        <w:ind w:left="1397"/>
      </w:pPr>
      <w:r>
        <w:t>加强安全教育，落实安全措施，确保无任何安全事故。</w:t>
      </w:r>
    </w:p>
    <w:p>
      <w:pPr>
        <w:pStyle w:val="BodyText"/>
        <w:rPr>
          <w:sz w:val="37"/>
        </w:rPr>
      </w:pPr>
    </w:p>
    <w:p>
      <w:pPr>
        <w:pStyle w:val="Heading2"/>
        <w:numPr>
          <w:ilvl w:val="1"/>
          <w:numId w:val="19"/>
        </w:numPr>
        <w:tabs>
          <w:tab w:val="left" w:pos="1217"/>
        </w:tabs>
        <w:spacing w:before="0" w:after="0" w:line="240" w:lineRule="auto"/>
        <w:ind w:left="1217" w:right="0" w:hanging="540"/>
        <w:jc w:val="left"/>
      </w:pPr>
      <w:r>
        <w:t>施工准备</w:t>
      </w:r>
    </w:p>
    <w:p>
      <w:pPr>
        <w:pStyle w:val="BodyText"/>
        <w:spacing w:before="1"/>
        <w:rPr>
          <w:b/>
          <w:sz w:val="37"/>
        </w:rPr>
      </w:pPr>
    </w:p>
    <w:p>
      <w:pPr>
        <w:pStyle w:val="ListParagraph"/>
        <w:numPr>
          <w:ilvl w:val="2"/>
          <w:numId w:val="19"/>
        </w:numPr>
        <w:tabs>
          <w:tab w:val="left" w:pos="1667"/>
        </w:tabs>
        <w:spacing w:before="0" w:after="0" w:line="240" w:lineRule="auto"/>
        <w:ind w:left="1667" w:right="0" w:hanging="990"/>
        <w:jc w:val="left"/>
        <w:rPr>
          <w:sz w:val="36"/>
        </w:rPr>
      </w:pPr>
      <w:r>
        <w:rPr>
          <w:sz w:val="36"/>
        </w:rPr>
        <w:t>组织准备</w:t>
      </w:r>
    </w:p>
    <w:p>
      <w:pPr>
        <w:pStyle w:val="BodyText"/>
        <w:spacing w:before="241" w:line="364" w:lineRule="auto"/>
        <w:ind w:left="677" w:right="1200" w:firstLine="719"/>
        <w:jc w:val="both"/>
      </w:pPr>
      <w:r>
        <w:t>合理安排施工力量，调整、健全和充实施工组织管理机构，加强生产指挥、技术、质量安全和材料四大系统机构的管理，落实质量、进度、安全、成本四项控制措施。</w:t>
      </w:r>
    </w:p>
    <w:p>
      <w:pPr>
        <w:pStyle w:val="ListParagraph"/>
        <w:numPr>
          <w:ilvl w:val="2"/>
          <w:numId w:val="19"/>
        </w:numPr>
        <w:tabs>
          <w:tab w:val="left" w:pos="1667"/>
        </w:tabs>
        <w:spacing w:before="3" w:after="0" w:line="240" w:lineRule="auto"/>
        <w:ind w:left="1667" w:right="0" w:hanging="990"/>
        <w:jc w:val="left"/>
        <w:rPr>
          <w:sz w:val="36"/>
        </w:rPr>
      </w:pPr>
      <w:r>
        <w:rPr>
          <w:sz w:val="36"/>
        </w:rPr>
        <w:t>技术准备</w:t>
      </w:r>
    </w:p>
    <w:p>
      <w:pPr>
        <w:pStyle w:val="BodyText"/>
        <w:spacing w:before="241" w:line="364" w:lineRule="auto"/>
        <w:ind w:left="677" w:right="1331" w:firstLine="719"/>
        <w:jc w:val="both"/>
      </w:pPr>
      <w:r>
        <w:rPr>
          <w:spacing w:val="-6"/>
        </w:rPr>
        <w:t>项目技术负责人组织有关技术人员认真学习和审查图纸，明确设计要求，积</w:t>
      </w:r>
      <w:r>
        <w:rPr>
          <w:spacing w:val="-8"/>
        </w:rPr>
        <w:t>极准备与设计单位进行图纸会审；根据图纸、规范参照施工组织设计，认真执行</w:t>
      </w:r>
      <w:r>
        <w:t>三级技术交底制度。</w:t>
      </w:r>
    </w:p>
    <w:p>
      <w:pPr>
        <w:pStyle w:val="ListParagraph"/>
        <w:numPr>
          <w:ilvl w:val="2"/>
          <w:numId w:val="19"/>
        </w:numPr>
        <w:tabs>
          <w:tab w:val="left" w:pos="1667"/>
        </w:tabs>
        <w:spacing w:before="3" w:after="0" w:line="240" w:lineRule="auto"/>
        <w:ind w:left="1667" w:right="0" w:hanging="990"/>
        <w:jc w:val="left"/>
        <w:rPr>
          <w:sz w:val="36"/>
        </w:rPr>
      </w:pPr>
      <w:r>
        <w:rPr>
          <w:sz w:val="36"/>
        </w:rPr>
        <w:t>施工材料准备</w:t>
      </w:r>
    </w:p>
    <w:p>
      <w:pPr>
        <w:pStyle w:val="BodyText"/>
        <w:spacing w:before="240" w:line="364" w:lineRule="auto"/>
        <w:ind w:left="677" w:right="1331" w:firstLine="719"/>
        <w:jc w:val="both"/>
      </w:pPr>
      <w:r>
        <w:rPr>
          <w:spacing w:val="-10"/>
        </w:rPr>
        <w:t>本工程所需的主要材料，严格按业主指定的规格型号进行采购，在材料质量上，认真把好材料质量第一关，确保选择达到环保质量要求的材料，主要的材料</w:t>
      </w:r>
      <w:r>
        <w:t>要有质量合格证或商品检测报告及材料编码；</w:t>
      </w:r>
    </w:p>
    <w:p>
      <w:pPr>
        <w:pStyle w:val="BodyText"/>
        <w:spacing w:before="4"/>
        <w:ind w:left="1397"/>
      </w:pPr>
      <w:r>
        <w:t>根据样板间施工进度、工程特征及工程量计算出材料的需要量；</w:t>
      </w:r>
    </w:p>
    <w:p>
      <w:pPr>
        <w:pStyle w:val="BodyText"/>
        <w:spacing w:before="241"/>
        <w:ind w:left="1397"/>
      </w:pPr>
      <w:r>
        <w:t>进场材料必须先经过验收，检验其品种、质量、数量是否符合要求；</w:t>
      </w:r>
    </w:p>
    <w:p>
      <w:pPr>
        <w:pStyle w:val="BodyText"/>
        <w:spacing w:before="240" w:line="364" w:lineRule="auto"/>
        <w:ind w:left="677" w:right="1153" w:firstLine="719"/>
      </w:pPr>
      <w:r>
        <w:rPr>
          <w:spacing w:val="-18"/>
        </w:rPr>
        <w:t xml:space="preserve">施工过程中的现场材料管理，坚持限额领料，监督合理用料，坚持清理现场， </w:t>
      </w:r>
      <w:r>
        <w:t>做到工完料尽场地清。</w:t>
      </w:r>
    </w:p>
    <w:p>
      <w:pPr>
        <w:pStyle w:val="Heading2"/>
        <w:numPr>
          <w:ilvl w:val="1"/>
          <w:numId w:val="19"/>
        </w:numPr>
        <w:tabs>
          <w:tab w:val="left" w:pos="1217"/>
        </w:tabs>
        <w:spacing w:before="236" w:after="0" w:line="240" w:lineRule="auto"/>
        <w:ind w:left="1217" w:right="0" w:hanging="540"/>
        <w:jc w:val="left"/>
      </w:pPr>
      <w:r>
        <w:t>机械施工准备</w:t>
      </w:r>
    </w:p>
    <w:p>
      <w:pPr>
        <w:pStyle w:val="BodyText"/>
        <w:spacing w:before="1"/>
        <w:rPr>
          <w:b/>
          <w:sz w:val="37"/>
        </w:rPr>
      </w:pPr>
    </w:p>
    <w:p>
      <w:pPr>
        <w:pStyle w:val="BodyText"/>
        <w:ind w:left="1397"/>
      </w:pPr>
      <w:r>
        <w:t>根据施工需要，调整设备及机具计划，由设备材料部按计划组织进场。</w:t>
      </w:r>
    </w:p>
    <w:p>
      <w:pPr>
        <w:pStyle w:val="BodyText"/>
        <w:rPr>
          <w:sz w:val="37"/>
        </w:rPr>
      </w:pPr>
    </w:p>
    <w:p>
      <w:pPr>
        <w:pStyle w:val="Heading2"/>
        <w:numPr>
          <w:ilvl w:val="1"/>
          <w:numId w:val="19"/>
        </w:numPr>
        <w:tabs>
          <w:tab w:val="left" w:pos="1217"/>
        </w:tabs>
        <w:spacing w:before="0" w:after="0" w:line="240" w:lineRule="auto"/>
        <w:ind w:left="1217" w:right="0" w:hanging="540"/>
        <w:jc w:val="left"/>
      </w:pPr>
      <w:r>
        <w:t>劳动力调配准备</w:t>
      </w:r>
    </w:p>
    <w:p>
      <w:pPr>
        <w:pStyle w:val="BodyText"/>
        <w:spacing w:before="2"/>
        <w:rPr>
          <w:b/>
          <w:sz w:val="37"/>
        </w:rPr>
      </w:pPr>
    </w:p>
    <w:p>
      <w:pPr>
        <w:pStyle w:val="BodyText"/>
        <w:spacing w:line="364" w:lineRule="auto"/>
        <w:ind w:left="677" w:right="1330" w:firstLine="719"/>
      </w:pPr>
      <w:r>
        <w:rPr>
          <w:spacing w:val="-9"/>
        </w:rPr>
        <w:t>根据施工需要及工程进度要求，做好工人人力资源管理，已备以后大面积施</w:t>
      </w:r>
      <w:r>
        <w:t>工时的人力调配；</w:t>
      </w:r>
    </w:p>
    <w:p>
      <w:pPr>
        <w:pStyle w:val="Heading2"/>
        <w:numPr>
          <w:ilvl w:val="1"/>
          <w:numId w:val="19"/>
        </w:numPr>
        <w:tabs>
          <w:tab w:val="left" w:pos="1217"/>
        </w:tabs>
        <w:spacing w:before="236" w:after="0" w:line="240" w:lineRule="auto"/>
        <w:ind w:left="1217" w:right="0" w:hanging="540"/>
        <w:jc w:val="left"/>
      </w:pPr>
      <w:r>
        <w:t>施工现场准备</w:t>
      </w:r>
    </w:p>
    <w:p>
      <w:pPr>
        <w:pStyle w:val="BodyText"/>
        <w:rPr>
          <w:b/>
          <w:sz w:val="37"/>
        </w:rPr>
      </w:pPr>
    </w:p>
    <w:p>
      <w:pPr>
        <w:pStyle w:val="BodyText"/>
        <w:spacing w:before="1" w:line="364" w:lineRule="auto"/>
        <w:ind w:left="677" w:right="1200" w:firstLine="719"/>
      </w:pPr>
      <w:r>
        <w:t>充分做好施工现场准备工作，组织施工机具、人员、材料进场、确保进场后分项工程顺利展开。</w:t>
      </w:r>
    </w:p>
    <w:p>
      <w:pPr>
        <w:spacing w:after="0" w:line="364" w:lineRule="auto"/>
        <w:sectPr>
          <w:pgSz w:w="17860" w:h="25260"/>
          <w:pgMar w:top="1920" w:right="1360" w:bottom="280" w:left="2020" w:header="708" w:footer="708"/>
          <w:pgNumType w:start="4"/>
          <w:cols w:space="708"/>
        </w:sectPr>
      </w:pPr>
    </w:p>
    <w:p>
      <w:pPr>
        <w:pStyle w:val="ListParagraph"/>
        <w:numPr>
          <w:ilvl w:val="2"/>
          <w:numId w:val="19"/>
        </w:numPr>
        <w:tabs>
          <w:tab w:val="left" w:pos="1667"/>
        </w:tabs>
        <w:spacing w:before="35" w:after="0" w:line="364" w:lineRule="auto"/>
        <w:ind w:left="677" w:right="1153" w:firstLine="0"/>
        <w:jc w:val="left"/>
        <w:rPr>
          <w:sz w:val="36"/>
        </w:rPr>
      </w:pPr>
      <w:r>
        <w:rPr>
          <w:sz w:val="36"/>
        </w:rPr>
        <w:t>样板间进行测量放线工作，复核楼内标高线，并根据装修施工的需要进行</w:t>
      </w:r>
      <w:r>
        <w:rPr>
          <w:spacing w:val="-21"/>
          <w:sz w:val="36"/>
        </w:rPr>
        <w:t>补充；复核各部位的实际位置和标高，根据装修图纸，进行装修工程的定位放线。</w:t>
      </w:r>
      <w:r>
        <w:rPr>
          <w:spacing w:val="-8"/>
          <w:sz w:val="36"/>
        </w:rPr>
        <w:t>核验水电设备的预留管线和孔洞，校核装修图纸与实际是否相符，有问题及时提出协商解决。</w:t>
      </w:r>
    </w:p>
    <w:p>
      <w:pPr>
        <w:pStyle w:val="ListParagraph"/>
        <w:numPr>
          <w:ilvl w:val="2"/>
          <w:numId w:val="19"/>
        </w:numPr>
        <w:tabs>
          <w:tab w:val="left" w:pos="1667"/>
        </w:tabs>
        <w:spacing w:before="5" w:after="0" w:line="240" w:lineRule="auto"/>
        <w:ind w:left="1667" w:right="0" w:hanging="990"/>
        <w:jc w:val="left"/>
        <w:rPr>
          <w:sz w:val="36"/>
        </w:rPr>
      </w:pPr>
      <w:r>
        <w:rPr>
          <w:sz w:val="36"/>
        </w:rPr>
        <w:t>及时进行施工用临时水电的设置和灭火器的布置。</w:t>
      </w:r>
    </w:p>
    <w:p>
      <w:pPr>
        <w:pStyle w:val="ListParagraph"/>
        <w:numPr>
          <w:ilvl w:val="2"/>
          <w:numId w:val="19"/>
        </w:numPr>
        <w:tabs>
          <w:tab w:val="left" w:pos="1667"/>
        </w:tabs>
        <w:spacing w:before="240" w:after="0" w:line="240" w:lineRule="auto"/>
        <w:ind w:left="1667" w:right="0" w:hanging="990"/>
        <w:jc w:val="left"/>
        <w:rPr>
          <w:sz w:val="36"/>
        </w:rPr>
      </w:pPr>
      <w:r>
        <w:rPr>
          <w:sz w:val="36"/>
        </w:rPr>
        <w:t>施工用水、排水：现场施工要求解决好水源和排水问题，强化用水管理。</w:t>
      </w:r>
    </w:p>
    <w:p>
      <w:pPr>
        <w:pStyle w:val="ListParagraph"/>
        <w:numPr>
          <w:ilvl w:val="2"/>
          <w:numId w:val="19"/>
        </w:numPr>
        <w:tabs>
          <w:tab w:val="left" w:pos="1667"/>
        </w:tabs>
        <w:spacing w:before="241" w:after="0" w:line="364" w:lineRule="auto"/>
        <w:ind w:left="677" w:right="1063" w:firstLine="0"/>
        <w:jc w:val="left"/>
        <w:rPr>
          <w:sz w:val="36"/>
        </w:rPr>
      </w:pPr>
      <w:r>
        <w:rPr>
          <w:spacing w:val="-14"/>
          <w:sz w:val="36"/>
        </w:rPr>
        <w:t xml:space="preserve">施工用电：所有临时用电根据国家 </w:t>
      </w:r>
      <w:r>
        <w:rPr>
          <w:spacing w:val="-7"/>
          <w:sz w:val="36"/>
        </w:rPr>
        <w:t>JGJ46-2005</w:t>
      </w:r>
      <w:r>
        <w:rPr>
          <w:sz w:val="36"/>
        </w:rPr>
        <w:t>《施工现场临时用电安全技</w:t>
      </w:r>
      <w:r>
        <w:rPr>
          <w:spacing w:val="-17"/>
          <w:sz w:val="36"/>
        </w:rPr>
        <w:t>术规范》，所有用电设备采用一机一闸。所有电箱装有漏电开关，电箱采取防雨、</w:t>
      </w:r>
      <w:r>
        <w:rPr>
          <w:sz w:val="36"/>
        </w:rPr>
        <w:t>防尘、加锁措施；</w:t>
      </w:r>
    </w:p>
    <w:p>
      <w:pPr>
        <w:pStyle w:val="ListParagraph"/>
        <w:numPr>
          <w:ilvl w:val="2"/>
          <w:numId w:val="19"/>
        </w:numPr>
        <w:tabs>
          <w:tab w:val="left" w:pos="1667"/>
        </w:tabs>
        <w:spacing w:before="3" w:after="0" w:line="364" w:lineRule="auto"/>
        <w:ind w:left="677" w:right="1290" w:firstLine="0"/>
        <w:jc w:val="both"/>
        <w:rPr>
          <w:sz w:val="36"/>
        </w:rPr>
      </w:pPr>
      <w:r>
        <w:rPr>
          <w:spacing w:val="-1"/>
          <w:sz w:val="36"/>
        </w:rPr>
        <w:t>落实协调关系：明确业主、监理单位的管理关系，了解各部门的责任、权</w:t>
      </w:r>
      <w:r>
        <w:rPr>
          <w:spacing w:val="-11"/>
          <w:sz w:val="36"/>
        </w:rPr>
        <w:t>力和工作范围，落实解决各种问题的渠道，优化解决现场垂直运输工具的使用安排，以及施工垃圾的处理方式，明确与其他施工单位的关系。</w:t>
      </w:r>
    </w:p>
    <w:p>
      <w:pPr>
        <w:pStyle w:val="Heading1"/>
        <w:spacing w:before="308"/>
        <w:rPr>
          <w:rFonts w:ascii="幼圆" w:eastAsia="幼圆" w:hint="eastAsia"/>
        </w:rPr>
      </w:pPr>
      <w:r>
        <w:rPr>
          <w:rFonts w:ascii="幼圆" w:eastAsia="幼圆" w:hint="eastAsia"/>
        </w:rPr>
        <w:t>五、样板工程施工内容</w:t>
      </w:r>
    </w:p>
    <w:p>
      <w:pPr>
        <w:pStyle w:val="BodyText"/>
        <w:spacing w:before="8"/>
        <w:rPr>
          <w:rFonts w:ascii="幼圆"/>
          <w:b/>
          <w:sz w:val="46"/>
        </w:rPr>
      </w:pPr>
    </w:p>
    <w:p>
      <w:pPr>
        <w:pStyle w:val="Heading2"/>
        <w:numPr>
          <w:ilvl w:val="1"/>
          <w:numId w:val="18"/>
        </w:numPr>
        <w:tabs>
          <w:tab w:val="left" w:pos="1217"/>
        </w:tabs>
        <w:spacing w:before="0" w:after="0" w:line="240" w:lineRule="auto"/>
        <w:ind w:left="1217" w:right="0" w:hanging="540"/>
        <w:jc w:val="left"/>
        <w:rPr>
          <w:rFonts w:ascii="Arial" w:eastAsia="Arial"/>
        </w:rPr>
      </w:pPr>
      <w:r>
        <w:rPr>
          <w:spacing w:val="2"/>
        </w:rPr>
        <w:t>钢筋工程</w:t>
      </w:r>
      <w:r>
        <w:rPr>
          <w:rFonts w:ascii="Arial" w:eastAsia="Arial"/>
        </w:rPr>
        <w:t>:</w:t>
      </w:r>
    </w:p>
    <w:p>
      <w:pPr>
        <w:pStyle w:val="BodyText"/>
        <w:spacing w:before="3"/>
        <w:rPr>
          <w:rFonts w:ascii="Arial"/>
          <w:b/>
          <w:sz w:val="41"/>
        </w:rPr>
      </w:pPr>
    </w:p>
    <w:p>
      <w:pPr>
        <w:pStyle w:val="ListParagraph"/>
        <w:numPr>
          <w:ilvl w:val="2"/>
          <w:numId w:val="18"/>
        </w:numPr>
        <w:tabs>
          <w:tab w:val="left" w:pos="1667"/>
        </w:tabs>
        <w:spacing w:before="1" w:after="0" w:line="240" w:lineRule="auto"/>
        <w:ind w:left="1667" w:right="0" w:hanging="990"/>
        <w:jc w:val="left"/>
        <w:rPr>
          <w:sz w:val="36"/>
        </w:rPr>
      </w:pPr>
      <w:r>
        <w:rPr>
          <w:sz w:val="36"/>
        </w:rPr>
        <w:t>钢筋放样</w:t>
      </w:r>
    </w:p>
    <w:p>
      <w:pPr>
        <w:pStyle w:val="BodyText"/>
        <w:spacing w:before="240" w:line="364" w:lineRule="auto"/>
        <w:ind w:left="677" w:right="1290" w:firstLine="629"/>
        <w:jc w:val="both"/>
      </w:pPr>
      <w:r>
        <w:rPr>
          <w:spacing w:val="-1"/>
        </w:rPr>
        <w:t>施工前由钢筋放样按设计图纸及施工规范放样，土建专业技术人员核对签字</w:t>
      </w:r>
      <w:r>
        <w:rPr>
          <w:spacing w:val="-7"/>
        </w:rPr>
        <w:t>后下发给钢筋加工队统一下料。放样前应切实掌握结构总说明要求，并图纸相结</w:t>
      </w:r>
      <w:r>
        <w:rPr>
          <w:spacing w:val="-13"/>
        </w:rPr>
        <w:t>合。所有放样料单均须符合设计及施工规范要求，以《混凝土结构工程施工及验</w:t>
      </w:r>
      <w:r>
        <w:rPr>
          <w:spacing w:val="-53"/>
        </w:rPr>
        <w:t>收规范》</w:t>
      </w:r>
      <w:r>
        <w:rPr>
          <w:spacing w:val="4"/>
        </w:rPr>
        <w:t>（</w:t>
      </w:r>
      <w:r>
        <w:t>GB50204-2002</w:t>
      </w:r>
      <w:r>
        <w:rPr>
          <w:spacing w:val="-177"/>
        </w:rPr>
        <w:t>）</w:t>
      </w:r>
      <w:r>
        <w:rPr>
          <w:spacing w:val="-15"/>
        </w:rPr>
        <w:t>、《建筑物抗震构造详图》</w:t>
      </w:r>
      <w:r>
        <w:t>[03G329-1]及混凝土结构施工图平面整体表示方法制图规则和构造详图（11G101）为准。</w:t>
      </w:r>
    </w:p>
    <w:p>
      <w:pPr>
        <w:pStyle w:val="BodyText"/>
        <w:spacing w:before="5" w:line="364" w:lineRule="auto"/>
        <w:ind w:left="677" w:right="1290" w:firstLine="629"/>
      </w:pPr>
      <w:r>
        <w:t>钢筋放样必须结合现场实际情况，搭接、锚固按结构设计总说明要求进行放样下料。</w:t>
      </w:r>
    </w:p>
    <w:p>
      <w:pPr>
        <w:pStyle w:val="BodyText"/>
        <w:spacing w:before="3" w:line="364" w:lineRule="auto"/>
        <w:ind w:left="677" w:right="1290" w:firstLine="629"/>
      </w:pPr>
      <w:r>
        <w:t>施工队拿到料单核对无误后，按放样料单下料。下料时必须统筹考虑，长短结合，注意提高钢筋的利用率。</w:t>
      </w:r>
    </w:p>
    <w:p>
      <w:pPr>
        <w:pStyle w:val="BodyText"/>
      </w:pPr>
    </w:p>
    <w:p>
      <w:pPr>
        <w:pStyle w:val="ListParagraph"/>
        <w:numPr>
          <w:ilvl w:val="2"/>
          <w:numId w:val="18"/>
        </w:numPr>
        <w:tabs>
          <w:tab w:val="left" w:pos="1667"/>
        </w:tabs>
        <w:spacing w:before="242" w:after="0" w:line="240" w:lineRule="auto"/>
        <w:ind w:left="1667" w:right="0" w:hanging="990"/>
        <w:jc w:val="left"/>
        <w:rPr>
          <w:sz w:val="36"/>
        </w:rPr>
      </w:pPr>
      <w:r>
        <w:rPr>
          <w:sz w:val="36"/>
        </w:rPr>
        <w:t>钢筋除锈</w:t>
      </w:r>
    </w:p>
    <w:p>
      <w:pPr>
        <w:pStyle w:val="BodyText"/>
        <w:spacing w:before="241" w:line="364" w:lineRule="auto"/>
        <w:ind w:left="677" w:right="1290" w:firstLine="629"/>
      </w:pPr>
      <w:r>
        <w:rPr>
          <w:spacing w:val="-1"/>
        </w:rPr>
        <w:t>钢筋表面要保证洁净。油渍、漆污或用锤击时能剥落的浮皮、铁锈等在使用</w:t>
      </w:r>
      <w:r>
        <w:rPr>
          <w:spacing w:val="-5"/>
        </w:rPr>
        <w:t>前清除干净。钢筋在冷拉或调直过程中除锈较为经济省力，此外，还可采用手工</w:t>
      </w:r>
    </w:p>
    <w:p>
      <w:pPr>
        <w:spacing w:after="0" w:line="364" w:lineRule="auto"/>
        <w:sectPr>
          <w:pgSz w:w="17860" w:h="25260"/>
          <w:pgMar w:top="1920" w:right="1360" w:bottom="280" w:left="2020" w:header="708" w:footer="708"/>
          <w:pgNumType w:start="5"/>
          <w:cols w:space="708"/>
        </w:sectPr>
      </w:pPr>
    </w:p>
    <w:p>
      <w:pPr>
        <w:pStyle w:val="BodyText"/>
        <w:spacing w:before="35" w:line="364" w:lineRule="auto"/>
        <w:ind w:left="677" w:right="1329"/>
        <w:jc w:val="both"/>
      </w:pPr>
      <w:r>
        <w:rPr>
          <w:spacing w:val="-10"/>
        </w:rPr>
        <w:t>除锈(用钢丝刷、砂盘)，锈渍严重的用喷砂和酸洗除锈。在除锈过程中如发现钢</w:t>
      </w:r>
      <w:r>
        <w:rPr>
          <w:spacing w:val="-7"/>
        </w:rPr>
        <w:t>筋表面的氧化铁皮鳞严重并已损伤截面，或在除锈后钢筋表面有严重的麻坑、斑</w:t>
      </w:r>
      <w:r>
        <w:t>点伤蚀截面时，要降级使用或剔除不用。</w:t>
      </w:r>
    </w:p>
    <w:p>
      <w:pPr>
        <w:pStyle w:val="ListParagraph"/>
        <w:numPr>
          <w:ilvl w:val="2"/>
          <w:numId w:val="18"/>
        </w:numPr>
        <w:tabs>
          <w:tab w:val="left" w:pos="1667"/>
        </w:tabs>
        <w:spacing w:before="4" w:after="0" w:line="240" w:lineRule="auto"/>
        <w:ind w:left="1667" w:right="0" w:hanging="990"/>
        <w:jc w:val="left"/>
        <w:rPr>
          <w:sz w:val="36"/>
        </w:rPr>
      </w:pPr>
      <w:r>
        <w:rPr>
          <w:sz w:val="36"/>
        </w:rPr>
        <w:t>钢筋的调直</w:t>
      </w:r>
    </w:p>
    <w:p>
      <w:pPr>
        <w:pStyle w:val="BodyText"/>
        <w:spacing w:before="240" w:line="364" w:lineRule="auto"/>
        <w:ind w:left="677" w:right="1290" w:firstLine="629"/>
        <w:jc w:val="both"/>
      </w:pPr>
      <w:r>
        <w:rPr>
          <w:spacing w:val="-1"/>
        </w:rPr>
        <w:t>用调直机调直钢筋时，根据钢筋的直径选用调直模和传送压辊，并正确掌握</w:t>
      </w:r>
      <w:r>
        <w:rPr>
          <w:spacing w:val="-7"/>
        </w:rPr>
        <w:t>调直模和压辊的压紧程度。钢筋要保证平直，无局部曲折；冷拨低碳素钢筋在调直机上调直后，其表面不得有明显擦伤，抗拉强度不能低于设计要求。</w:t>
      </w:r>
    </w:p>
    <w:p>
      <w:pPr>
        <w:pStyle w:val="ListParagraph"/>
        <w:numPr>
          <w:ilvl w:val="2"/>
          <w:numId w:val="18"/>
        </w:numPr>
        <w:tabs>
          <w:tab w:val="left" w:pos="1667"/>
        </w:tabs>
        <w:spacing w:before="3" w:after="0" w:line="240" w:lineRule="auto"/>
        <w:ind w:left="1667" w:right="0" w:hanging="990"/>
        <w:jc w:val="left"/>
        <w:rPr>
          <w:sz w:val="36"/>
        </w:rPr>
      </w:pPr>
      <w:r>
        <w:rPr>
          <w:sz w:val="36"/>
        </w:rPr>
        <w:t>钢筋的切断</w:t>
      </w:r>
    </w:p>
    <w:p>
      <w:pPr>
        <w:pStyle w:val="ListParagraph"/>
        <w:numPr>
          <w:ilvl w:val="3"/>
          <w:numId w:val="18"/>
        </w:numPr>
        <w:tabs>
          <w:tab w:val="left" w:pos="2027"/>
        </w:tabs>
        <w:spacing w:before="242" w:after="0" w:line="240" w:lineRule="auto"/>
        <w:ind w:left="2027" w:right="0" w:hanging="1350"/>
        <w:jc w:val="left"/>
        <w:rPr>
          <w:sz w:val="36"/>
        </w:rPr>
      </w:pPr>
      <w:r>
        <w:rPr>
          <w:sz w:val="36"/>
        </w:rPr>
        <w:t>钢筋断料的原则：</w:t>
      </w:r>
    </w:p>
    <w:p>
      <w:pPr>
        <w:pStyle w:val="BodyText"/>
        <w:spacing w:before="240" w:line="364" w:lineRule="auto"/>
        <w:ind w:left="677" w:right="1290" w:firstLine="629"/>
        <w:jc w:val="both"/>
      </w:pPr>
      <w:r>
        <w:rPr>
          <w:spacing w:val="-1"/>
        </w:rPr>
        <w:t>钢筋切断要遵循先断长料，后断短料，减少短头，减少损耗的原则。断料时</w:t>
      </w:r>
      <w:r>
        <w:rPr>
          <w:spacing w:val="-7"/>
        </w:rPr>
        <w:t>不用短尺量长料，防止在丈量中产生累计误差。在切断过程中，如发现钢筋有劈</w:t>
      </w:r>
      <w:r>
        <w:rPr>
          <w:spacing w:val="-12"/>
        </w:rPr>
        <w:t>裂、缩头或严重的弯头等时必须切除。项目专业负责人、质检员必须定期检查后</w:t>
      </w:r>
      <w:r>
        <w:rPr>
          <w:spacing w:val="-17"/>
        </w:rPr>
        <w:t>台钢筋断料是否完全按照料单和技术交底执行，并作出相应的检查记录，以书面形式将检查中的质量问题反馈到施工队，及时督促施工队进行整改。</w:t>
      </w:r>
    </w:p>
    <w:p>
      <w:pPr>
        <w:pStyle w:val="ListParagraph"/>
        <w:numPr>
          <w:ilvl w:val="3"/>
          <w:numId w:val="18"/>
        </w:numPr>
        <w:tabs>
          <w:tab w:val="left" w:pos="2027"/>
        </w:tabs>
        <w:spacing w:before="5" w:after="0" w:line="240" w:lineRule="auto"/>
        <w:ind w:left="2027" w:right="0" w:hanging="1350"/>
        <w:jc w:val="left"/>
        <w:rPr>
          <w:sz w:val="36"/>
        </w:rPr>
      </w:pPr>
      <w:r>
        <w:rPr>
          <w:sz w:val="36"/>
        </w:rPr>
        <w:t>钢筋搭接及锚固长度要求：</w:t>
      </w:r>
    </w:p>
    <w:p>
      <w:pPr>
        <w:pStyle w:val="BodyText"/>
        <w:spacing w:before="241" w:line="364" w:lineRule="auto"/>
        <w:ind w:left="677" w:right="1290" w:firstLine="629"/>
        <w:jc w:val="both"/>
      </w:pPr>
      <w:r>
        <w:rPr>
          <w:spacing w:val="-1"/>
        </w:rPr>
        <w:t>依据结构设计总说明，钢筋搭接及锚固长度具体要求，梁板类构件搭接接头</w:t>
      </w:r>
      <w:r>
        <w:rPr>
          <w:spacing w:val="-2"/>
        </w:rPr>
        <w:t>面积率宜≤</w:t>
      </w:r>
      <w:r>
        <w:rPr>
          <w:spacing w:val="-9"/>
        </w:rPr>
        <w:t>25%</w:t>
      </w:r>
      <w:r>
        <w:rPr>
          <w:spacing w:val="-3"/>
        </w:rPr>
        <w:t>，搭接长度</w:t>
      </w:r>
      <w:r>
        <w:t>≥1.2LaE，</w:t>
      </w:r>
      <w:r>
        <w:rPr>
          <w:spacing w:val="-2"/>
        </w:rPr>
        <w:t>柱类构件搭接接头面积率宜≤</w:t>
      </w:r>
      <w:r>
        <w:rPr>
          <w:spacing w:val="-18"/>
        </w:rPr>
        <w:t>50%</w:t>
      </w:r>
      <w:r>
        <w:rPr>
          <w:spacing w:val="-5"/>
        </w:rPr>
        <w:t>，搭接长</w:t>
      </w:r>
      <w:r>
        <w:rPr>
          <w:spacing w:val="-6"/>
        </w:rPr>
        <w:t>度≥1.4LaE</w:t>
      </w:r>
      <w:r>
        <w:rPr>
          <w:spacing w:val="-17"/>
        </w:rPr>
        <w:t xml:space="preserve">，所有钢筋 </w:t>
      </w:r>
      <w:r>
        <w:t>LaE</w:t>
      </w:r>
      <w:r>
        <w:rPr>
          <w:spacing w:val="-45"/>
        </w:rPr>
        <w:t xml:space="preserve"> 均</w:t>
      </w:r>
      <w:r>
        <w:t>≥250mm，</w:t>
      </w:r>
      <w:r>
        <w:rPr>
          <w:spacing w:val="-2"/>
        </w:rPr>
        <w:t>且接头间距≥</w:t>
      </w:r>
      <w:r>
        <w:rPr>
          <w:spacing w:val="-11"/>
        </w:rPr>
        <w:t>1.3</w:t>
      </w:r>
      <w:r>
        <w:rPr>
          <w:spacing w:val="-20"/>
        </w:rPr>
        <w:t xml:space="preserve"> 倍搭接长度。</w:t>
      </w:r>
      <w:r>
        <w:t>d≥20</w:t>
      </w:r>
      <w:r>
        <w:rPr>
          <w:spacing w:val="-45"/>
        </w:rPr>
        <w:t xml:space="preserve"> 钢筋采用焊接。</w:t>
      </w:r>
    </w:p>
    <w:p>
      <w:pPr>
        <w:pStyle w:val="ListParagraph"/>
        <w:numPr>
          <w:ilvl w:val="3"/>
          <w:numId w:val="18"/>
        </w:numPr>
        <w:tabs>
          <w:tab w:val="left" w:pos="2027"/>
        </w:tabs>
        <w:spacing w:before="4" w:after="0" w:line="240" w:lineRule="auto"/>
        <w:ind w:left="2027" w:right="0" w:hanging="1350"/>
        <w:jc w:val="left"/>
        <w:rPr>
          <w:sz w:val="36"/>
        </w:rPr>
      </w:pPr>
      <w:r>
        <w:rPr>
          <w:sz w:val="36"/>
        </w:rPr>
        <w:t>质量要求：</w:t>
      </w:r>
    </w:p>
    <w:p>
      <w:pPr>
        <w:pStyle w:val="BodyText"/>
        <w:spacing w:before="241" w:line="364" w:lineRule="auto"/>
        <w:ind w:left="677" w:right="1152" w:firstLine="629"/>
      </w:pPr>
      <w:r>
        <w:t>钢筋的断口不得有马蹄或弯起现象，对于有特殊要求的钢筋（例如：顶模撑钢筋</w:t>
      </w:r>
      <w:r>
        <w:rPr>
          <w:spacing w:val="-80"/>
        </w:rPr>
        <w:t>）</w:t>
      </w:r>
      <w:r>
        <w:rPr>
          <w:spacing w:val="-14"/>
        </w:rPr>
        <w:t>不得有毛刺等现象；钢筋的长度要求准确，允许偏差±</w:t>
      </w:r>
      <w:r>
        <w:rPr>
          <w:spacing w:val="-16"/>
        </w:rPr>
        <w:t>3mm（</w:t>
      </w:r>
      <w:r>
        <w:t>顶模撑除外</w:t>
      </w:r>
      <w:r>
        <w:rPr>
          <w:spacing w:val="-177"/>
        </w:rPr>
        <w:t>）</w:t>
      </w:r>
      <w:r>
        <w:rPr>
          <w:spacing w:val="-15"/>
        </w:rPr>
        <w:t>。</w:t>
      </w:r>
    </w:p>
    <w:p>
      <w:pPr>
        <w:pStyle w:val="ListParagraph"/>
        <w:numPr>
          <w:ilvl w:val="2"/>
          <w:numId w:val="18"/>
        </w:numPr>
        <w:tabs>
          <w:tab w:val="left" w:pos="1667"/>
        </w:tabs>
        <w:spacing w:before="1" w:after="0" w:line="364" w:lineRule="auto"/>
        <w:ind w:left="1307" w:right="10290" w:hanging="630"/>
        <w:jc w:val="left"/>
        <w:rPr>
          <w:sz w:val="36"/>
        </w:rPr>
      </w:pPr>
      <w:r>
        <w:rPr>
          <w:spacing w:val="-3"/>
          <w:sz w:val="36"/>
        </w:rPr>
        <w:t>钢筋的弯曲成型</w:t>
      </w:r>
      <w:r>
        <w:rPr>
          <w:sz w:val="36"/>
        </w:rPr>
        <w:t>a)一般规定</w:t>
      </w:r>
    </w:p>
    <w:p>
      <w:pPr>
        <w:pStyle w:val="BodyText"/>
        <w:spacing w:before="3" w:line="364" w:lineRule="auto"/>
        <w:ind w:left="677" w:right="1152" w:firstLine="719"/>
      </w:pPr>
      <w:r>
        <w:t>Ⅰ级钢筋做板筋使用时末端做180°</w:t>
      </w:r>
      <w:r>
        <w:rPr>
          <w:spacing w:val="-17"/>
        </w:rPr>
        <w:t>弯钩，弯曲直径等于</w:t>
      </w:r>
      <w:r>
        <w:t>2.5</w:t>
      </w:r>
      <w:r>
        <w:rPr>
          <w:spacing w:val="-2"/>
        </w:rPr>
        <w:t xml:space="preserve"> 倍的钢筋直径， </w:t>
      </w:r>
      <w:r>
        <w:t>平直段长度等于3</w:t>
      </w:r>
      <w:r>
        <w:rPr>
          <w:spacing w:val="-1"/>
        </w:rPr>
        <w:t xml:space="preserve"> 倍或</w:t>
      </w:r>
      <w:r>
        <w:t>10倍钢筋直径。如下图所示。</w:t>
      </w:r>
    </w:p>
    <w:p>
      <w:pPr>
        <w:spacing w:after="0" w:line="364" w:lineRule="auto"/>
        <w:sectPr>
          <w:pgSz w:w="17860" w:h="25260"/>
          <w:pgMar w:top="1920" w:right="1360" w:bottom="280" w:left="2020" w:header="708" w:footer="708"/>
          <w:pgNumType w:start="6"/>
          <w:cols w:space="708"/>
        </w:sectPr>
      </w:pPr>
    </w:p>
    <w:p>
      <w:pPr>
        <w:pStyle w:val="BodyText"/>
        <w:ind w:left="3762"/>
        <w:rPr>
          <w:sz w:val="20"/>
        </w:rPr>
      </w:pPr>
      <w:r>
        <w:rPr>
          <w:sz w:val="20"/>
        </w:rPr>
        <w:drawing>
          <wp:inline distT="0" distB="0" distL="0" distR="0">
            <wp:extent cx="4561564" cy="2368962"/>
            <wp:effectExtent l="0" t="0" r="0" b="0"/>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7" cstate="print"/>
                    <a:stretch>
                      <a:fillRect/>
                    </a:stretch>
                  </pic:blipFill>
                  <pic:spPr>
                    <a:xfrm>
                      <a:off x="0" y="0"/>
                      <a:ext cx="4561564" cy="2368962"/>
                    </a:xfrm>
                    <a:prstGeom prst="rect">
                      <a:avLst/>
                    </a:prstGeom>
                  </pic:spPr>
                </pic:pic>
              </a:graphicData>
            </a:graphic>
          </wp:inline>
        </w:drawing>
      </w:r>
    </w:p>
    <w:p>
      <w:pPr>
        <w:pStyle w:val="BodyText"/>
        <w:spacing w:before="1"/>
        <w:rPr>
          <w:sz w:val="7"/>
        </w:rPr>
      </w:pPr>
    </w:p>
    <w:p>
      <w:pPr>
        <w:pStyle w:val="Heading1"/>
        <w:spacing w:before="42"/>
        <w:ind w:left="0" w:right="662"/>
        <w:jc w:val="center"/>
      </w:pPr>
      <w:r>
        <w:t>Ⅰ级钢筋做板筋</w:t>
      </w:r>
    </w:p>
    <w:p>
      <w:pPr>
        <w:pStyle w:val="BodyText"/>
        <w:spacing w:before="374" w:line="364" w:lineRule="auto"/>
        <w:ind w:left="677" w:right="1332" w:firstLine="629"/>
        <w:jc w:val="both"/>
      </w:pPr>
      <w:r>
        <w:drawing>
          <wp:anchor distT="0" distB="0" distL="0" distR="0" simplePos="0" relativeHeight="251661312" behindDoc="0" locked="0" layoutInCell="1" allowOverlap="1">
            <wp:simplePos x="0" y="0"/>
            <wp:positionH relativeFrom="page">
              <wp:posOffset>2961513</wp:posOffset>
            </wp:positionH>
            <wp:positionV relativeFrom="paragraph">
              <wp:posOffset>1601851</wp:posOffset>
            </wp:positionV>
            <wp:extent cx="4877382" cy="3965162"/>
            <wp:effectExtent l="0" t="0" r="0" b="0"/>
            <wp:wrapTopAndBottom/>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8" cstate="print"/>
                    <a:stretch>
                      <a:fillRect/>
                    </a:stretch>
                  </pic:blipFill>
                  <pic:spPr>
                    <a:xfrm>
                      <a:off x="0" y="0"/>
                      <a:ext cx="4877382" cy="3965162"/>
                    </a:xfrm>
                    <a:prstGeom prst="rect">
                      <a:avLst/>
                    </a:prstGeom>
                  </pic:spPr>
                </pic:pic>
              </a:graphicData>
            </a:graphic>
          </wp:anchor>
        </w:drawing>
      </w:r>
      <w:r>
        <w:rPr>
          <w:spacing w:val="-2"/>
        </w:rPr>
        <w:t xml:space="preserve">Ⅰ级钢筋使用在梁、柱内做箍筋使用时按抗震要求末端做 </w:t>
      </w:r>
      <w:r>
        <w:t>135°</w:t>
      </w:r>
      <w:r>
        <w:rPr>
          <w:spacing w:val="-4"/>
        </w:rPr>
        <w:t>弯钩，弯曲</w:t>
      </w:r>
      <w:r>
        <w:rPr>
          <w:spacing w:val="1"/>
        </w:rPr>
        <w:t xml:space="preserve">直径大于受力主筋直径且大于等于 </w:t>
      </w:r>
      <w:r>
        <w:t>2.5 倍的箍筋直径，平直段长度按抗震要求</w:t>
      </w:r>
      <w:r>
        <w:rPr>
          <w:spacing w:val="-46"/>
        </w:rPr>
        <w:t xml:space="preserve">为 </w:t>
      </w:r>
      <w:r>
        <w:t>10 倍的钢筋直径。如下图所示。</w:t>
      </w:r>
    </w:p>
    <w:p>
      <w:pPr>
        <w:pStyle w:val="Heading1"/>
        <w:spacing w:before="261"/>
        <w:ind w:left="0" w:right="665"/>
        <w:jc w:val="center"/>
      </w:pPr>
      <w:r>
        <w:t>Ⅰ级钢筋使用在梁、柱内做箍筋</w:t>
      </w:r>
    </w:p>
    <w:p>
      <w:pPr>
        <w:pStyle w:val="BodyText"/>
        <w:spacing w:before="374" w:line="364" w:lineRule="auto"/>
        <w:ind w:left="677" w:right="1271" w:firstLine="629"/>
      </w:pPr>
      <w:r>
        <w:drawing>
          <wp:anchor distT="0" distB="0" distL="0" distR="0" simplePos="0" relativeHeight="251662336" behindDoc="1" locked="0" layoutInCell="1" allowOverlap="1">
            <wp:simplePos x="0" y="0"/>
            <wp:positionH relativeFrom="page">
              <wp:posOffset>2403348</wp:posOffset>
            </wp:positionH>
            <wp:positionV relativeFrom="paragraph">
              <wp:posOffset>1061720</wp:posOffset>
            </wp:positionV>
            <wp:extent cx="5872686" cy="3031005"/>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9" cstate="print"/>
                    <a:stretch>
                      <a:fillRect/>
                    </a:stretch>
                  </pic:blipFill>
                  <pic:spPr>
                    <a:xfrm>
                      <a:off x="0" y="0"/>
                      <a:ext cx="5872686" cy="3031005"/>
                    </a:xfrm>
                    <a:prstGeom prst="rect">
                      <a:avLst/>
                    </a:prstGeom>
                  </pic:spPr>
                </pic:pic>
              </a:graphicData>
            </a:graphic>
          </wp:anchor>
        </w:drawing>
      </w:r>
      <w:r>
        <w:t>Ⅱ、Ⅲ级钢筋使用在梁、柱内做纵向受力主筋时末端需作90°弯折，弯曲直径如下图所示：</w:t>
      </w:r>
    </w:p>
    <w:p>
      <w:pPr>
        <w:spacing w:after="0" w:line="364" w:lineRule="auto"/>
        <w:sectPr>
          <w:pgSz w:w="17860" w:h="25260"/>
          <w:pgMar w:top="1860" w:right="1360" w:bottom="280" w:left="2020" w:header="708" w:footer="708"/>
          <w:pgNumType w:start="7"/>
          <w:cols w:space="708"/>
        </w:sectPr>
      </w:pPr>
    </w:p>
    <w:p>
      <w:pPr>
        <w:pStyle w:val="Heading1"/>
        <w:spacing w:before="20"/>
        <w:ind w:left="0" w:right="667"/>
        <w:jc w:val="center"/>
      </w:pPr>
      <w:r>
        <w:t>Ⅱ、Ⅲ级钢筋使用在梁、柱内做纵向受力主筋</w:t>
      </w:r>
    </w:p>
    <w:p>
      <w:pPr>
        <w:pStyle w:val="ListParagraph"/>
        <w:numPr>
          <w:ilvl w:val="0"/>
          <w:numId w:val="21"/>
        </w:numPr>
        <w:tabs>
          <w:tab w:val="left" w:pos="1668"/>
        </w:tabs>
        <w:spacing w:before="374" w:after="0" w:line="240" w:lineRule="auto"/>
        <w:ind w:left="1668" w:right="0" w:hanging="361"/>
        <w:jc w:val="left"/>
        <w:rPr>
          <w:sz w:val="36"/>
        </w:rPr>
      </w:pPr>
      <w:r>
        <w:rPr>
          <w:sz w:val="36"/>
        </w:rPr>
        <w:t>弯曲成型工艺</w:t>
      </w:r>
    </w:p>
    <w:p>
      <w:pPr>
        <w:pStyle w:val="BodyText"/>
        <w:spacing w:before="241" w:line="364" w:lineRule="auto"/>
        <w:ind w:left="677" w:right="1290" w:firstLine="629"/>
        <w:jc w:val="both"/>
      </w:pPr>
      <w:r>
        <w:rPr>
          <w:spacing w:val="-1"/>
        </w:rPr>
        <w:t xml:space="preserve">划线：根据钢筋料单的要求，将钢筋的尺寸标识在定位板上，钢筋弯曲时， </w:t>
      </w:r>
      <w:r>
        <w:rPr>
          <w:spacing w:val="-10"/>
        </w:rPr>
        <w:t>根据定位板上的尺寸，用粉笔将各弯曲位置划出，根据不同的弯曲角度扣除弯曲</w:t>
      </w:r>
      <w:r>
        <w:rPr>
          <w:spacing w:val="-12"/>
        </w:rPr>
        <w:t>调整值，扣除法是从相临的两段长度中各扣除一半。钢筋端部带半圆钩时，该段</w:t>
      </w:r>
      <w:r>
        <w:rPr>
          <w:spacing w:val="-10"/>
        </w:rPr>
        <w:t xml:space="preserve">长度划线时增加 </w:t>
      </w:r>
      <w:r>
        <w:t>0.5d，划线应从中间向两边进行，两边不对称时，可从一端开始。但若划到另一端有出入时，应重新调整。</w:t>
      </w:r>
    </w:p>
    <w:p>
      <w:pPr>
        <w:pStyle w:val="ListParagraph"/>
        <w:numPr>
          <w:ilvl w:val="0"/>
          <w:numId w:val="21"/>
        </w:numPr>
        <w:tabs>
          <w:tab w:val="left" w:pos="1668"/>
        </w:tabs>
        <w:spacing w:before="4" w:after="0" w:line="364" w:lineRule="auto"/>
        <w:ind w:left="677" w:right="1318" w:firstLine="629"/>
        <w:jc w:val="both"/>
        <w:rPr>
          <w:sz w:val="36"/>
        </w:rPr>
      </w:pPr>
      <w:r>
        <w:rPr>
          <w:spacing w:val="2"/>
          <w:sz w:val="36"/>
        </w:rPr>
        <w:t>弯曲成型：钢筋在弯曲机上成型时，轴心直径应是钢筋直径</w:t>
      </w:r>
      <w:r>
        <w:rPr>
          <w:sz w:val="36"/>
        </w:rPr>
        <w:t>2.5</w:t>
      </w:r>
      <w:r>
        <w:rPr>
          <w:spacing w:val="-22"/>
          <w:sz w:val="36"/>
        </w:rPr>
        <w:t xml:space="preserve"> 倍。一般</w:t>
      </w:r>
      <w:r>
        <w:rPr>
          <w:spacing w:val="-14"/>
          <w:sz w:val="36"/>
        </w:rPr>
        <w:t xml:space="preserve">情况下：弯 </w:t>
      </w:r>
      <w:r>
        <w:rPr>
          <w:sz w:val="36"/>
        </w:rPr>
        <w:t>90</w:t>
      </w:r>
      <w:r>
        <w:rPr>
          <w:spacing w:val="-14"/>
          <w:sz w:val="36"/>
        </w:rPr>
        <w:t xml:space="preserve"> 度，弯曲轴线与心轴内边缘齐；弯 </w:t>
      </w:r>
      <w:r>
        <w:rPr>
          <w:sz w:val="36"/>
        </w:rPr>
        <w:t>180</w:t>
      </w:r>
      <w:r>
        <w:rPr>
          <w:spacing w:val="-10"/>
          <w:sz w:val="36"/>
        </w:rPr>
        <w:t xml:space="preserve"> 度，弯曲点距轴心内边缘</w:t>
      </w:r>
      <w:r>
        <w:rPr>
          <w:spacing w:val="-51"/>
          <w:sz w:val="36"/>
        </w:rPr>
        <w:t xml:space="preserve">为 </w:t>
      </w:r>
      <w:r>
        <w:rPr>
          <w:sz w:val="36"/>
        </w:rPr>
        <w:t>1.5d。</w:t>
      </w:r>
    </w:p>
    <w:p>
      <w:pPr>
        <w:pStyle w:val="ListParagraph"/>
        <w:numPr>
          <w:ilvl w:val="0"/>
          <w:numId w:val="21"/>
        </w:numPr>
        <w:tabs>
          <w:tab w:val="left" w:pos="1668"/>
        </w:tabs>
        <w:spacing w:before="4" w:after="0" w:line="240" w:lineRule="auto"/>
        <w:ind w:left="1668" w:right="0" w:hanging="361"/>
        <w:jc w:val="left"/>
        <w:rPr>
          <w:sz w:val="36"/>
        </w:rPr>
      </w:pPr>
      <w:r>
        <w:rPr>
          <w:sz w:val="36"/>
        </w:rPr>
        <w:t>弯曲成型质量要求</w:t>
      </w:r>
    </w:p>
    <w:p>
      <w:pPr>
        <w:pStyle w:val="BodyText"/>
        <w:spacing w:before="240" w:line="364" w:lineRule="auto"/>
        <w:ind w:left="677" w:right="1243" w:firstLine="629"/>
        <w:jc w:val="both"/>
      </w:pPr>
      <w:r>
        <w:t>钢筋形状正确，平面上没有翘曲不平现象；钢筋末端弯钩的净空直径不小于</w:t>
      </w:r>
      <w:r>
        <w:rPr>
          <w:spacing w:val="-16"/>
        </w:rPr>
        <w:t xml:space="preserve">钢筋直径的 </w:t>
      </w:r>
      <w:r>
        <w:t>2.5</w:t>
      </w:r>
      <w:r>
        <w:rPr>
          <w:spacing w:val="-14"/>
        </w:rPr>
        <w:t xml:space="preserve"> 倍；钢筋弯曲点不得有裂缝；钢筋不能反复弯曲；钢筋弯曲成型</w:t>
      </w:r>
      <w:r>
        <w:t>后的允许偏差为：全长±3mm，</w:t>
      </w:r>
      <w:r>
        <w:rPr>
          <w:spacing w:val="3"/>
        </w:rPr>
        <w:t xml:space="preserve">弯起钢筋起弯点位移 </w:t>
      </w:r>
      <w:r>
        <w:t>5mm，弯起钢筋的弯起高度</w:t>
      </w:r>
    </w:p>
    <w:p>
      <w:pPr>
        <w:pStyle w:val="BodyText"/>
        <w:spacing w:before="3"/>
        <w:ind w:left="677"/>
      </w:pPr>
      <w:r>
        <w:t>±5mm，箍筋边长±2mm。</w:t>
      </w:r>
    </w:p>
    <w:p>
      <w:pPr>
        <w:pStyle w:val="BodyText"/>
        <w:spacing w:before="1"/>
        <w:rPr>
          <w:sz w:val="22"/>
        </w:rPr>
      </w:pPr>
      <w:r>
        <w:drawing>
          <wp:anchor distT="0" distB="0" distL="0" distR="0" simplePos="0" relativeHeight="251663360" behindDoc="0" locked="0" layoutInCell="1" allowOverlap="1">
            <wp:simplePos x="0" y="0"/>
            <wp:positionH relativeFrom="page">
              <wp:posOffset>3313303</wp:posOffset>
            </wp:positionH>
            <wp:positionV relativeFrom="paragraph">
              <wp:posOffset>204739</wp:posOffset>
            </wp:positionV>
            <wp:extent cx="1684766" cy="2233612"/>
            <wp:effectExtent l="0" t="0" r="0" b="0"/>
            <wp:wrapTopAndBottom/>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10" cstate="print"/>
                    <a:stretch>
                      <a:fillRect/>
                    </a:stretch>
                  </pic:blipFill>
                  <pic:spPr>
                    <a:xfrm>
                      <a:off x="0" y="0"/>
                      <a:ext cx="1684766" cy="2233612"/>
                    </a:xfrm>
                    <a:prstGeom prst="rect">
                      <a:avLst/>
                    </a:prstGeom>
                  </pic:spPr>
                </pic:pic>
              </a:graphicData>
            </a:graphic>
          </wp:anchor>
        </w:drawing>
      </w:r>
      <w:r>
        <w:drawing>
          <wp:anchor distT="0" distB="0" distL="0" distR="0" simplePos="0" relativeHeight="251664384" behindDoc="0" locked="0" layoutInCell="1" allowOverlap="1">
            <wp:simplePos x="0" y="0"/>
            <wp:positionH relativeFrom="page">
              <wp:posOffset>6400800</wp:posOffset>
            </wp:positionH>
            <wp:positionV relativeFrom="paragraph">
              <wp:posOffset>255539</wp:posOffset>
            </wp:positionV>
            <wp:extent cx="587045" cy="2105977"/>
            <wp:effectExtent l="0" t="0" r="0" b="0"/>
            <wp:wrapTopAndBottom/>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png"/>
                    <pic:cNvPicPr/>
                  </pic:nvPicPr>
                  <pic:blipFill>
                    <a:blip xmlns:r="http://schemas.openxmlformats.org/officeDocument/2006/relationships" r:embed="rId11" cstate="print"/>
                    <a:stretch>
                      <a:fillRect/>
                    </a:stretch>
                  </pic:blipFill>
                  <pic:spPr>
                    <a:xfrm>
                      <a:off x="0" y="0"/>
                      <a:ext cx="587045" cy="2105977"/>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8077200</wp:posOffset>
            </wp:positionH>
            <wp:positionV relativeFrom="paragraph">
              <wp:posOffset>1487439</wp:posOffset>
            </wp:positionV>
            <wp:extent cx="519398" cy="633412"/>
            <wp:effectExtent l="0" t="0" r="0" b="0"/>
            <wp:wrapTopAndBottom/>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png"/>
                    <pic:cNvPicPr/>
                  </pic:nvPicPr>
                  <pic:blipFill>
                    <a:blip xmlns:r="http://schemas.openxmlformats.org/officeDocument/2006/relationships" r:embed="rId12" cstate="print"/>
                    <a:stretch>
                      <a:fillRect/>
                    </a:stretch>
                  </pic:blipFill>
                  <pic:spPr>
                    <a:xfrm>
                      <a:off x="0" y="0"/>
                      <a:ext cx="519398" cy="633412"/>
                    </a:xfrm>
                    <a:prstGeom prst="rect">
                      <a:avLst/>
                    </a:prstGeom>
                  </pic:spPr>
                </pic:pic>
              </a:graphicData>
            </a:graphic>
          </wp:anchor>
        </w:drawing>
      </w:r>
      <w:r>
        <w:drawing>
          <wp:anchor distT="0" distB="0" distL="0" distR="0" simplePos="0" relativeHeight="251666432" behindDoc="0" locked="0" layoutInCell="1" allowOverlap="1">
            <wp:simplePos x="0" y="0"/>
            <wp:positionH relativeFrom="page">
              <wp:posOffset>8940800</wp:posOffset>
            </wp:positionH>
            <wp:positionV relativeFrom="paragraph">
              <wp:posOffset>1385839</wp:posOffset>
            </wp:positionV>
            <wp:extent cx="658749" cy="760095"/>
            <wp:effectExtent l="0" t="0" r="0" b="0"/>
            <wp:wrapTopAndBottom/>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png"/>
                    <pic:cNvPicPr/>
                  </pic:nvPicPr>
                  <pic:blipFill>
                    <a:blip xmlns:r="http://schemas.openxmlformats.org/officeDocument/2006/relationships" r:embed="rId13" cstate="print"/>
                    <a:stretch>
                      <a:fillRect/>
                    </a:stretch>
                  </pic:blipFill>
                  <pic:spPr>
                    <a:xfrm>
                      <a:off x="0" y="0"/>
                      <a:ext cx="658749" cy="760095"/>
                    </a:xfrm>
                    <a:prstGeom prst="rect">
                      <a:avLst/>
                    </a:prstGeom>
                  </pic:spPr>
                </pic:pic>
              </a:graphicData>
            </a:graphic>
          </wp:anchor>
        </w:drawing>
      </w:r>
    </w:p>
    <w:p>
      <w:pPr>
        <w:pStyle w:val="BodyText"/>
        <w:spacing w:before="8"/>
        <w:rPr>
          <w:sz w:val="45"/>
        </w:rPr>
      </w:pPr>
    </w:p>
    <w:p>
      <w:pPr>
        <w:pStyle w:val="ListParagraph"/>
        <w:numPr>
          <w:ilvl w:val="2"/>
          <w:numId w:val="18"/>
        </w:numPr>
        <w:tabs>
          <w:tab w:val="left" w:pos="1667"/>
        </w:tabs>
        <w:spacing w:before="0" w:after="0" w:line="240" w:lineRule="auto"/>
        <w:ind w:left="1667" w:right="0" w:hanging="990"/>
        <w:jc w:val="left"/>
        <w:rPr>
          <w:sz w:val="36"/>
        </w:rPr>
      </w:pPr>
      <w:r>
        <w:rPr>
          <w:sz w:val="36"/>
        </w:rPr>
        <w:t>钢筋绑扎:</w:t>
      </w:r>
    </w:p>
    <w:p>
      <w:pPr>
        <w:pStyle w:val="ListParagraph"/>
        <w:numPr>
          <w:ilvl w:val="3"/>
          <w:numId w:val="18"/>
        </w:numPr>
        <w:tabs>
          <w:tab w:val="left" w:pos="2027"/>
        </w:tabs>
        <w:spacing w:before="241" w:after="0" w:line="240" w:lineRule="auto"/>
        <w:ind w:left="2027" w:right="0" w:hanging="1350"/>
        <w:jc w:val="left"/>
        <w:rPr>
          <w:sz w:val="36"/>
        </w:rPr>
      </w:pPr>
      <w:r>
        <w:rPr>
          <w:sz w:val="36"/>
        </w:rPr>
        <w:t>框架柱钢筋绑扎</w:t>
      </w:r>
    </w:p>
    <w:p>
      <w:pPr>
        <w:pStyle w:val="ListParagraph"/>
        <w:numPr>
          <w:ilvl w:val="4"/>
          <w:numId w:val="18"/>
        </w:numPr>
        <w:tabs>
          <w:tab w:val="left" w:pos="1668"/>
        </w:tabs>
        <w:spacing w:before="241" w:after="0" w:line="364" w:lineRule="auto"/>
        <w:ind w:left="677" w:right="1319" w:firstLine="629"/>
        <w:jc w:val="both"/>
        <w:rPr>
          <w:sz w:val="36"/>
        </w:rPr>
      </w:pPr>
      <w:r>
        <w:rPr>
          <w:spacing w:val="-12"/>
          <w:sz w:val="36"/>
        </w:rPr>
        <w:t>连接竖向受力筋：柱子主筋立起之后，柱子纵向钢筋直径≥</w:t>
      </w:r>
      <w:r>
        <w:rPr>
          <w:sz w:val="36"/>
        </w:rPr>
        <w:t>20</w:t>
      </w:r>
      <w:r>
        <w:rPr>
          <w:spacing w:val="-16"/>
          <w:sz w:val="36"/>
        </w:rPr>
        <w:t xml:space="preserve"> 的采用滚压</w:t>
      </w:r>
      <w:r>
        <w:rPr>
          <w:spacing w:val="-13"/>
          <w:sz w:val="36"/>
        </w:rPr>
        <w:t>直螺纹连接，</w:t>
      </w:r>
      <w:r>
        <w:rPr>
          <w:spacing w:val="2"/>
          <w:sz w:val="36"/>
        </w:rPr>
        <w:t>Φ18</w:t>
      </w:r>
      <w:r>
        <w:rPr>
          <w:sz w:val="36"/>
        </w:rPr>
        <w:t>、Φ16 采用电渣压力焊焊接其余采用搭接连接。柱子主筋立</w:t>
      </w:r>
      <w:r>
        <w:rPr>
          <w:spacing w:val="-13"/>
          <w:sz w:val="36"/>
        </w:rPr>
        <w:t>起之后，钢筋连接位置距地满足混凝土结构施工图平面整体表示方法制图规则和构造详图（11G101）</w:t>
      </w:r>
      <w:r>
        <w:rPr>
          <w:spacing w:val="-21"/>
          <w:sz w:val="36"/>
        </w:rPr>
        <w:t xml:space="preserve">中要求，接头位置一致，按 </w:t>
      </w:r>
      <w:r>
        <w:rPr>
          <w:sz w:val="36"/>
        </w:rPr>
        <w:t>50%</w:t>
      </w:r>
      <w:r>
        <w:rPr>
          <w:spacing w:val="-2"/>
          <w:sz w:val="36"/>
        </w:rPr>
        <w:t>错开，竖筋绑扎时，钢筋必</w:t>
      </w:r>
      <w:r>
        <w:rPr>
          <w:sz w:val="36"/>
        </w:rPr>
        <w:t>须垂直，不歪斜，不倾倒，不变位，调整时用线锤进行校正。</w:t>
      </w:r>
    </w:p>
    <w:p>
      <w:pPr>
        <w:spacing w:after="0" w:line="364" w:lineRule="auto"/>
        <w:jc w:val="both"/>
        <w:rPr>
          <w:sz w:val="36"/>
        </w:rPr>
        <w:sectPr>
          <w:pgSz w:w="17860" w:h="25260"/>
          <w:pgMar w:top="1960" w:right="1360" w:bottom="280" w:left="2020" w:header="708" w:footer="708"/>
          <w:pgNumType w:start="8"/>
          <w:cols w:space="708"/>
        </w:sectPr>
      </w:pPr>
    </w:p>
    <w:p>
      <w:pPr>
        <w:spacing w:before="99"/>
        <w:ind w:left="3306" w:right="0" w:firstLine="0"/>
        <w:jc w:val="center"/>
        <w:rPr>
          <w:rFonts w:ascii="Arial"/>
          <w:sz w:val="12"/>
        </w:rPr>
      </w:pPr>
      <w:r>
        <w:rPr>
          <w:rFonts w:ascii="Arial"/>
          <w:w w:val="105"/>
          <w:sz w:val="12"/>
        </w:rPr>
        <w:t>L</w:t>
      </w:r>
    </w:p>
    <w:p>
      <w:pPr>
        <w:pStyle w:val="BodyText"/>
        <w:spacing w:before="6"/>
        <w:rPr>
          <w:rFonts w:ascii="Arial"/>
          <w:sz w:val="9"/>
        </w:rPr>
      </w:pPr>
    </w:p>
    <w:p>
      <w:pPr>
        <w:spacing w:before="0" w:line="122" w:lineRule="exact"/>
        <w:ind w:left="3004" w:right="0" w:firstLine="0"/>
        <w:jc w:val="center"/>
        <w:rPr>
          <w:rFonts w:ascii="Arial"/>
          <w:sz w:val="12"/>
        </w:rPr>
      </w:pPr>
      <w:r>
        <w:pict>
          <v:shape id="_x0000_s1031" type="#_x0000_t202" style="width:0.1pt;height:6.55pt;margin-top:3.28pt;margin-left:536.19pt;mso-position-horizontal-relative:page;position:absolute;z-index:251668480" filled="f" stroked="f">
            <v:textbox inset="0,0,0,0">
              <w:txbxContent>
                <w:p>
                  <w:pPr>
                    <w:spacing w:before="0" w:line="130" w:lineRule="exact"/>
                    <w:ind w:left="0" w:right="0" w:firstLine="0"/>
                    <w:jc w:val="left"/>
                    <w:rPr>
                      <w:sz w:val="13"/>
                    </w:rPr>
                  </w:pPr>
                  <w:r>
                    <w:rPr>
                      <w:spacing w:val="-66"/>
                      <w:sz w:val="13"/>
                    </w:rPr>
                    <w:t>3</w:t>
                  </w:r>
                </w:p>
              </w:txbxContent>
            </v:textbox>
          </v:shape>
        </w:pict>
      </w:r>
      <w:r>
        <w:rPr>
          <w:rFonts w:ascii="Arial"/>
          <w:w w:val="105"/>
          <w:sz w:val="12"/>
        </w:rPr>
        <w:t>L</w:t>
      </w:r>
    </w:p>
    <w:p>
      <w:pPr>
        <w:spacing w:before="0" w:line="126" w:lineRule="exact"/>
        <w:ind w:left="2993" w:right="0" w:firstLine="0"/>
        <w:jc w:val="center"/>
        <w:rPr>
          <w:sz w:val="13"/>
        </w:rPr>
      </w:pPr>
      <w:r>
        <w:pict>
          <v:shape id="_x0000_s1032" type="#_x0000_t202" style="width:0.1pt;height:6.55pt;margin-top:3.05pt;margin-left:536.19pt;mso-position-horizontal-relative:page;position:absolute;z-index:251667456" filled="f" stroked="f">
            <v:textbox inset="0,0,0,0">
              <w:txbxContent>
                <w:p>
                  <w:pPr>
                    <w:spacing w:before="0" w:line="130" w:lineRule="exact"/>
                    <w:ind w:left="0" w:right="0" w:firstLine="0"/>
                    <w:jc w:val="left"/>
                    <w:rPr>
                      <w:sz w:val="13"/>
                    </w:rPr>
                  </w:pPr>
                  <w:r>
                    <w:rPr>
                      <w:spacing w:val="-66"/>
                      <w:sz w:val="13"/>
                    </w:rPr>
                    <w:t>0</w:t>
                  </w:r>
                </w:p>
              </w:txbxContent>
            </v:textbox>
          </v:shape>
        </w:pict>
      </w:r>
      <w:r>
        <w:rPr>
          <w:sz w:val="13"/>
        </w:rPr>
        <w:t>.</w:t>
      </w:r>
    </w:p>
    <w:p>
      <w:pPr>
        <w:spacing w:before="0" w:line="142" w:lineRule="exact"/>
        <w:ind w:left="3058" w:right="0" w:firstLine="0"/>
        <w:jc w:val="center"/>
        <w:rPr>
          <w:sz w:val="13"/>
        </w:rPr>
      </w:pPr>
      <w:r>
        <w:rPr>
          <w:sz w:val="13"/>
        </w:rPr>
        <w:t>≥</w:t>
      </w:r>
    </w:p>
    <w:p>
      <w:pPr>
        <w:spacing w:before="22" w:line="118" w:lineRule="exact"/>
        <w:ind w:left="3341" w:right="0" w:firstLine="0"/>
        <w:jc w:val="center"/>
        <w:rPr>
          <w:rFonts w:ascii="Arial"/>
          <w:sz w:val="12"/>
        </w:rPr>
      </w:pPr>
      <w:r>
        <w:rPr>
          <w:rFonts w:ascii="Arial"/>
          <w:w w:val="105"/>
          <w:sz w:val="12"/>
        </w:rPr>
        <w:t>L</w:t>
      </w:r>
    </w:p>
    <w:p>
      <w:pPr>
        <w:spacing w:before="25" w:line="91" w:lineRule="auto"/>
        <w:ind w:left="0" w:right="5537" w:firstLine="0"/>
        <w:jc w:val="right"/>
        <w:rPr>
          <w:sz w:val="13"/>
        </w:rPr>
      </w:pPr>
      <w:r>
        <w:rPr>
          <w:spacing w:val="-66"/>
          <w:sz w:val="13"/>
        </w:rPr>
        <w:t>0</w:t>
      </w:r>
      <w:r>
        <w:rPr>
          <w:position w:val="-5"/>
          <w:sz w:val="13"/>
        </w:rPr>
        <w:t>≥</w:t>
      </w:r>
    </w:p>
    <w:p>
      <w:pPr>
        <w:tabs>
          <w:tab w:val="left" w:pos="342"/>
        </w:tabs>
        <w:spacing w:before="0" w:line="108" w:lineRule="auto"/>
        <w:ind w:left="0" w:right="5542" w:firstLine="0"/>
        <w:jc w:val="right"/>
        <w:rPr>
          <w:b/>
          <w:sz w:val="16"/>
        </w:rPr>
      </w:pPr>
      <w:r>
        <w:pict>
          <v:shape id="_x0000_s1033" type="#_x0000_t202" style="width:0.1pt;height:8.1pt;margin-top:1.93pt;margin-left:526.58pt;mso-position-horizontal-relative:page;position:absolute;z-index:251669504" filled="f" stroked="f">
            <v:textbox inset="0,0,0,0">
              <w:txbxContent>
                <w:p>
                  <w:pPr>
                    <w:spacing w:before="0" w:line="162" w:lineRule="exact"/>
                    <w:ind w:left="0" w:right="0" w:firstLine="0"/>
                    <w:jc w:val="left"/>
                    <w:rPr>
                      <w:sz w:val="16"/>
                    </w:rPr>
                  </w:pPr>
                  <w:r>
                    <w:rPr>
                      <w:spacing w:val="-81"/>
                      <w:w w:val="101"/>
                      <w:sz w:val="16"/>
                    </w:rPr>
                    <w:t>/</w:t>
                  </w:r>
                </w:p>
              </w:txbxContent>
            </v:textbox>
          </v:shape>
        </w:pict>
      </w:r>
      <w:r>
        <w:rPr>
          <w:sz w:val="16"/>
        </w:rPr>
        <w:t>6</w:t>
        <w:tab/>
      </w:r>
      <w:r>
        <w:rPr>
          <w:b/>
          <w:position w:val="-5"/>
          <w:sz w:val="16"/>
        </w:rPr>
        <w:t>0</w:t>
      </w:r>
    </w:p>
    <w:p>
      <w:pPr>
        <w:spacing w:before="0" w:line="23" w:lineRule="exact"/>
        <w:ind w:left="2970" w:right="167" w:firstLine="0"/>
        <w:jc w:val="center"/>
        <w:rPr>
          <w:sz w:val="11"/>
        </w:rPr>
      </w:pPr>
      <w:r>
        <w:rPr>
          <w:position w:val="1"/>
          <w:sz w:val="16"/>
        </w:rPr>
        <w:t xml:space="preserve">n </w:t>
      </w:r>
      <w:r>
        <w:rPr>
          <w:sz w:val="11"/>
        </w:rPr>
        <w:t>c</w:t>
      </w:r>
    </w:p>
    <w:p>
      <w:pPr>
        <w:spacing w:after="0" w:line="23" w:lineRule="exact"/>
        <w:jc w:val="center"/>
        <w:rPr>
          <w:sz w:val="11"/>
        </w:rPr>
        <w:sectPr>
          <w:pgSz w:w="17860" w:h="25260"/>
          <w:pgMar w:top="2340" w:right="1360" w:bottom="280" w:left="2020" w:header="708" w:footer="708"/>
          <w:pgNumType w:start="9"/>
          <w:cols w:space="708"/>
        </w:sectPr>
      </w:pPr>
    </w:p>
    <w:p>
      <w:pPr>
        <w:spacing w:before="0" w:line="213" w:lineRule="auto"/>
        <w:ind w:left="0" w:right="0" w:firstLine="0"/>
        <w:jc w:val="right"/>
        <w:rPr>
          <w:sz w:val="16"/>
        </w:rPr>
      </w:pPr>
      <w:r>
        <w:rPr>
          <w:spacing w:val="-81"/>
          <w:w w:val="101"/>
          <w:sz w:val="16"/>
        </w:rPr>
        <w:t>H</w:t>
      </w:r>
      <w:r>
        <w:rPr>
          <w:spacing w:val="-3"/>
          <w:w w:val="101"/>
          <w:position w:val="-6"/>
          <w:sz w:val="16"/>
        </w:rPr>
        <w:t>≥</w:t>
      </w:r>
      <w:r>
        <w:rPr>
          <w:spacing w:val="-81"/>
          <w:w w:val="101"/>
          <w:position w:val="1"/>
          <w:sz w:val="16"/>
        </w:rPr>
        <w:t>h</w:t>
      </w:r>
      <w:r>
        <w:rPr>
          <w:w w:val="101"/>
          <w:position w:val="-6"/>
          <w:sz w:val="16"/>
        </w:rPr>
        <w:t>≥</w:t>
      </w:r>
      <w:r>
        <w:rPr>
          <w:spacing w:val="-59"/>
          <w:position w:val="-6"/>
          <w:sz w:val="16"/>
        </w:rPr>
        <w:t xml:space="preserve"> </w:t>
      </w:r>
      <w:r>
        <w:rPr>
          <w:spacing w:val="-81"/>
          <w:w w:val="101"/>
          <w:position w:val="1"/>
          <w:sz w:val="16"/>
        </w:rPr>
        <w:t>5</w:t>
      </w:r>
      <w:r>
        <w:rPr>
          <w:w w:val="101"/>
          <w:position w:val="-5"/>
          <w:sz w:val="16"/>
        </w:rPr>
        <w:t>≥</w:t>
      </w:r>
    </w:p>
    <w:p>
      <w:pPr>
        <w:spacing w:before="70"/>
        <w:ind w:left="852" w:right="0" w:firstLine="0"/>
        <w:jc w:val="left"/>
        <w:rPr>
          <w:rFonts w:ascii="新宋体" w:eastAsia="新宋体" w:hint="eastAsia"/>
          <w:sz w:val="14"/>
        </w:rPr>
      </w:pPr>
      <w:r>
        <w:br w:type="column"/>
      </w:r>
      <w:r>
        <w:rPr>
          <w:rFonts w:ascii="新宋体" w:eastAsia="新宋体" w:hint="eastAsia"/>
          <w:sz w:val="14"/>
        </w:rPr>
        <w:t>结构楼面</w:t>
      </w:r>
    </w:p>
    <w:p>
      <w:pPr>
        <w:spacing w:after="0"/>
        <w:jc w:val="left"/>
        <w:rPr>
          <w:rFonts w:ascii="新宋体" w:eastAsia="新宋体" w:hint="eastAsia"/>
          <w:sz w:val="14"/>
        </w:rPr>
        <w:sectPr>
          <w:type w:val="continuous"/>
          <w:pgSz w:w="17860" w:h="25260"/>
          <w:pgMar w:top="1880" w:right="1360" w:bottom="280" w:left="2020" w:header="708" w:footer="708"/>
          <w:pgNumType w:start="10"/>
          <w:cols w:num="2" w:space="708" w:equalWidth="0">
            <w:col w:w="9016" w:space="40"/>
            <w:col w:w="5424" w:space="0"/>
          </w:cols>
        </w:sectPr>
      </w:pPr>
    </w:p>
    <w:p>
      <w:pPr>
        <w:pStyle w:val="BodyText"/>
        <w:rPr>
          <w:rFonts w:ascii="新宋体"/>
          <w:sz w:val="20"/>
        </w:rPr>
      </w:pPr>
    </w:p>
    <w:p>
      <w:pPr>
        <w:pStyle w:val="BodyText"/>
        <w:spacing w:before="10"/>
        <w:rPr>
          <w:rFonts w:ascii="新宋体"/>
          <w:sz w:val="15"/>
        </w:rPr>
      </w:pPr>
    </w:p>
    <w:p>
      <w:pPr>
        <w:tabs>
          <w:tab w:val="left" w:pos="3309"/>
        </w:tabs>
        <w:spacing w:before="77" w:line="170" w:lineRule="exact"/>
        <w:ind w:left="2970" w:right="0" w:firstLine="0"/>
        <w:jc w:val="center"/>
        <w:rPr>
          <w:sz w:val="16"/>
        </w:rPr>
      </w:pPr>
      <w:r>
        <w:rPr>
          <w:spacing w:val="-81"/>
          <w:w w:val="101"/>
          <w:position w:val="1"/>
          <w:sz w:val="16"/>
        </w:rPr>
        <w:t>/</w:t>
      </w:r>
      <w:r>
        <w:rPr>
          <w:w w:val="101"/>
          <w:position w:val="8"/>
          <w:sz w:val="16"/>
        </w:rPr>
        <w:t>6</w:t>
      </w:r>
      <w:r>
        <w:rPr>
          <w:position w:val="8"/>
          <w:sz w:val="16"/>
        </w:rPr>
        <w:tab/>
      </w:r>
      <w:r>
        <w:rPr>
          <w:w w:val="101"/>
          <w:sz w:val="16"/>
        </w:rPr>
        <w:t>0</w:t>
      </w:r>
    </w:p>
    <w:p>
      <w:pPr>
        <w:spacing w:before="0" w:line="154" w:lineRule="exact"/>
        <w:ind w:left="8515" w:right="0" w:firstLine="0"/>
        <w:jc w:val="left"/>
        <w:rPr>
          <w:sz w:val="16"/>
        </w:rPr>
      </w:pPr>
      <w:r>
        <w:pict>
          <v:shape id="_x0000_s1034" type="#_x0000_t202" style="width:21pt;height:8.7pt;margin-top:3.27pt;margin-left:526.78pt;mso-position-horizontal-relative:page;position:absolute;z-index:-251645952" filled="f" stroked="f">
            <v:textbox inset="0,0,0,0">
              <w:txbxContent>
                <w:p>
                  <w:pPr>
                    <w:spacing w:before="0" w:line="173" w:lineRule="exact"/>
                    <w:ind w:left="0" w:right="0" w:firstLine="0"/>
                    <w:jc w:val="left"/>
                    <w:rPr>
                      <w:sz w:val="16"/>
                    </w:rPr>
                  </w:pPr>
                  <w:r>
                    <w:rPr>
                      <w:sz w:val="16"/>
                    </w:rPr>
                    <w:t xml:space="preserve">H </w:t>
                  </w:r>
                  <w:r>
                    <w:rPr>
                      <w:position w:val="1"/>
                      <w:sz w:val="16"/>
                    </w:rPr>
                    <w:t xml:space="preserve">h </w:t>
                  </w:r>
                  <w:r>
                    <w:rPr>
                      <w:sz w:val="16"/>
                    </w:rPr>
                    <w:t>5</w:t>
                  </w:r>
                </w:p>
              </w:txbxContent>
            </v:textbox>
          </v:shape>
        </w:pict>
      </w:r>
      <w:r>
        <w:rPr>
          <w:position w:val="1"/>
          <w:sz w:val="16"/>
        </w:rPr>
        <w:t xml:space="preserve">n </w:t>
      </w:r>
      <w:r>
        <w:rPr>
          <w:sz w:val="11"/>
        </w:rPr>
        <w:t xml:space="preserve">c </w:t>
      </w:r>
      <w:r>
        <w:rPr>
          <w:spacing w:val="-81"/>
          <w:position w:val="1"/>
          <w:sz w:val="16"/>
        </w:rPr>
        <w:t>0</w:t>
      </w:r>
    </w:p>
    <w:p>
      <w:pPr>
        <w:spacing w:before="0" w:line="180" w:lineRule="exact"/>
        <w:ind w:left="8515" w:right="0" w:firstLine="0"/>
        <w:jc w:val="left"/>
        <w:rPr>
          <w:sz w:val="16"/>
        </w:rPr>
      </w:pPr>
      <w:r>
        <w:rPr>
          <w:sz w:val="16"/>
        </w:rPr>
        <w:t>≥</w:t>
      </w:r>
      <w:r>
        <w:rPr>
          <w:position w:val="1"/>
          <w:sz w:val="16"/>
        </w:rPr>
        <w:t>≥</w:t>
      </w:r>
      <w:r>
        <w:rPr>
          <w:sz w:val="16"/>
        </w:rPr>
        <w:t>≥</w:t>
      </w:r>
    </w:p>
    <w:p>
      <w:pPr>
        <w:pStyle w:val="BodyText"/>
        <w:spacing w:before="7"/>
        <w:rPr>
          <w:sz w:val="15"/>
        </w:rPr>
      </w:pPr>
    </w:p>
    <w:p>
      <w:pPr>
        <w:spacing w:before="82"/>
        <w:ind w:left="3274" w:right="5" w:firstLine="0"/>
        <w:jc w:val="center"/>
        <w:rPr>
          <w:sz w:val="13"/>
        </w:rPr>
      </w:pPr>
      <w:r>
        <w:rPr>
          <w:spacing w:val="-66"/>
          <w:sz w:val="13"/>
        </w:rPr>
        <w:t>0</w:t>
      </w:r>
      <w:r>
        <w:rPr>
          <w:position w:val="-5"/>
          <w:sz w:val="13"/>
        </w:rPr>
        <w:t>≥</w:t>
      </w:r>
    </w:p>
    <w:p>
      <w:pPr>
        <w:pStyle w:val="BodyText"/>
        <w:spacing w:before="11"/>
        <w:rPr>
          <w:sz w:val="18"/>
        </w:rPr>
      </w:pPr>
    </w:p>
    <w:p>
      <w:pPr>
        <w:tabs>
          <w:tab w:val="left" w:pos="5589"/>
          <w:tab w:val="left" w:pos="7732"/>
        </w:tabs>
        <w:spacing w:before="1" w:line="329" w:lineRule="exact"/>
        <w:ind w:left="3274" w:right="0" w:firstLine="0"/>
        <w:jc w:val="center"/>
        <w:rPr>
          <w:rFonts w:ascii="Arial" w:eastAsia="Arial"/>
          <w:sz w:val="29"/>
        </w:rPr>
      </w:pPr>
      <w:r>
        <w:rPr>
          <w:rFonts w:ascii="新宋体" w:eastAsia="新宋体" w:hint="eastAsia"/>
          <w:w w:val="105"/>
          <w:position w:val="2"/>
          <w:sz w:val="12"/>
        </w:rPr>
        <w:t>注：1、同一截面钢筋的接头数</w:t>
        <w:tab/>
      </w:r>
      <w:r>
        <w:rPr>
          <w:rFonts w:ascii="Arial" w:eastAsia="Arial"/>
          <w:w w:val="105"/>
          <w:position w:val="-5"/>
          <w:sz w:val="12"/>
        </w:rPr>
        <w:t>L</w:t>
        <w:tab/>
      </w:r>
      <w:r>
        <w:rPr>
          <w:rFonts w:ascii="Arial" w:eastAsia="Arial"/>
          <w:w w:val="105"/>
          <w:sz w:val="29"/>
        </w:rPr>
        <w:t>H</w:t>
      </w:r>
    </w:p>
    <w:p>
      <w:pPr>
        <w:tabs>
          <w:tab w:val="left" w:pos="3004"/>
        </w:tabs>
        <w:spacing w:before="0" w:line="163" w:lineRule="auto"/>
        <w:ind w:left="841" w:right="0" w:firstLine="0"/>
        <w:jc w:val="center"/>
        <w:rPr>
          <w:rFonts w:ascii="Arial" w:eastAsia="Arial"/>
          <w:sz w:val="12"/>
        </w:rPr>
      </w:pPr>
      <w:r>
        <w:pict>
          <v:shape id="_x0000_s1035" type="#_x0000_t202" style="width:0.1pt;height:6.55pt;margin-top:8pt;margin-left:536.19pt;mso-position-horizontal-relative:page;position:absolute;z-index:-251644928" filled="f" stroked="f">
            <v:textbox inset="0,0,0,0">
              <w:txbxContent>
                <w:p>
                  <w:pPr>
                    <w:spacing w:before="0" w:line="130" w:lineRule="exact"/>
                    <w:ind w:left="0" w:right="0" w:firstLine="0"/>
                    <w:jc w:val="left"/>
                    <w:rPr>
                      <w:sz w:val="13"/>
                    </w:rPr>
                  </w:pPr>
                  <w:r>
                    <w:rPr>
                      <w:spacing w:val="-66"/>
                      <w:sz w:val="13"/>
                    </w:rPr>
                    <w:t>3</w:t>
                  </w:r>
                </w:p>
              </w:txbxContent>
            </v:textbox>
          </v:shape>
        </w:pict>
      </w:r>
      <w:r>
        <w:rPr>
          <w:rFonts w:ascii="新宋体" w:eastAsia="新宋体" w:hint="eastAsia"/>
          <w:w w:val="105"/>
          <w:sz w:val="12"/>
        </w:rPr>
        <w:t>不大于总数的50％。</w:t>
        <w:tab/>
      </w:r>
      <w:r>
        <w:rPr>
          <w:rFonts w:ascii="Arial" w:eastAsia="Arial"/>
          <w:w w:val="105"/>
          <w:position w:val="-9"/>
          <w:sz w:val="12"/>
        </w:rPr>
        <w:t>L</w:t>
      </w:r>
    </w:p>
    <w:p>
      <w:pPr>
        <w:tabs>
          <w:tab w:val="left" w:pos="2993"/>
        </w:tabs>
        <w:spacing w:before="0" w:line="81" w:lineRule="exact"/>
        <w:ind w:left="1080" w:right="0" w:firstLine="0"/>
        <w:jc w:val="center"/>
        <w:rPr>
          <w:sz w:val="13"/>
        </w:rPr>
      </w:pPr>
      <w:r>
        <w:rPr>
          <w:rFonts w:ascii="新宋体" w:eastAsia="新宋体" w:hint="eastAsia"/>
          <w:w w:val="105"/>
          <w:sz w:val="12"/>
        </w:rPr>
        <w:t>2、图中hc为柱截面长边尺</w:t>
        <w:tab/>
      </w:r>
      <w:r>
        <w:rPr>
          <w:w w:val="105"/>
          <w:position w:val="-4"/>
          <w:sz w:val="13"/>
        </w:rPr>
        <w:t>.</w:t>
      </w:r>
    </w:p>
    <w:p>
      <w:pPr>
        <w:tabs>
          <w:tab w:val="left" w:pos="2927"/>
        </w:tabs>
        <w:spacing w:before="0" w:line="187" w:lineRule="exact"/>
        <w:ind w:left="767" w:right="0" w:firstLine="0"/>
        <w:jc w:val="center"/>
        <w:rPr>
          <w:sz w:val="13"/>
        </w:rPr>
      </w:pPr>
      <w:r>
        <w:rPr>
          <w:rFonts w:ascii="新宋体" w:eastAsia="新宋体" w:hAnsi="新宋体" w:hint="eastAsia"/>
          <w:w w:val="103"/>
          <w:position w:val="1"/>
          <w:sz w:val="12"/>
        </w:rPr>
        <w:t>寸，Hn为所在楼层的柱净高。</w:t>
      </w:r>
      <w:r>
        <w:rPr>
          <w:rFonts w:ascii="新宋体" w:eastAsia="新宋体" w:hAnsi="新宋体" w:hint="eastAsia"/>
          <w:position w:val="1"/>
          <w:sz w:val="12"/>
        </w:rPr>
        <w:tab/>
      </w:r>
      <w:r>
        <w:rPr>
          <w:spacing w:val="-131"/>
          <w:sz w:val="13"/>
        </w:rPr>
        <w:t>≥</w:t>
      </w:r>
      <w:r>
        <w:rPr>
          <w:spacing w:val="-66"/>
          <w:position w:val="6"/>
          <w:sz w:val="13"/>
        </w:rPr>
        <w:t>0</w:t>
      </w:r>
    </w:p>
    <w:p>
      <w:pPr>
        <w:spacing w:before="20" w:line="119" w:lineRule="exact"/>
        <w:ind w:left="3341" w:right="0" w:firstLine="0"/>
        <w:jc w:val="center"/>
        <w:rPr>
          <w:rFonts w:ascii="Arial"/>
          <w:sz w:val="12"/>
        </w:rPr>
      </w:pPr>
      <w:r>
        <w:rPr>
          <w:rFonts w:ascii="Arial"/>
          <w:w w:val="105"/>
          <w:sz w:val="12"/>
        </w:rPr>
        <w:t>L</w:t>
      </w:r>
    </w:p>
    <w:p>
      <w:pPr>
        <w:spacing w:after="0" w:line="119" w:lineRule="exact"/>
        <w:jc w:val="center"/>
        <w:rPr>
          <w:rFonts w:ascii="Arial"/>
          <w:sz w:val="12"/>
        </w:rPr>
        <w:sectPr>
          <w:type w:val="continuous"/>
          <w:pgSz w:w="17860" w:h="25260"/>
          <w:pgMar w:top="1880" w:right="1360" w:bottom="280" w:left="2020" w:header="708" w:footer="708"/>
          <w:pgNumType w:start="11"/>
          <w:cols w:space="708"/>
        </w:sectPr>
      </w:pPr>
    </w:p>
    <w:p>
      <w:pPr>
        <w:spacing w:before="3" w:line="170" w:lineRule="auto"/>
        <w:ind w:left="8809" w:right="0" w:firstLine="0"/>
        <w:jc w:val="left"/>
        <w:rPr>
          <w:sz w:val="13"/>
        </w:rPr>
      </w:pPr>
      <w:r>
        <w:rPr>
          <w:spacing w:val="-66"/>
          <w:sz w:val="13"/>
        </w:rPr>
        <w:t>0</w:t>
      </w:r>
      <w:r>
        <w:rPr>
          <w:position w:val="-5"/>
          <w:sz w:val="13"/>
        </w:rPr>
        <w:t>≥</w:t>
      </w:r>
    </w:p>
    <w:p>
      <w:pPr>
        <w:spacing w:before="0" w:line="156" w:lineRule="auto"/>
        <w:ind w:left="8819" w:right="0" w:firstLine="0"/>
        <w:jc w:val="left"/>
        <w:rPr>
          <w:sz w:val="16"/>
        </w:rPr>
      </w:pPr>
      <w:r>
        <w:rPr>
          <w:spacing w:val="-81"/>
          <w:sz w:val="16"/>
        </w:rPr>
        <w:t>3</w:t>
      </w:r>
      <w:r>
        <w:rPr>
          <w:spacing w:val="-81"/>
          <w:position w:val="-6"/>
          <w:sz w:val="16"/>
        </w:rPr>
        <w:t>/</w:t>
      </w:r>
      <w:r>
        <w:rPr>
          <w:spacing w:val="-81"/>
          <w:position w:val="-14"/>
          <w:sz w:val="16"/>
        </w:rPr>
        <w:t>n</w:t>
      </w:r>
    </w:p>
    <w:p>
      <w:pPr>
        <w:spacing w:before="0" w:line="136" w:lineRule="auto"/>
        <w:ind w:left="8819" w:right="0" w:firstLine="0"/>
        <w:jc w:val="left"/>
        <w:rPr>
          <w:sz w:val="16"/>
        </w:rPr>
      </w:pPr>
      <w:r>
        <w:rPr>
          <w:spacing w:val="-81"/>
          <w:w w:val="101"/>
          <w:sz w:val="16"/>
        </w:rPr>
        <w:t>H</w:t>
      </w:r>
      <w:r>
        <w:rPr>
          <w:w w:val="101"/>
          <w:position w:val="-6"/>
          <w:sz w:val="16"/>
        </w:rPr>
        <w:t>≥</w:t>
      </w:r>
    </w:p>
    <w:p>
      <w:pPr>
        <w:pStyle w:val="BodyText"/>
        <w:rPr>
          <w:sz w:val="14"/>
        </w:rPr>
      </w:pPr>
      <w:r>
        <w:br w:type="column"/>
      </w:r>
    </w:p>
    <w:p>
      <w:pPr>
        <w:pStyle w:val="BodyText"/>
        <w:spacing w:before="9"/>
        <w:rPr>
          <w:sz w:val="19"/>
        </w:rPr>
      </w:pPr>
    </w:p>
    <w:p>
      <w:pPr>
        <w:spacing w:before="0"/>
        <w:ind w:left="887" w:right="0" w:firstLine="0"/>
        <w:jc w:val="left"/>
        <w:rPr>
          <w:rFonts w:ascii="新宋体" w:eastAsia="新宋体" w:hint="eastAsia"/>
          <w:sz w:val="14"/>
        </w:rPr>
      </w:pPr>
      <w:r>
        <w:rPr>
          <w:rFonts w:ascii="新宋体" w:eastAsia="新宋体" w:hint="eastAsia"/>
          <w:sz w:val="14"/>
        </w:rPr>
        <w:t>基础顶面</w:t>
      </w:r>
    </w:p>
    <w:p>
      <w:pPr>
        <w:spacing w:after="0"/>
        <w:jc w:val="left"/>
        <w:rPr>
          <w:rFonts w:ascii="新宋体" w:eastAsia="新宋体" w:hint="eastAsia"/>
          <w:sz w:val="14"/>
        </w:rPr>
        <w:sectPr>
          <w:type w:val="continuous"/>
          <w:pgSz w:w="17860" w:h="25260"/>
          <w:pgMar w:top="1880" w:right="1360" w:bottom="280" w:left="2020" w:header="708" w:footer="708"/>
          <w:pgNumType w:start="12"/>
          <w:cols w:num="2" w:space="708" w:equalWidth="0">
            <w:col w:w="8981" w:space="40"/>
            <w:col w:w="5459" w:space="0"/>
          </w:cols>
        </w:sectPr>
      </w:pPr>
    </w:p>
    <w:p>
      <w:pPr>
        <w:tabs>
          <w:tab w:val="left" w:pos="8421"/>
        </w:tabs>
        <w:spacing w:before="4" w:line="309" w:lineRule="auto"/>
        <w:ind w:left="9047" w:right="4340" w:hanging="5731"/>
        <w:jc w:val="left"/>
        <w:rPr>
          <w:rFonts w:ascii="新宋体" w:eastAsia="新宋体" w:hint="eastAsia"/>
          <w:sz w:val="19"/>
        </w:rPr>
      </w:pPr>
      <w:r>
        <w:pict>
          <v:group id="_x0000_s1036" style="width:893pt;height:1248pt;margin-top:0;margin-left:0;mso-position-horizontal-relative:page;mso-position-vertical-relative:page;position:absolute;z-index:-251643904" coordorigin="0,0" coordsize="17860,24960">
            <v:shape id="_x0000_s1037" type="#_x0000_t75" style="width:680;height:3140;left:12640;position:absolute;top:4060" stroked="f">
              <v:imagedata r:id="rId14" o:title=""/>
            </v:shape>
            <v:shape id="_x0000_s1038" type="#_x0000_t75" style="width:2120;height:320;left:10360;position:absolute;top:7420" stroked="f">
              <v:imagedata r:id="rId15" o:title=""/>
            </v:shape>
            <v:shape id="_x0000_s1039" type="#_x0000_t75" style="width:2320;height:5560;left:10300;position:absolute;top:1820" stroked="f">
              <v:imagedata r:id="rId16" o:title=""/>
            </v:shape>
            <v:shape id="_x0000_s1040" type="#_x0000_t75" style="width:2540;height:5520;left:5380;position:absolute;top:1520" stroked="f">
              <v:imagedata r:id="rId17" o:title=""/>
            </v:shape>
            <v:shape id="_x0000_s1041" type="#_x0000_t75" style="width:2640;height:320;left:5240;position:absolute;top:7400" stroked="f">
              <v:imagedata r:id="rId18" o:title=""/>
            </v:shape>
            <v:shape id="_x0000_s1042" type="#_x0000_t75" style="width:17860;height:24960;position:absolute" stroked="f">
              <v:imagedata r:id="rId19" o:title=""/>
            </v:shape>
          </v:group>
        </w:pict>
      </w:r>
      <w:r>
        <w:rPr>
          <w:sz w:val="29"/>
        </w:rPr>
        <w:t>柱纵向主筋搭接示意图</w:t>
        <w:tab/>
      </w:r>
      <w:r>
        <w:rPr>
          <w:rFonts w:ascii="新宋体" w:eastAsia="新宋体" w:hint="eastAsia"/>
          <w:position w:val="-8"/>
          <w:sz w:val="19"/>
        </w:rPr>
        <w:t>框架柱纵向钢筋连</w:t>
      </w:r>
      <w:r>
        <w:rPr>
          <w:rFonts w:ascii="新宋体" w:eastAsia="新宋体" w:hint="eastAsia"/>
          <w:spacing w:val="-17"/>
          <w:position w:val="-8"/>
          <w:sz w:val="19"/>
        </w:rPr>
        <w:t>接</w:t>
      </w:r>
      <w:r>
        <w:rPr>
          <w:rFonts w:ascii="新宋体" w:eastAsia="新宋体" w:hint="eastAsia"/>
          <w:sz w:val="19"/>
        </w:rPr>
        <w:t>(抗震）</w:t>
      </w: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ListParagraph"/>
        <w:numPr>
          <w:ilvl w:val="4"/>
          <w:numId w:val="18"/>
        </w:numPr>
        <w:tabs>
          <w:tab w:val="left" w:pos="1668"/>
        </w:tabs>
        <w:spacing w:before="225" w:after="0" w:line="364" w:lineRule="auto"/>
        <w:ind w:left="677" w:right="1151" w:firstLine="629"/>
        <w:jc w:val="left"/>
        <w:rPr>
          <w:sz w:val="36"/>
        </w:rPr>
      </w:pPr>
      <w:r>
        <w:rPr>
          <w:sz w:val="36"/>
        </w:rPr>
        <w:t>柱箍筋绑扎：按图纸要求间距，计算好每根柱子箍筋数量，箍筋与主筋要</w:t>
      </w:r>
      <w:r>
        <w:rPr>
          <w:spacing w:val="-20"/>
          <w:sz w:val="36"/>
        </w:rPr>
        <w:t>垂直，箍筋转角处与主筋交点均要绑扎，主筋与箍筋非转角部分采用正反扣绑扎。</w:t>
      </w:r>
      <w:r>
        <w:rPr>
          <w:spacing w:val="-6"/>
          <w:sz w:val="36"/>
        </w:rPr>
        <w:t xml:space="preserve">箍筋的弯钩叠合处沿柱子竖筋按 </w:t>
      </w:r>
      <w:r>
        <w:rPr>
          <w:sz w:val="36"/>
        </w:rPr>
        <w:t>50%</w:t>
      </w:r>
      <w:r>
        <w:rPr>
          <w:spacing w:val="-26"/>
          <w:sz w:val="36"/>
        </w:rPr>
        <w:t xml:space="preserve">交错布置，并绑扎牢固。柱箍筋端头弯成 </w:t>
      </w:r>
      <w:r>
        <w:rPr>
          <w:sz w:val="36"/>
        </w:rPr>
        <w:t xml:space="preserve">135 </w:t>
      </w:r>
      <w:r>
        <w:rPr>
          <w:spacing w:val="-10"/>
          <w:sz w:val="36"/>
        </w:rPr>
        <w:t xml:space="preserve">度，平直部分的长度为 </w:t>
      </w:r>
      <w:r>
        <w:rPr>
          <w:spacing w:val="-3"/>
          <w:sz w:val="36"/>
        </w:rPr>
        <w:t>12d（d</w:t>
      </w:r>
      <w:r>
        <w:rPr>
          <w:sz w:val="36"/>
        </w:rPr>
        <w:t xml:space="preserve"> 为钢筋直径</w:t>
      </w:r>
      <w:r>
        <w:rPr>
          <w:spacing w:val="-3"/>
          <w:sz w:val="36"/>
        </w:rPr>
        <w:t>）75mm</w:t>
      </w:r>
      <w:r>
        <w:rPr>
          <w:spacing w:val="-19"/>
          <w:sz w:val="36"/>
        </w:rPr>
        <w:t xml:space="preserve"> 较大值。如箍筋采用 </w:t>
      </w:r>
      <w:r>
        <w:rPr>
          <w:sz w:val="36"/>
        </w:rPr>
        <w:t>90 度搭</w:t>
      </w:r>
      <w:r>
        <w:rPr>
          <w:spacing w:val="-5"/>
          <w:sz w:val="36"/>
        </w:rPr>
        <w:t xml:space="preserve">接，搭接处应焊接， 焊接长度单面焊缝不小于 </w:t>
      </w:r>
      <w:r>
        <w:rPr>
          <w:sz w:val="36"/>
        </w:rPr>
        <w:t>5d。</w:t>
      </w:r>
    </w:p>
    <w:p>
      <w:pPr>
        <w:pStyle w:val="ListParagraph"/>
        <w:numPr>
          <w:ilvl w:val="4"/>
          <w:numId w:val="18"/>
        </w:numPr>
        <w:tabs>
          <w:tab w:val="left" w:pos="1668"/>
        </w:tabs>
        <w:spacing w:before="5" w:after="0" w:line="240" w:lineRule="auto"/>
        <w:ind w:left="1668" w:right="0" w:hanging="361"/>
        <w:jc w:val="left"/>
        <w:rPr>
          <w:sz w:val="36"/>
        </w:rPr>
      </w:pPr>
      <w:r>
        <w:rPr>
          <w:sz w:val="36"/>
        </w:rPr>
        <w:t>柱主筋间距及保护层控制：</w:t>
      </w:r>
    </w:p>
    <w:p>
      <w:pPr>
        <w:pStyle w:val="BodyText"/>
        <w:spacing w:before="241" w:line="364" w:lineRule="auto"/>
        <w:ind w:left="677" w:right="1290" w:firstLine="629"/>
      </w:pPr>
      <w:r>
        <w:t>柱混凝土浇注前，为防止浇注过程中对柱钢筋间距及其保护层的影响，加设定位框，定位框的形式如下：</w:t>
      </w:r>
    </w:p>
    <w:p>
      <w:pPr>
        <w:spacing w:after="0" w:line="364" w:lineRule="auto"/>
        <w:sectPr>
          <w:type w:val="continuous"/>
          <w:pgSz w:w="17860" w:h="25260"/>
          <w:pgMar w:top="1880" w:right="1360" w:bottom="280" w:left="2020" w:header="708" w:footer="708"/>
          <w:pgNumType w:start="13"/>
          <w:cols w:space="708"/>
        </w:sectPr>
      </w:pPr>
    </w:p>
    <w:p>
      <w:pPr>
        <w:pStyle w:val="BodyText"/>
        <w:rPr>
          <w:sz w:val="20"/>
        </w:rPr>
      </w:pPr>
    </w:p>
    <w:p>
      <w:pPr>
        <w:pStyle w:val="BodyText"/>
        <w:rPr>
          <w:sz w:val="20"/>
        </w:rPr>
      </w:pPr>
    </w:p>
    <w:p>
      <w:pPr>
        <w:pStyle w:val="BodyText"/>
        <w:rPr>
          <w:sz w:val="20"/>
        </w:rPr>
      </w:pPr>
    </w:p>
    <w:p>
      <w:pPr>
        <w:pStyle w:val="BodyText"/>
        <w:spacing w:before="2"/>
        <w:rPr>
          <w:sz w:val="25"/>
        </w:rPr>
      </w:pPr>
    </w:p>
    <w:p>
      <w:pPr>
        <w:spacing w:before="206" w:line="108" w:lineRule="auto"/>
        <w:ind w:left="9072" w:right="5275" w:firstLine="0"/>
        <w:jc w:val="both"/>
        <w:rPr>
          <w:rFonts w:ascii="新宋体"/>
          <w:sz w:val="26"/>
        </w:rPr>
      </w:pPr>
      <w:r>
        <w:drawing>
          <wp:anchor distT="0" distB="0" distL="0" distR="0" simplePos="0" relativeHeight="251675648" behindDoc="1" locked="0" layoutInCell="1" allowOverlap="1">
            <wp:simplePos x="0" y="0"/>
            <wp:positionH relativeFrom="page">
              <wp:posOffset>2108200</wp:posOffset>
            </wp:positionH>
            <wp:positionV relativeFrom="paragraph">
              <wp:posOffset>-691260</wp:posOffset>
            </wp:positionV>
            <wp:extent cx="5740400" cy="3213100"/>
            <wp:effectExtent l="0" t="0" r="0" b="0"/>
            <wp:wrapNone/>
            <wp:docPr id="1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png"/>
                    <pic:cNvPicPr/>
                  </pic:nvPicPr>
                  <pic:blipFill>
                    <a:blip xmlns:r="http://schemas.openxmlformats.org/officeDocument/2006/relationships" r:embed="rId20" cstate="print"/>
                    <a:stretch>
                      <a:fillRect/>
                    </a:stretch>
                  </pic:blipFill>
                  <pic:spPr>
                    <a:xfrm>
                      <a:off x="0" y="0"/>
                      <a:ext cx="5740400" cy="3213100"/>
                    </a:xfrm>
                    <a:prstGeom prst="rect">
                      <a:avLst/>
                    </a:prstGeom>
                  </pic:spPr>
                </pic:pic>
              </a:graphicData>
            </a:graphic>
          </wp:anchor>
        </w:drawing>
      </w:r>
      <w:r>
        <w:rPr>
          <w:rFonts w:ascii="新宋体"/>
          <w:sz w:val="26"/>
        </w:rPr>
        <w:t>m m 0</w:t>
      </w:r>
    </w:p>
    <w:p>
      <w:pPr>
        <w:spacing w:before="0" w:line="188" w:lineRule="exact"/>
        <w:ind w:left="3794" w:right="0" w:firstLine="0"/>
        <w:jc w:val="center"/>
        <w:rPr>
          <w:rFonts w:ascii="新宋体"/>
          <w:sz w:val="26"/>
        </w:rPr>
      </w:pPr>
      <w:r>
        <w:rPr>
          <w:rFonts w:ascii="新宋体"/>
          <w:w w:val="99"/>
          <w:sz w:val="26"/>
        </w:rPr>
        <w:t>3</w:t>
      </w:r>
    </w:p>
    <w:p>
      <w:pPr>
        <w:spacing w:before="37"/>
        <w:ind w:left="5038" w:right="656" w:firstLine="0"/>
        <w:jc w:val="center"/>
        <w:rPr>
          <w:rFonts w:ascii="新宋体" w:eastAsia="新宋体" w:hint="eastAsia"/>
          <w:sz w:val="29"/>
        </w:rPr>
      </w:pPr>
      <w:r>
        <w:rPr>
          <w:rFonts w:ascii="新宋体" w:eastAsia="新宋体" w:hint="eastAsia"/>
          <w:w w:val="105"/>
          <w:sz w:val="29"/>
        </w:rPr>
        <w:t>柱主筋直径</w:t>
      </w:r>
    </w:p>
    <w:p>
      <w:pPr>
        <w:spacing w:before="47"/>
        <w:ind w:left="0" w:right="2012" w:firstLine="0"/>
        <w:jc w:val="center"/>
        <w:rPr>
          <w:rFonts w:ascii="新宋体" w:eastAsia="新宋体" w:hint="eastAsia"/>
          <w:sz w:val="29"/>
        </w:rPr>
      </w:pPr>
      <w:r>
        <w:rPr>
          <w:rFonts w:ascii="新宋体" w:eastAsia="新宋体" w:hint="eastAsia"/>
          <w:w w:val="105"/>
          <w:sz w:val="29"/>
        </w:rPr>
        <w:t>说明：</w:t>
      </w:r>
    </w:p>
    <w:p>
      <w:pPr>
        <w:pStyle w:val="BodyText"/>
        <w:spacing w:before="11"/>
        <w:rPr>
          <w:rFonts w:ascii="新宋体"/>
          <w:sz w:val="27"/>
        </w:rPr>
      </w:pPr>
    </w:p>
    <w:p>
      <w:pPr>
        <w:spacing w:before="66" w:line="256" w:lineRule="auto"/>
        <w:ind w:left="5766" w:right="3648" w:firstLine="19"/>
        <w:jc w:val="left"/>
        <w:rPr>
          <w:rFonts w:ascii="新宋体" w:eastAsia="新宋体" w:hint="eastAsia"/>
          <w:sz w:val="29"/>
        </w:rPr>
      </w:pPr>
      <w:r>
        <w:rPr>
          <w:rFonts w:ascii="新宋体" w:eastAsia="新宋体" w:hint="eastAsia"/>
          <w:w w:val="105"/>
          <w:sz w:val="29"/>
        </w:rPr>
        <w:t xml:space="preserve">差控制在2mm以内。                </w:t>
      </w:r>
      <w:r>
        <w:rPr>
          <w:rFonts w:ascii="新宋体" w:eastAsia="新宋体" w:hint="eastAsia"/>
          <w:sz w:val="29"/>
        </w:rPr>
        <w:t>2、定位框放置的位置距顶板面</w:t>
      </w:r>
      <w:r>
        <w:rPr>
          <w:rFonts w:ascii="新宋体" w:eastAsia="新宋体" w:hint="eastAsia"/>
          <w:spacing w:val="-3"/>
          <w:sz w:val="29"/>
        </w:rPr>
        <w:t xml:space="preserve">150mm， </w:t>
      </w:r>
      <w:r>
        <w:rPr>
          <w:rFonts w:ascii="新宋体" w:eastAsia="新宋体" w:hint="eastAsia"/>
          <w:w w:val="105"/>
          <w:sz w:val="29"/>
        </w:rPr>
        <w:t>距顶板面400mm、600mm、加两箍筋保证柱筋竖直</w:t>
      </w:r>
    </w:p>
    <w:p>
      <w:pPr>
        <w:pStyle w:val="BodyText"/>
        <w:rPr>
          <w:rFonts w:ascii="新宋体"/>
          <w:sz w:val="20"/>
        </w:rPr>
      </w:pPr>
    </w:p>
    <w:p>
      <w:pPr>
        <w:pStyle w:val="BodyText"/>
        <w:spacing w:before="2"/>
        <w:rPr>
          <w:rFonts w:ascii="新宋体"/>
          <w:sz w:val="25"/>
        </w:rPr>
      </w:pPr>
    </w:p>
    <w:p>
      <w:pPr>
        <w:pStyle w:val="BodyText"/>
        <w:spacing w:before="50"/>
        <w:ind w:left="1307"/>
      </w:pPr>
      <w:r>
        <w:t>.检查验收：由施工队自检合格后，报项目部验收，合格后再报监理验收。</w:t>
      </w:r>
    </w:p>
    <w:p>
      <w:pPr>
        <w:pStyle w:val="BodyText"/>
        <w:spacing w:before="241"/>
        <w:ind w:left="1307"/>
      </w:pPr>
      <w:r>
        <w:t>.应注意问题 ：</w:t>
      </w:r>
    </w:p>
    <w:p>
      <w:pPr>
        <w:pStyle w:val="BodyText"/>
        <w:tabs>
          <w:tab w:val="left" w:pos="6304"/>
        </w:tabs>
        <w:spacing w:before="241" w:line="364" w:lineRule="auto"/>
        <w:ind w:left="677" w:right="1063" w:firstLine="629"/>
      </w:pPr>
      <w:r>
        <w:t>柱筋保护层厚度，主筋外皮为</w:t>
        <w:tab/>
        <w:t xml:space="preserve">30 </w:t>
      </w:r>
      <w:r>
        <w:rPr>
          <w:spacing w:val="10"/>
        </w:rPr>
        <w:t>mm，</w:t>
      </w:r>
      <w:r>
        <w:t>垫块应卡在竖筋外皮上，间距一般</w:t>
      </w:r>
      <w:r>
        <w:rPr>
          <w:spacing w:val="-8"/>
        </w:rPr>
        <w:t>800mm，</w:t>
      </w:r>
      <w:r>
        <w:t>为保证钢筋保护层厚度准确，所有的垫块，应采用十字扣绑扎在箍筋上</w:t>
      </w:r>
      <w:r>
        <w:rPr>
          <w:spacing w:val="-16"/>
        </w:rPr>
        <w:t>。</w:t>
      </w:r>
      <w:r>
        <w:t>柱子混凝土浇筑后，在底板上放出柱子位置控制线，复核钢筋位置。</w:t>
      </w:r>
      <w:r>
        <w:rPr>
          <w:spacing w:val="45"/>
        </w:rPr>
        <w:t xml:space="preserve"> </w:t>
      </w:r>
      <w:r>
        <w:t>梁柱交接处，保证柱子的截面尺寸。</w:t>
      </w:r>
    </w:p>
    <w:p>
      <w:pPr>
        <w:pStyle w:val="ListParagraph"/>
        <w:numPr>
          <w:ilvl w:val="2"/>
          <w:numId w:val="18"/>
        </w:numPr>
        <w:tabs>
          <w:tab w:val="left" w:pos="1667"/>
        </w:tabs>
        <w:spacing w:before="4" w:after="0" w:line="240" w:lineRule="auto"/>
        <w:ind w:left="1667" w:right="0" w:hanging="990"/>
        <w:jc w:val="left"/>
        <w:rPr>
          <w:sz w:val="36"/>
        </w:rPr>
      </w:pPr>
      <w:r>
        <w:rPr>
          <w:sz w:val="36"/>
        </w:rPr>
        <w:t>钢筋保护层要求：</w:t>
      </w:r>
    </w:p>
    <w:p>
      <w:pPr>
        <w:pStyle w:val="BodyText"/>
        <w:rPr>
          <w:sz w:val="20"/>
        </w:rPr>
      </w:pPr>
    </w:p>
    <w:p>
      <w:pPr>
        <w:pStyle w:val="BodyText"/>
        <w:spacing w:before="7"/>
        <w:rPr>
          <w:sz w:val="11"/>
        </w:rPr>
      </w:pPr>
      <w:r>
        <w:drawing>
          <wp:anchor distT="0" distB="0" distL="0" distR="0" simplePos="0" relativeHeight="251673600" behindDoc="0" locked="0" layoutInCell="1" allowOverlap="1">
            <wp:simplePos x="0" y="0"/>
            <wp:positionH relativeFrom="page">
              <wp:posOffset>3937000</wp:posOffset>
            </wp:positionH>
            <wp:positionV relativeFrom="paragraph">
              <wp:posOffset>119316</wp:posOffset>
            </wp:positionV>
            <wp:extent cx="671417" cy="253365"/>
            <wp:effectExtent l="0" t="0" r="0" b="0"/>
            <wp:wrapTopAndBottom/>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png"/>
                    <pic:cNvPicPr/>
                  </pic:nvPicPr>
                  <pic:blipFill>
                    <a:blip xmlns:r="http://schemas.openxmlformats.org/officeDocument/2006/relationships" r:embed="rId21" cstate="print"/>
                    <a:stretch>
                      <a:fillRect/>
                    </a:stretch>
                  </pic:blipFill>
                  <pic:spPr>
                    <a:xfrm>
                      <a:off x="0" y="0"/>
                      <a:ext cx="671417" cy="253365"/>
                    </a:xfrm>
                    <a:prstGeom prst="rect">
                      <a:avLst/>
                    </a:prstGeom>
                  </pic:spPr>
                </pic:pic>
              </a:graphicData>
            </a:graphic>
          </wp:anchor>
        </w:drawing>
      </w:r>
      <w:r>
        <w:drawing>
          <wp:anchor distT="0" distB="0" distL="0" distR="0" simplePos="0" relativeHeight="251674624" behindDoc="0" locked="0" layoutInCell="1" allowOverlap="1">
            <wp:simplePos x="0" y="0"/>
            <wp:positionH relativeFrom="page">
              <wp:posOffset>4673600</wp:posOffset>
            </wp:positionH>
            <wp:positionV relativeFrom="paragraph">
              <wp:posOffset>119316</wp:posOffset>
            </wp:positionV>
            <wp:extent cx="798099" cy="253365"/>
            <wp:effectExtent l="0" t="0" r="0" b="0"/>
            <wp:wrapTopAndBottom/>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9.png"/>
                    <pic:cNvPicPr/>
                  </pic:nvPicPr>
                  <pic:blipFill>
                    <a:blip xmlns:r="http://schemas.openxmlformats.org/officeDocument/2006/relationships" r:embed="rId22" cstate="print"/>
                    <a:stretch>
                      <a:fillRect/>
                    </a:stretch>
                  </pic:blipFill>
                  <pic:spPr>
                    <a:xfrm>
                      <a:off x="0" y="0"/>
                      <a:ext cx="798099" cy="253365"/>
                    </a:xfrm>
                    <a:prstGeom prst="rect">
                      <a:avLst/>
                    </a:prstGeom>
                  </pic:spPr>
                </pic:pic>
              </a:graphicData>
            </a:graphic>
          </wp:anchor>
        </w:drawing>
      </w:r>
      <w:r>
        <w:pict>
          <v:group id="_x0000_s1043" style="width:156pt;height:20pt;margin-top:9.39pt;margin-left:436pt;mso-position-horizontal-relative:page;mso-wrap-distance-left:0;mso-wrap-distance-right:0;position:absolute;z-index:-251639808" coordorigin="8720,188" coordsize="3120,400">
            <v:shape id="_x0000_s1044" type="#_x0000_t75" style="width:2940;height:400;left:8720;position:absolute;top:187" stroked="f">
              <v:imagedata r:id="rId23" o:title=""/>
            </v:shape>
            <v:shape id="_x0000_s1045" type="#_x0000_t75" style="width:120;height:400;left:11720;position:absolute;top:187" stroked="f">
              <v:imagedata r:id="rId24" o:title=""/>
            </v:shape>
            <w10:wrap type="topAndBottom"/>
          </v:group>
        </w:pict>
      </w:r>
    </w:p>
    <w:p>
      <w:pPr>
        <w:pStyle w:val="BodyText"/>
        <w:spacing w:before="6"/>
        <w:rPr>
          <w:sz w:val="5"/>
        </w:rPr>
      </w:pPr>
    </w:p>
    <w:p>
      <w:pPr>
        <w:pStyle w:val="BodyText"/>
        <w:ind w:left="100"/>
        <w:rPr>
          <w:sz w:val="20"/>
        </w:rPr>
      </w:pPr>
      <w:r>
        <w:rPr>
          <w:sz w:val="20"/>
        </w:rPr>
        <w:drawing>
          <wp:inline distT="0" distB="0" distL="0" distR="0">
            <wp:extent cx="9032462" cy="1672208"/>
            <wp:effectExtent l="0" t="0" r="0" b="0"/>
            <wp:docPr id="2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2.png"/>
                    <pic:cNvPicPr/>
                  </pic:nvPicPr>
                  <pic:blipFill>
                    <a:blip xmlns:r="http://schemas.openxmlformats.org/officeDocument/2006/relationships" r:embed="rId25" cstate="print"/>
                    <a:stretch>
                      <a:fillRect/>
                    </a:stretch>
                  </pic:blipFill>
                  <pic:spPr>
                    <a:xfrm>
                      <a:off x="0" y="0"/>
                      <a:ext cx="9032462" cy="1672208"/>
                    </a:xfrm>
                    <a:prstGeom prst="rect">
                      <a:avLst/>
                    </a:prstGeom>
                  </pic:spPr>
                </pic:pic>
              </a:graphicData>
            </a:graphic>
          </wp:inline>
        </w:drawing>
      </w: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35"/>
        </w:rPr>
      </w:pPr>
    </w:p>
    <w:p>
      <w:pPr>
        <w:pStyle w:val="BodyText"/>
        <w:ind w:left="677"/>
      </w:pPr>
      <w:r>
        <w:pict>
          <v:group id="_x0000_s1046" style="width:621.75pt;height:172.95pt;margin-top:28.49pt;margin-left:136.25pt;mso-position-horizontal-relative:page;mso-wrap-distance-left:0;mso-wrap-distance-right:0;position:absolute;z-index:-251638784" coordorigin="2725,570" coordsize="12435,3459">
            <v:shape id="_x0000_s1047" type="#_x0000_t75" style="width:12435;height:3459;left:2725;position:absolute;top:569" stroked="f">
              <v:imagedata r:id="rId26" o:title=""/>
            </v:shape>
            <v:shape id="_x0000_s1048" type="#_x0000_t202" style="width:560;height:270;left:2920;position:absolute;top:1515" filled="f" stroked="f">
              <v:textbox inset="0,0,0,0">
                <w:txbxContent>
                  <w:p>
                    <w:pPr>
                      <w:spacing w:before="0" w:line="270" w:lineRule="exact"/>
                      <w:ind w:left="0" w:right="0" w:firstLine="0"/>
                      <w:jc w:val="left"/>
                      <w:rPr>
                        <w:b/>
                        <w:sz w:val="27"/>
                      </w:rPr>
                    </w:pPr>
                    <w:r>
                      <w:rPr>
                        <w:b/>
                        <w:sz w:val="27"/>
                      </w:rPr>
                      <w:t>项次</w:t>
                    </w:r>
                  </w:p>
                </w:txbxContent>
              </v:textbox>
            </v:shape>
            <v:shape id="_x0000_s1049" type="#_x0000_t202" style="width:560;height:270;left:6514;position:absolute;top:1515" filled="f" stroked="f">
              <v:textbox inset="0,0,0,0">
                <w:txbxContent>
                  <w:p>
                    <w:pPr>
                      <w:spacing w:before="0" w:line="270" w:lineRule="exact"/>
                      <w:ind w:left="0" w:right="0" w:firstLine="0"/>
                      <w:jc w:val="left"/>
                      <w:rPr>
                        <w:b/>
                        <w:sz w:val="27"/>
                      </w:rPr>
                    </w:pPr>
                    <w:r>
                      <w:rPr>
                        <w:b/>
                        <w:sz w:val="27"/>
                      </w:rPr>
                      <w:t>项目</w:t>
                    </w:r>
                  </w:p>
                </w:txbxContent>
              </v:textbox>
            </v:shape>
            <v:shape id="_x0000_s1050" type="#_x0000_t202" style="width:2360;height:308;left:10107;position:absolute;top:1477" filled="f" stroked="f">
              <v:textbox inset="0,0,0,0">
                <w:txbxContent>
                  <w:p>
                    <w:pPr>
                      <w:spacing w:before="0" w:line="308" w:lineRule="exact"/>
                      <w:ind w:left="0" w:right="0" w:firstLine="0"/>
                      <w:jc w:val="left"/>
                      <w:rPr>
                        <w:b/>
                        <w:sz w:val="27"/>
                      </w:rPr>
                    </w:pPr>
                    <w:r>
                      <w:rPr>
                        <w:b/>
                        <w:w w:val="95"/>
                        <w:sz w:val="27"/>
                      </w:rPr>
                      <w:t>允许偏差值（</w:t>
                    </w:r>
                    <w:r>
                      <w:rPr>
                        <w:rFonts w:ascii="Arial" w:eastAsia="Arial"/>
                        <w:b/>
                        <w:w w:val="95"/>
                        <w:sz w:val="27"/>
                      </w:rPr>
                      <w:t>mm</w:t>
                    </w:r>
                    <w:r>
                      <w:rPr>
                        <w:b/>
                        <w:w w:val="95"/>
                        <w:sz w:val="27"/>
                      </w:rPr>
                      <w:t>）</w:t>
                    </w:r>
                  </w:p>
                </w:txbxContent>
              </v:textbox>
            </v:shape>
            <v:shape id="_x0000_s1051" type="#_x0000_t202" style="width:1100;height:270;left:13632;position:absolute;top:1515" filled="f" stroked="f">
              <v:textbox inset="0,0,0,0">
                <w:txbxContent>
                  <w:p>
                    <w:pPr>
                      <w:spacing w:before="0" w:line="270" w:lineRule="exact"/>
                      <w:ind w:left="0" w:right="0" w:firstLine="0"/>
                      <w:jc w:val="left"/>
                      <w:rPr>
                        <w:b/>
                        <w:sz w:val="27"/>
                      </w:rPr>
                    </w:pPr>
                    <w:r>
                      <w:rPr>
                        <w:b/>
                        <w:sz w:val="27"/>
                      </w:rPr>
                      <w:t>检查方法</w:t>
                    </w:r>
                  </w:p>
                </w:txbxContent>
              </v:textbox>
            </v:shape>
            <v:shape id="_x0000_s1052" type="#_x0000_t202" style="width:830;height:270;left:8295;position:absolute;top:2836" filled="f" stroked="f">
              <v:textbox inset="0,0,0,0">
                <w:txbxContent>
                  <w:p>
                    <w:pPr>
                      <w:spacing w:before="0" w:line="270" w:lineRule="exact"/>
                      <w:ind w:left="0" w:right="0" w:firstLine="0"/>
                      <w:jc w:val="left"/>
                      <w:rPr>
                        <w:sz w:val="27"/>
                      </w:rPr>
                    </w:pPr>
                    <w:r>
                      <w:rPr>
                        <w:sz w:val="27"/>
                      </w:rPr>
                      <w:t>宽、高</w:t>
                    </w:r>
                  </w:p>
                </w:txbxContent>
              </v:textbox>
            </v:shape>
            <v:shape id="_x0000_s1053" type="#_x0000_t202" style="width:425;height:304;left:11075;position:absolute;top:2803" filled="f" stroked="f">
              <v:textbox inset="0,0,0,0">
                <w:txbxContent>
                  <w:p>
                    <w:pPr>
                      <w:spacing w:before="0" w:line="304" w:lineRule="exact"/>
                      <w:ind w:left="0" w:right="0" w:firstLine="0"/>
                      <w:jc w:val="left"/>
                      <w:rPr>
                        <w:rFonts w:ascii="Arial" w:hAnsi="Arial"/>
                        <w:sz w:val="27"/>
                      </w:rPr>
                    </w:pPr>
                    <w:r>
                      <w:rPr>
                        <w:w w:val="95"/>
                        <w:sz w:val="27"/>
                      </w:rPr>
                      <w:t>±</w:t>
                    </w:r>
                    <w:r>
                      <w:rPr>
                        <w:rFonts w:ascii="Arial" w:hAnsi="Arial"/>
                        <w:w w:val="95"/>
                        <w:sz w:val="27"/>
                      </w:rPr>
                      <w:t>5</w:t>
                    </w:r>
                  </w:p>
                </w:txbxContent>
              </v:textbox>
            </v:shape>
            <v:shape id="_x0000_s1054" type="#_x0000_t202" style="width:155;height:270;left:3121;position:absolute;top:3166" filled="f" stroked="f">
              <v:textbox inset="0,0,0,0">
                <w:txbxContent>
                  <w:p>
                    <w:pPr>
                      <w:spacing w:before="12" w:line="257" w:lineRule="exact"/>
                      <w:ind w:left="0" w:right="0" w:firstLine="0"/>
                      <w:jc w:val="left"/>
                      <w:rPr>
                        <w:rFonts w:ascii="Arial"/>
                        <w:sz w:val="27"/>
                      </w:rPr>
                    </w:pPr>
                    <w:r>
                      <w:rPr>
                        <w:rFonts w:ascii="Arial"/>
                        <w:w w:val="89"/>
                        <w:sz w:val="27"/>
                      </w:rPr>
                      <w:t>1</w:t>
                    </w:r>
                  </w:p>
                </w:txbxContent>
              </v:textbox>
            </v:shape>
            <v:shape id="_x0000_s1055" type="#_x0000_t202" style="width:1100;height:270;left:5001;position:absolute;top:3200" filled="f" stroked="f">
              <v:textbox inset="0,0,0,0">
                <w:txbxContent>
                  <w:p>
                    <w:pPr>
                      <w:spacing w:before="0" w:line="270" w:lineRule="exact"/>
                      <w:ind w:left="0" w:right="0" w:firstLine="0"/>
                      <w:jc w:val="left"/>
                      <w:rPr>
                        <w:sz w:val="27"/>
                      </w:rPr>
                    </w:pPr>
                    <w:r>
                      <w:rPr>
                        <w:sz w:val="27"/>
                      </w:rPr>
                      <w:t>绑扎骨架</w:t>
                    </w:r>
                  </w:p>
                </w:txbxContent>
              </v:textbox>
            </v:shape>
            <v:shape id="_x0000_s1056" type="#_x0000_t202" style="width:560;height:270;left:13589;position:absolute;top:3200" filled="f" stroked="f">
              <v:textbox inset="0,0,0,0">
                <w:txbxContent>
                  <w:p>
                    <w:pPr>
                      <w:spacing w:before="0" w:line="270" w:lineRule="exact"/>
                      <w:ind w:left="0" w:right="0" w:firstLine="0"/>
                      <w:jc w:val="left"/>
                      <w:rPr>
                        <w:sz w:val="27"/>
                      </w:rPr>
                    </w:pPr>
                    <w:r>
                      <w:rPr>
                        <w:sz w:val="27"/>
                      </w:rPr>
                      <w:t>尺量</w:t>
                    </w:r>
                  </w:p>
                </w:txbxContent>
              </v:textbox>
            </v:shape>
            <v:shape id="_x0000_s1057" type="#_x0000_t202" style="width:3005;height:304;left:8565;position:absolute;top:3526" filled="f" stroked="f">
              <v:textbox inset="0,0,0,0">
                <w:txbxContent>
                  <w:p>
                    <w:pPr>
                      <w:tabs>
                        <w:tab w:val="left" w:pos="2444"/>
                      </w:tabs>
                      <w:spacing w:before="0" w:line="304" w:lineRule="exact"/>
                      <w:ind w:left="0" w:right="0" w:firstLine="0"/>
                      <w:jc w:val="left"/>
                      <w:rPr>
                        <w:rFonts w:ascii="Arial" w:eastAsia="Arial" w:hAnsi="Arial"/>
                        <w:sz w:val="27"/>
                      </w:rPr>
                    </w:pPr>
                    <w:r>
                      <w:rPr>
                        <w:sz w:val="27"/>
                      </w:rPr>
                      <w:t>长</w:t>
                      <w:tab/>
                    </w:r>
                    <w:r>
                      <w:rPr>
                        <w:w w:val="95"/>
                        <w:sz w:val="27"/>
                      </w:rPr>
                      <w:t>±</w:t>
                    </w:r>
                    <w:r>
                      <w:rPr>
                        <w:rFonts w:ascii="Arial" w:eastAsia="Arial" w:hAnsi="Arial"/>
                        <w:w w:val="95"/>
                        <w:sz w:val="27"/>
                      </w:rPr>
                      <w:t>10</w:t>
                    </w:r>
                  </w:p>
                </w:txbxContent>
              </v:textbox>
            </v:shape>
            <w10:wrap type="topAndBottom"/>
          </v:group>
        </w:pict>
      </w:r>
      <w:r>
        <w:t>与允许偏差范围</w:t>
      </w:r>
    </w:p>
    <w:p>
      <w:pPr>
        <w:spacing w:after="0"/>
        <w:sectPr>
          <w:pgSz w:w="17860" w:h="25260"/>
          <w:pgMar w:top="1700" w:right="1360" w:bottom="280" w:left="2020" w:header="708" w:footer="708"/>
          <w:pgNumType w:start="14"/>
          <w:cols w:space="708"/>
        </w:sectPr>
      </w:pPr>
    </w:p>
    <w:tbl>
      <w:tblPr>
        <w:tblStyle w:val="TableNormal1"/>
        <w:tblW w:w="0" w:type="auto"/>
        <w:jc w:val="left"/>
        <w:tblInd w:w="1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1"/>
        <w:gridCol w:w="3939"/>
        <w:gridCol w:w="2842"/>
        <w:gridCol w:w="1958"/>
        <w:gridCol w:w="2734"/>
      </w:tblGrid>
      <w:tr>
        <w:tblPrEx>
          <w:tblW w:w="0" w:type="auto"/>
          <w:jc w:val="left"/>
          <w:tblInd w:w="1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39"/>
          <w:jc w:val="left"/>
        </w:trPr>
        <w:tc>
          <w:tcPr>
            <w:tcW w:w="451" w:type="dxa"/>
          </w:tcPr>
          <w:p>
            <w:pPr>
              <w:pStyle w:val="TableParagraph"/>
              <w:rPr>
                <w:sz w:val="26"/>
              </w:rPr>
            </w:pPr>
          </w:p>
          <w:p>
            <w:pPr>
              <w:pStyle w:val="TableParagraph"/>
              <w:spacing w:before="2"/>
              <w:rPr>
                <w:sz w:val="31"/>
              </w:rPr>
            </w:pPr>
          </w:p>
          <w:p>
            <w:pPr>
              <w:pStyle w:val="TableParagraph"/>
              <w:ind w:left="50"/>
              <w:rPr>
                <w:rFonts w:ascii="Arial"/>
                <w:sz w:val="27"/>
              </w:rPr>
            </w:pPr>
            <w:r>
              <w:rPr>
                <w:rFonts w:ascii="Arial"/>
                <w:w w:val="89"/>
                <w:sz w:val="27"/>
              </w:rPr>
              <w:t>2</w:t>
            </w:r>
          </w:p>
        </w:tc>
        <w:tc>
          <w:tcPr>
            <w:tcW w:w="3939" w:type="dxa"/>
          </w:tcPr>
          <w:p>
            <w:pPr>
              <w:pStyle w:val="TableParagraph"/>
              <w:rPr>
                <w:sz w:val="26"/>
              </w:rPr>
            </w:pPr>
          </w:p>
          <w:p>
            <w:pPr>
              <w:pStyle w:val="TableParagraph"/>
              <w:spacing w:before="11"/>
              <w:rPr>
                <w:sz w:val="29"/>
              </w:rPr>
            </w:pPr>
          </w:p>
          <w:p>
            <w:pPr>
              <w:pStyle w:val="TableParagraph"/>
              <w:ind w:left="241" w:right="144"/>
              <w:jc w:val="center"/>
              <w:rPr>
                <w:sz w:val="27"/>
              </w:rPr>
            </w:pPr>
            <w:r>
              <w:rPr>
                <w:sz w:val="27"/>
              </w:rPr>
              <w:t>受力主筋</w:t>
            </w:r>
          </w:p>
        </w:tc>
        <w:tc>
          <w:tcPr>
            <w:tcW w:w="2842" w:type="dxa"/>
          </w:tcPr>
          <w:p>
            <w:pPr>
              <w:pStyle w:val="TableParagraph"/>
              <w:spacing w:line="338" w:lineRule="exact"/>
              <w:ind w:left="141" w:right="500"/>
              <w:jc w:val="center"/>
              <w:rPr>
                <w:sz w:val="27"/>
              </w:rPr>
            </w:pPr>
            <w:r>
              <w:rPr>
                <w:sz w:val="27"/>
              </w:rPr>
              <w:t>间距</w:t>
            </w:r>
          </w:p>
          <w:p>
            <w:pPr>
              <w:pStyle w:val="TableParagraph"/>
              <w:spacing w:before="6"/>
              <w:rPr>
                <w:sz w:val="29"/>
              </w:rPr>
            </w:pPr>
          </w:p>
          <w:p>
            <w:pPr>
              <w:pStyle w:val="TableParagraph"/>
              <w:ind w:left="141" w:right="500"/>
              <w:jc w:val="center"/>
              <w:rPr>
                <w:sz w:val="27"/>
              </w:rPr>
            </w:pPr>
            <w:r>
              <w:rPr>
                <w:sz w:val="27"/>
              </w:rPr>
              <w:t>排距</w:t>
            </w:r>
          </w:p>
        </w:tc>
        <w:tc>
          <w:tcPr>
            <w:tcW w:w="1958" w:type="dxa"/>
          </w:tcPr>
          <w:p>
            <w:pPr>
              <w:pStyle w:val="TableParagraph"/>
              <w:spacing w:line="338" w:lineRule="exact"/>
              <w:ind w:left="473" w:right="476"/>
              <w:jc w:val="center"/>
              <w:rPr>
                <w:rFonts w:ascii="Arial" w:hAnsi="Arial"/>
                <w:sz w:val="27"/>
              </w:rPr>
            </w:pPr>
            <w:r>
              <w:rPr>
                <w:sz w:val="27"/>
              </w:rPr>
              <w:t>±</w:t>
            </w:r>
            <w:r>
              <w:rPr>
                <w:rFonts w:ascii="Arial" w:hAnsi="Arial"/>
                <w:sz w:val="27"/>
              </w:rPr>
              <w:t>10</w:t>
            </w:r>
          </w:p>
          <w:p>
            <w:pPr>
              <w:pStyle w:val="TableParagraph"/>
              <w:spacing w:before="6"/>
              <w:rPr>
                <w:sz w:val="29"/>
              </w:rPr>
            </w:pPr>
          </w:p>
          <w:p>
            <w:pPr>
              <w:pStyle w:val="TableParagraph"/>
              <w:ind w:left="469" w:right="476"/>
              <w:jc w:val="center"/>
              <w:rPr>
                <w:rFonts w:ascii="Arial" w:hAnsi="Arial"/>
                <w:sz w:val="27"/>
              </w:rPr>
            </w:pPr>
            <w:r>
              <w:rPr>
                <w:sz w:val="27"/>
              </w:rPr>
              <w:t>±</w:t>
            </w:r>
            <w:r>
              <w:rPr>
                <w:rFonts w:ascii="Arial" w:hAnsi="Arial"/>
                <w:sz w:val="27"/>
              </w:rPr>
              <w:t>5</w:t>
            </w:r>
          </w:p>
        </w:tc>
        <w:tc>
          <w:tcPr>
            <w:tcW w:w="2734" w:type="dxa"/>
          </w:tcPr>
          <w:p>
            <w:pPr>
              <w:pStyle w:val="TableParagraph"/>
              <w:rPr>
                <w:sz w:val="26"/>
              </w:rPr>
            </w:pPr>
          </w:p>
          <w:p>
            <w:pPr>
              <w:pStyle w:val="TableParagraph"/>
              <w:spacing w:before="11"/>
              <w:rPr>
                <w:sz w:val="29"/>
              </w:rPr>
            </w:pPr>
          </w:p>
          <w:p>
            <w:pPr>
              <w:pStyle w:val="TableParagraph"/>
              <w:ind w:left="461"/>
              <w:jc w:val="center"/>
              <w:rPr>
                <w:sz w:val="27"/>
              </w:rPr>
            </w:pPr>
            <w:r>
              <w:rPr>
                <w:sz w:val="27"/>
              </w:rPr>
              <w:t>尺量</w:t>
            </w:r>
          </w:p>
        </w:tc>
      </w:tr>
      <w:tr>
        <w:tblPrEx>
          <w:tblW w:w="0" w:type="auto"/>
          <w:jc w:val="left"/>
          <w:tblInd w:w="1059" w:type="dxa"/>
          <w:tblLayout w:type="fixed"/>
          <w:tblCellMar>
            <w:top w:w="0" w:type="dxa"/>
            <w:left w:w="0" w:type="dxa"/>
            <w:bottom w:w="0" w:type="dxa"/>
            <w:right w:w="0" w:type="dxa"/>
          </w:tblCellMar>
          <w:tblLook w:val="01E0"/>
        </w:tblPrEx>
        <w:trPr>
          <w:trHeight w:val="725"/>
          <w:jc w:val="left"/>
        </w:trPr>
        <w:tc>
          <w:tcPr>
            <w:tcW w:w="451" w:type="dxa"/>
          </w:tcPr>
          <w:p>
            <w:pPr>
              <w:pStyle w:val="TableParagraph"/>
              <w:rPr>
                <w:rFonts w:ascii="Times New Roman"/>
                <w:sz w:val="32"/>
              </w:rPr>
            </w:pPr>
          </w:p>
        </w:tc>
        <w:tc>
          <w:tcPr>
            <w:tcW w:w="3939" w:type="dxa"/>
          </w:tcPr>
          <w:p>
            <w:pPr>
              <w:pStyle w:val="TableParagraph"/>
              <w:rPr>
                <w:rFonts w:ascii="Times New Roman"/>
                <w:sz w:val="32"/>
              </w:rPr>
            </w:pPr>
          </w:p>
        </w:tc>
        <w:tc>
          <w:tcPr>
            <w:tcW w:w="2842" w:type="dxa"/>
          </w:tcPr>
          <w:p>
            <w:pPr>
              <w:pStyle w:val="TableParagraph"/>
              <w:spacing w:before="203"/>
              <w:ind w:left="137" w:right="500"/>
              <w:jc w:val="center"/>
              <w:rPr>
                <w:sz w:val="27"/>
              </w:rPr>
            </w:pPr>
            <w:r>
              <w:rPr>
                <w:sz w:val="27"/>
              </w:rPr>
              <w:t>弯起点位置</w:t>
            </w:r>
          </w:p>
        </w:tc>
        <w:tc>
          <w:tcPr>
            <w:tcW w:w="1958" w:type="dxa"/>
          </w:tcPr>
          <w:p>
            <w:pPr>
              <w:pStyle w:val="TableParagraph"/>
              <w:spacing w:before="203"/>
              <w:ind w:left="473" w:right="476"/>
              <w:jc w:val="center"/>
              <w:rPr>
                <w:rFonts w:ascii="Arial" w:hAnsi="Arial"/>
                <w:sz w:val="27"/>
              </w:rPr>
            </w:pPr>
            <w:r>
              <w:rPr>
                <w:sz w:val="27"/>
              </w:rPr>
              <w:t>±</w:t>
            </w:r>
            <w:r>
              <w:rPr>
                <w:rFonts w:ascii="Arial" w:hAnsi="Arial"/>
                <w:sz w:val="27"/>
              </w:rPr>
              <w:t>15</w:t>
            </w:r>
          </w:p>
        </w:tc>
        <w:tc>
          <w:tcPr>
            <w:tcW w:w="2734" w:type="dxa"/>
          </w:tcPr>
          <w:p>
            <w:pPr>
              <w:pStyle w:val="TableParagraph"/>
              <w:rPr>
                <w:rFonts w:ascii="Times New Roman"/>
                <w:sz w:val="32"/>
              </w:rPr>
            </w:pPr>
          </w:p>
        </w:tc>
      </w:tr>
      <w:tr>
        <w:tblPrEx>
          <w:tblW w:w="0" w:type="auto"/>
          <w:jc w:val="left"/>
          <w:tblInd w:w="1059" w:type="dxa"/>
          <w:tblLayout w:type="fixed"/>
          <w:tblCellMar>
            <w:top w:w="0" w:type="dxa"/>
            <w:left w:w="0" w:type="dxa"/>
            <w:bottom w:w="0" w:type="dxa"/>
            <w:right w:w="0" w:type="dxa"/>
          </w:tblCellMar>
          <w:tblLook w:val="01E0"/>
        </w:tblPrEx>
        <w:trPr>
          <w:trHeight w:val="905"/>
          <w:jc w:val="left"/>
        </w:trPr>
        <w:tc>
          <w:tcPr>
            <w:tcW w:w="451" w:type="dxa"/>
          </w:tcPr>
          <w:p>
            <w:pPr>
              <w:pStyle w:val="TableParagraph"/>
              <w:rPr>
                <w:sz w:val="26"/>
              </w:rPr>
            </w:pPr>
          </w:p>
          <w:p>
            <w:pPr>
              <w:pStyle w:val="TableParagraph"/>
              <w:spacing w:before="5"/>
              <w:rPr>
                <w:sz w:val="19"/>
              </w:rPr>
            </w:pPr>
          </w:p>
          <w:p>
            <w:pPr>
              <w:pStyle w:val="TableParagraph"/>
              <w:spacing w:line="303" w:lineRule="exact"/>
              <w:ind w:left="50"/>
              <w:rPr>
                <w:rFonts w:ascii="Arial"/>
                <w:sz w:val="27"/>
              </w:rPr>
            </w:pPr>
            <w:r>
              <w:rPr>
                <w:rFonts w:ascii="Arial"/>
                <w:w w:val="89"/>
                <w:sz w:val="27"/>
              </w:rPr>
              <w:t>3</w:t>
            </w:r>
          </w:p>
        </w:tc>
        <w:tc>
          <w:tcPr>
            <w:tcW w:w="3939" w:type="dxa"/>
          </w:tcPr>
          <w:p>
            <w:pPr>
              <w:pStyle w:val="TableParagraph"/>
              <w:rPr>
                <w:sz w:val="26"/>
              </w:rPr>
            </w:pPr>
          </w:p>
          <w:p>
            <w:pPr>
              <w:pStyle w:val="TableParagraph"/>
              <w:spacing w:before="232" w:line="320" w:lineRule="exact"/>
              <w:ind w:left="241" w:right="144"/>
              <w:jc w:val="center"/>
              <w:rPr>
                <w:sz w:val="27"/>
              </w:rPr>
            </w:pPr>
            <w:r>
              <w:rPr>
                <w:sz w:val="27"/>
              </w:rPr>
              <w:t>箍筋、横向筋</w:t>
            </w:r>
          </w:p>
        </w:tc>
        <w:tc>
          <w:tcPr>
            <w:tcW w:w="2842" w:type="dxa"/>
          </w:tcPr>
          <w:p>
            <w:pPr>
              <w:pStyle w:val="TableParagraph"/>
              <w:spacing w:before="202"/>
              <w:ind w:left="141" w:right="500"/>
              <w:jc w:val="center"/>
              <w:rPr>
                <w:sz w:val="27"/>
              </w:rPr>
            </w:pPr>
            <w:r>
              <w:rPr>
                <w:sz w:val="27"/>
              </w:rPr>
              <w:t>间距</w:t>
            </w:r>
          </w:p>
        </w:tc>
        <w:tc>
          <w:tcPr>
            <w:tcW w:w="1958" w:type="dxa"/>
          </w:tcPr>
          <w:p>
            <w:pPr>
              <w:pStyle w:val="TableParagraph"/>
              <w:spacing w:before="202"/>
              <w:ind w:left="473" w:right="476"/>
              <w:jc w:val="center"/>
              <w:rPr>
                <w:rFonts w:ascii="Arial" w:hAnsi="Arial"/>
                <w:sz w:val="27"/>
              </w:rPr>
            </w:pPr>
            <w:r>
              <w:rPr>
                <w:sz w:val="27"/>
              </w:rPr>
              <w:t>±</w:t>
            </w:r>
            <w:r>
              <w:rPr>
                <w:rFonts w:ascii="Arial" w:hAnsi="Arial"/>
                <w:sz w:val="27"/>
              </w:rPr>
              <w:t>10</w:t>
            </w:r>
          </w:p>
        </w:tc>
        <w:tc>
          <w:tcPr>
            <w:tcW w:w="2734" w:type="dxa"/>
          </w:tcPr>
          <w:p>
            <w:pPr>
              <w:pStyle w:val="TableParagraph"/>
              <w:spacing w:before="1"/>
              <w:rPr>
                <w:sz w:val="44"/>
              </w:rPr>
            </w:pPr>
          </w:p>
          <w:p>
            <w:pPr>
              <w:pStyle w:val="TableParagraph"/>
              <w:spacing w:line="320" w:lineRule="exact"/>
              <w:ind w:left="463"/>
              <w:jc w:val="center"/>
              <w:rPr>
                <w:sz w:val="27"/>
              </w:rPr>
            </w:pPr>
            <w:r>
              <w:rPr>
                <w:sz w:val="27"/>
              </w:rPr>
              <w:t xml:space="preserve">尺量连续 </w:t>
            </w:r>
            <w:r>
              <w:rPr>
                <w:rFonts w:ascii="Arial" w:eastAsia="Arial"/>
                <w:sz w:val="27"/>
              </w:rPr>
              <w:t xml:space="preserve">5 </w:t>
            </w:r>
            <w:r>
              <w:rPr>
                <w:sz w:val="27"/>
              </w:rPr>
              <w:t>个间距</w:t>
            </w:r>
          </w:p>
        </w:tc>
      </w:tr>
      <w:tr>
        <w:tblPrEx>
          <w:tblW w:w="0" w:type="auto"/>
          <w:jc w:val="left"/>
          <w:tblInd w:w="1059" w:type="dxa"/>
          <w:tblLayout w:type="fixed"/>
          <w:tblCellMar>
            <w:top w:w="0" w:type="dxa"/>
            <w:left w:w="0" w:type="dxa"/>
            <w:bottom w:w="0" w:type="dxa"/>
            <w:right w:w="0" w:type="dxa"/>
          </w:tblCellMar>
          <w:tblLook w:val="01E0"/>
        </w:tblPrEx>
        <w:trPr>
          <w:trHeight w:val="541"/>
          <w:jc w:val="left"/>
        </w:trPr>
        <w:tc>
          <w:tcPr>
            <w:tcW w:w="451" w:type="dxa"/>
          </w:tcPr>
          <w:p>
            <w:pPr>
              <w:pStyle w:val="TableParagraph"/>
              <w:rPr>
                <w:rFonts w:ascii="Times New Roman"/>
                <w:sz w:val="32"/>
              </w:rPr>
            </w:pPr>
          </w:p>
        </w:tc>
        <w:tc>
          <w:tcPr>
            <w:tcW w:w="3939" w:type="dxa"/>
          </w:tcPr>
          <w:p>
            <w:pPr>
              <w:pStyle w:val="TableParagraph"/>
              <w:rPr>
                <w:rFonts w:ascii="Times New Roman"/>
                <w:sz w:val="32"/>
              </w:rPr>
            </w:pPr>
          </w:p>
        </w:tc>
        <w:tc>
          <w:tcPr>
            <w:tcW w:w="2842" w:type="dxa"/>
          </w:tcPr>
          <w:p>
            <w:pPr>
              <w:pStyle w:val="TableParagraph"/>
              <w:spacing w:before="20"/>
              <w:ind w:left="141" w:right="500"/>
              <w:jc w:val="center"/>
              <w:rPr>
                <w:sz w:val="27"/>
              </w:rPr>
            </w:pPr>
            <w:r>
              <w:rPr>
                <w:sz w:val="27"/>
              </w:rPr>
              <w:t>网格尺寸</w:t>
            </w:r>
          </w:p>
        </w:tc>
        <w:tc>
          <w:tcPr>
            <w:tcW w:w="1958" w:type="dxa"/>
          </w:tcPr>
          <w:p>
            <w:pPr>
              <w:pStyle w:val="TableParagraph"/>
              <w:spacing w:before="20"/>
              <w:ind w:left="473" w:right="476"/>
              <w:jc w:val="center"/>
              <w:rPr>
                <w:rFonts w:ascii="Arial" w:hAnsi="Arial"/>
                <w:sz w:val="27"/>
              </w:rPr>
            </w:pPr>
            <w:r>
              <w:rPr>
                <w:sz w:val="27"/>
              </w:rPr>
              <w:t>±</w:t>
            </w:r>
            <w:r>
              <w:rPr>
                <w:rFonts w:ascii="Arial" w:hAnsi="Arial"/>
                <w:sz w:val="27"/>
              </w:rPr>
              <w:t>10</w:t>
            </w:r>
          </w:p>
        </w:tc>
        <w:tc>
          <w:tcPr>
            <w:tcW w:w="2734" w:type="dxa"/>
          </w:tcPr>
          <w:p>
            <w:pPr>
              <w:pStyle w:val="TableParagraph"/>
              <w:rPr>
                <w:rFonts w:ascii="Times New Roman"/>
                <w:sz w:val="32"/>
              </w:rPr>
            </w:pPr>
          </w:p>
        </w:tc>
      </w:tr>
      <w:tr>
        <w:tblPrEx>
          <w:tblW w:w="0" w:type="auto"/>
          <w:jc w:val="left"/>
          <w:tblInd w:w="1059" w:type="dxa"/>
          <w:tblLayout w:type="fixed"/>
          <w:tblCellMar>
            <w:top w:w="0" w:type="dxa"/>
            <w:left w:w="0" w:type="dxa"/>
            <w:bottom w:w="0" w:type="dxa"/>
            <w:right w:w="0" w:type="dxa"/>
          </w:tblCellMar>
          <w:tblLook w:val="01E0"/>
        </w:tblPrEx>
        <w:trPr>
          <w:trHeight w:val="725"/>
          <w:jc w:val="left"/>
        </w:trPr>
        <w:tc>
          <w:tcPr>
            <w:tcW w:w="451" w:type="dxa"/>
          </w:tcPr>
          <w:p>
            <w:pPr>
              <w:pStyle w:val="TableParagraph"/>
              <w:rPr>
                <w:rFonts w:ascii="Times New Roman"/>
                <w:sz w:val="32"/>
              </w:rPr>
            </w:pPr>
          </w:p>
        </w:tc>
        <w:tc>
          <w:tcPr>
            <w:tcW w:w="3939" w:type="dxa"/>
          </w:tcPr>
          <w:p>
            <w:pPr>
              <w:pStyle w:val="TableParagraph"/>
              <w:rPr>
                <w:rFonts w:ascii="Times New Roman"/>
                <w:sz w:val="32"/>
              </w:rPr>
            </w:pPr>
          </w:p>
        </w:tc>
        <w:tc>
          <w:tcPr>
            <w:tcW w:w="2842" w:type="dxa"/>
          </w:tcPr>
          <w:p>
            <w:pPr>
              <w:pStyle w:val="TableParagraph"/>
              <w:spacing w:before="202"/>
              <w:ind w:left="141" w:right="500"/>
              <w:jc w:val="center"/>
              <w:rPr>
                <w:sz w:val="27"/>
              </w:rPr>
            </w:pPr>
            <w:r>
              <w:rPr>
                <w:sz w:val="27"/>
              </w:rPr>
              <w:t>基础</w:t>
            </w:r>
          </w:p>
        </w:tc>
        <w:tc>
          <w:tcPr>
            <w:tcW w:w="1958" w:type="dxa"/>
          </w:tcPr>
          <w:p>
            <w:pPr>
              <w:pStyle w:val="TableParagraph"/>
              <w:spacing w:before="202"/>
              <w:ind w:left="469" w:right="476"/>
              <w:jc w:val="center"/>
              <w:rPr>
                <w:rFonts w:ascii="Arial" w:hAnsi="Arial"/>
                <w:sz w:val="27"/>
              </w:rPr>
            </w:pPr>
            <w:r>
              <w:rPr>
                <w:sz w:val="27"/>
              </w:rPr>
              <w:t>±</w:t>
            </w:r>
            <w:r>
              <w:rPr>
                <w:rFonts w:ascii="Arial" w:hAnsi="Arial"/>
                <w:sz w:val="27"/>
              </w:rPr>
              <w:t>5</w:t>
            </w:r>
          </w:p>
        </w:tc>
        <w:tc>
          <w:tcPr>
            <w:tcW w:w="2734" w:type="dxa"/>
          </w:tcPr>
          <w:p>
            <w:pPr>
              <w:pStyle w:val="TableParagraph"/>
              <w:rPr>
                <w:rFonts w:ascii="Times New Roman"/>
                <w:sz w:val="32"/>
              </w:rPr>
            </w:pPr>
          </w:p>
        </w:tc>
      </w:tr>
      <w:tr>
        <w:tblPrEx>
          <w:tblW w:w="0" w:type="auto"/>
          <w:jc w:val="left"/>
          <w:tblInd w:w="1059" w:type="dxa"/>
          <w:tblLayout w:type="fixed"/>
          <w:tblCellMar>
            <w:top w:w="0" w:type="dxa"/>
            <w:left w:w="0" w:type="dxa"/>
            <w:bottom w:w="0" w:type="dxa"/>
            <w:right w:w="0" w:type="dxa"/>
          </w:tblCellMar>
          <w:tblLook w:val="01E0"/>
        </w:tblPrEx>
        <w:trPr>
          <w:trHeight w:val="725"/>
          <w:jc w:val="left"/>
        </w:trPr>
        <w:tc>
          <w:tcPr>
            <w:tcW w:w="451" w:type="dxa"/>
          </w:tcPr>
          <w:p>
            <w:pPr>
              <w:pStyle w:val="TableParagraph"/>
              <w:spacing w:before="220"/>
              <w:ind w:left="50"/>
              <w:rPr>
                <w:rFonts w:ascii="Arial"/>
                <w:sz w:val="27"/>
              </w:rPr>
            </w:pPr>
            <w:r>
              <w:rPr>
                <w:rFonts w:ascii="Arial"/>
                <w:w w:val="89"/>
                <w:sz w:val="27"/>
              </w:rPr>
              <w:t>4</w:t>
            </w:r>
          </w:p>
        </w:tc>
        <w:tc>
          <w:tcPr>
            <w:tcW w:w="3939" w:type="dxa"/>
          </w:tcPr>
          <w:p>
            <w:pPr>
              <w:pStyle w:val="TableParagraph"/>
              <w:spacing w:before="203"/>
              <w:ind w:left="245" w:right="144"/>
              <w:jc w:val="center"/>
              <w:rPr>
                <w:sz w:val="27"/>
              </w:rPr>
            </w:pPr>
            <w:r>
              <w:rPr>
                <w:sz w:val="27"/>
              </w:rPr>
              <w:t>保护层厚度</w:t>
            </w:r>
          </w:p>
        </w:tc>
        <w:tc>
          <w:tcPr>
            <w:tcW w:w="2842" w:type="dxa"/>
          </w:tcPr>
          <w:p>
            <w:pPr>
              <w:pStyle w:val="TableParagraph"/>
              <w:spacing w:before="203"/>
              <w:ind w:left="137" w:right="500"/>
              <w:jc w:val="center"/>
              <w:rPr>
                <w:sz w:val="27"/>
              </w:rPr>
            </w:pPr>
            <w:r>
              <w:rPr>
                <w:sz w:val="27"/>
              </w:rPr>
              <w:t>柱、梁</w:t>
            </w:r>
          </w:p>
        </w:tc>
        <w:tc>
          <w:tcPr>
            <w:tcW w:w="1958" w:type="dxa"/>
          </w:tcPr>
          <w:p>
            <w:pPr>
              <w:pStyle w:val="TableParagraph"/>
              <w:spacing w:before="203"/>
              <w:ind w:left="469" w:right="476"/>
              <w:jc w:val="center"/>
              <w:rPr>
                <w:rFonts w:ascii="Arial" w:hAnsi="Arial"/>
                <w:sz w:val="27"/>
              </w:rPr>
            </w:pPr>
            <w:r>
              <w:rPr>
                <w:sz w:val="27"/>
              </w:rPr>
              <w:t>±</w:t>
            </w:r>
            <w:r>
              <w:rPr>
                <w:rFonts w:ascii="Arial" w:hAnsi="Arial"/>
                <w:sz w:val="27"/>
              </w:rPr>
              <w:t>3</w:t>
            </w:r>
          </w:p>
        </w:tc>
        <w:tc>
          <w:tcPr>
            <w:tcW w:w="2734" w:type="dxa"/>
          </w:tcPr>
          <w:p>
            <w:pPr>
              <w:pStyle w:val="TableParagraph"/>
              <w:spacing w:before="203"/>
              <w:ind w:left="461"/>
              <w:jc w:val="center"/>
              <w:rPr>
                <w:sz w:val="27"/>
              </w:rPr>
            </w:pPr>
            <w:r>
              <w:rPr>
                <w:sz w:val="27"/>
              </w:rPr>
              <w:t>尺量</w:t>
            </w:r>
          </w:p>
        </w:tc>
      </w:tr>
      <w:tr>
        <w:tblPrEx>
          <w:tblW w:w="0" w:type="auto"/>
          <w:jc w:val="left"/>
          <w:tblInd w:w="1059" w:type="dxa"/>
          <w:tblLayout w:type="fixed"/>
          <w:tblCellMar>
            <w:top w:w="0" w:type="dxa"/>
            <w:left w:w="0" w:type="dxa"/>
            <w:bottom w:w="0" w:type="dxa"/>
            <w:right w:w="0" w:type="dxa"/>
          </w:tblCellMar>
          <w:tblLook w:val="01E0"/>
        </w:tblPrEx>
        <w:trPr>
          <w:trHeight w:val="724"/>
          <w:jc w:val="left"/>
        </w:trPr>
        <w:tc>
          <w:tcPr>
            <w:tcW w:w="451" w:type="dxa"/>
          </w:tcPr>
          <w:p>
            <w:pPr>
              <w:pStyle w:val="TableParagraph"/>
              <w:rPr>
                <w:rFonts w:ascii="Times New Roman"/>
                <w:sz w:val="32"/>
              </w:rPr>
            </w:pPr>
          </w:p>
        </w:tc>
        <w:tc>
          <w:tcPr>
            <w:tcW w:w="3939" w:type="dxa"/>
          </w:tcPr>
          <w:p>
            <w:pPr>
              <w:pStyle w:val="TableParagraph"/>
              <w:rPr>
                <w:rFonts w:ascii="Times New Roman"/>
                <w:sz w:val="32"/>
              </w:rPr>
            </w:pPr>
          </w:p>
        </w:tc>
        <w:tc>
          <w:tcPr>
            <w:tcW w:w="2842" w:type="dxa"/>
          </w:tcPr>
          <w:p>
            <w:pPr>
              <w:pStyle w:val="TableParagraph"/>
              <w:spacing w:before="202"/>
              <w:ind w:left="137" w:right="500"/>
              <w:jc w:val="center"/>
              <w:rPr>
                <w:sz w:val="27"/>
              </w:rPr>
            </w:pPr>
            <w:r>
              <w:rPr>
                <w:sz w:val="27"/>
              </w:rPr>
              <w:t>板、墙、壳</w:t>
            </w:r>
          </w:p>
        </w:tc>
        <w:tc>
          <w:tcPr>
            <w:tcW w:w="1958" w:type="dxa"/>
          </w:tcPr>
          <w:p>
            <w:pPr>
              <w:pStyle w:val="TableParagraph"/>
              <w:spacing w:before="202"/>
              <w:ind w:left="469" w:right="476"/>
              <w:jc w:val="center"/>
              <w:rPr>
                <w:rFonts w:ascii="Arial" w:hAnsi="Arial"/>
                <w:sz w:val="27"/>
              </w:rPr>
            </w:pPr>
            <w:r>
              <w:rPr>
                <w:sz w:val="27"/>
              </w:rPr>
              <w:t>±</w:t>
            </w:r>
            <w:r>
              <w:rPr>
                <w:rFonts w:ascii="Arial" w:hAnsi="Arial"/>
                <w:sz w:val="27"/>
              </w:rPr>
              <w:t>3</w:t>
            </w:r>
          </w:p>
        </w:tc>
        <w:tc>
          <w:tcPr>
            <w:tcW w:w="2734" w:type="dxa"/>
          </w:tcPr>
          <w:p>
            <w:pPr>
              <w:pStyle w:val="TableParagraph"/>
              <w:rPr>
                <w:rFonts w:ascii="Times New Roman"/>
                <w:sz w:val="32"/>
              </w:rPr>
            </w:pPr>
          </w:p>
        </w:tc>
      </w:tr>
      <w:tr>
        <w:tblPrEx>
          <w:tblW w:w="0" w:type="auto"/>
          <w:jc w:val="left"/>
          <w:tblInd w:w="1059" w:type="dxa"/>
          <w:tblLayout w:type="fixed"/>
          <w:tblCellMar>
            <w:top w:w="0" w:type="dxa"/>
            <w:left w:w="0" w:type="dxa"/>
            <w:bottom w:w="0" w:type="dxa"/>
            <w:right w:w="0" w:type="dxa"/>
          </w:tblCellMar>
          <w:tblLook w:val="01E0"/>
        </w:tblPrEx>
        <w:trPr>
          <w:trHeight w:val="905"/>
          <w:jc w:val="left"/>
        </w:trPr>
        <w:tc>
          <w:tcPr>
            <w:tcW w:w="451" w:type="dxa"/>
          </w:tcPr>
          <w:p>
            <w:pPr>
              <w:pStyle w:val="TableParagraph"/>
              <w:rPr>
                <w:sz w:val="26"/>
              </w:rPr>
            </w:pPr>
          </w:p>
          <w:p>
            <w:pPr>
              <w:pStyle w:val="TableParagraph"/>
              <w:spacing w:before="6"/>
              <w:rPr>
                <w:sz w:val="19"/>
              </w:rPr>
            </w:pPr>
          </w:p>
          <w:p>
            <w:pPr>
              <w:pStyle w:val="TableParagraph"/>
              <w:spacing w:line="303" w:lineRule="exact"/>
              <w:ind w:left="50"/>
              <w:rPr>
                <w:rFonts w:ascii="Arial"/>
                <w:sz w:val="27"/>
              </w:rPr>
            </w:pPr>
            <w:r>
              <w:rPr>
                <w:rFonts w:ascii="Arial"/>
                <w:w w:val="89"/>
                <w:sz w:val="27"/>
              </w:rPr>
              <w:t>5</w:t>
            </w:r>
          </w:p>
        </w:tc>
        <w:tc>
          <w:tcPr>
            <w:tcW w:w="3939" w:type="dxa"/>
          </w:tcPr>
          <w:p>
            <w:pPr>
              <w:pStyle w:val="TableParagraph"/>
              <w:rPr>
                <w:sz w:val="26"/>
              </w:rPr>
            </w:pPr>
          </w:p>
          <w:p>
            <w:pPr>
              <w:pStyle w:val="TableParagraph"/>
              <w:spacing w:before="233" w:line="320" w:lineRule="exact"/>
              <w:ind w:left="245" w:right="144"/>
              <w:jc w:val="center"/>
              <w:rPr>
                <w:sz w:val="27"/>
              </w:rPr>
            </w:pPr>
            <w:r>
              <w:rPr>
                <w:sz w:val="27"/>
              </w:rPr>
              <w:t>梁、板受力钢筋搭接锚固长度</w:t>
            </w:r>
          </w:p>
        </w:tc>
        <w:tc>
          <w:tcPr>
            <w:tcW w:w="2842" w:type="dxa"/>
          </w:tcPr>
          <w:p>
            <w:pPr>
              <w:pStyle w:val="TableParagraph"/>
              <w:spacing w:before="202"/>
              <w:ind w:left="141" w:right="500"/>
              <w:jc w:val="center"/>
              <w:rPr>
                <w:sz w:val="27"/>
              </w:rPr>
            </w:pPr>
            <w:r>
              <w:rPr>
                <w:sz w:val="27"/>
              </w:rPr>
              <w:t>入支座、节点搭接</w:t>
            </w:r>
          </w:p>
        </w:tc>
        <w:tc>
          <w:tcPr>
            <w:tcW w:w="1958" w:type="dxa"/>
          </w:tcPr>
          <w:p>
            <w:pPr>
              <w:pStyle w:val="TableParagraph"/>
              <w:spacing w:before="202"/>
              <w:ind w:left="473" w:right="476"/>
              <w:jc w:val="center"/>
              <w:rPr>
                <w:rFonts w:ascii="Arial" w:eastAsia="Arial"/>
                <w:sz w:val="27"/>
              </w:rPr>
            </w:pPr>
            <w:r>
              <w:rPr>
                <w:rFonts w:ascii="Arial" w:eastAsia="Arial"/>
                <w:sz w:val="27"/>
              </w:rPr>
              <w:t>+10</w:t>
            </w:r>
            <w:r>
              <w:rPr>
                <w:sz w:val="27"/>
              </w:rPr>
              <w:t>、</w:t>
            </w:r>
            <w:r>
              <w:rPr>
                <w:rFonts w:ascii="Arial" w:eastAsia="Arial"/>
                <w:sz w:val="27"/>
              </w:rPr>
              <w:t>-5</w:t>
            </w:r>
          </w:p>
        </w:tc>
        <w:tc>
          <w:tcPr>
            <w:tcW w:w="2734" w:type="dxa"/>
          </w:tcPr>
          <w:p>
            <w:pPr>
              <w:pStyle w:val="TableParagraph"/>
              <w:rPr>
                <w:sz w:val="26"/>
              </w:rPr>
            </w:pPr>
          </w:p>
          <w:p>
            <w:pPr>
              <w:pStyle w:val="TableParagraph"/>
              <w:spacing w:before="233" w:line="320" w:lineRule="exact"/>
              <w:ind w:left="461"/>
              <w:jc w:val="center"/>
              <w:rPr>
                <w:sz w:val="27"/>
              </w:rPr>
            </w:pPr>
            <w:r>
              <w:rPr>
                <w:sz w:val="27"/>
              </w:rPr>
              <w:t>尺量</w:t>
            </w:r>
          </w:p>
        </w:tc>
      </w:tr>
      <w:tr>
        <w:tblPrEx>
          <w:tblW w:w="0" w:type="auto"/>
          <w:jc w:val="left"/>
          <w:tblInd w:w="1059" w:type="dxa"/>
          <w:tblLayout w:type="fixed"/>
          <w:tblCellMar>
            <w:top w:w="0" w:type="dxa"/>
            <w:left w:w="0" w:type="dxa"/>
            <w:bottom w:w="0" w:type="dxa"/>
            <w:right w:w="0" w:type="dxa"/>
          </w:tblCellMar>
          <w:tblLook w:val="01E0"/>
        </w:tblPrEx>
        <w:trPr>
          <w:trHeight w:val="331"/>
          <w:jc w:val="left"/>
        </w:trPr>
        <w:tc>
          <w:tcPr>
            <w:tcW w:w="451" w:type="dxa"/>
          </w:tcPr>
          <w:p>
            <w:pPr>
              <w:pStyle w:val="TableParagraph"/>
              <w:rPr>
                <w:rFonts w:ascii="Times New Roman"/>
                <w:sz w:val="24"/>
              </w:rPr>
            </w:pPr>
          </w:p>
        </w:tc>
        <w:tc>
          <w:tcPr>
            <w:tcW w:w="3939" w:type="dxa"/>
          </w:tcPr>
          <w:p>
            <w:pPr>
              <w:pStyle w:val="TableParagraph"/>
              <w:rPr>
                <w:rFonts w:ascii="Times New Roman"/>
                <w:sz w:val="24"/>
              </w:rPr>
            </w:pPr>
          </w:p>
        </w:tc>
        <w:tc>
          <w:tcPr>
            <w:tcW w:w="2842" w:type="dxa"/>
          </w:tcPr>
          <w:p>
            <w:pPr>
              <w:pStyle w:val="TableParagraph"/>
              <w:spacing w:before="20" w:line="292" w:lineRule="exact"/>
              <w:ind w:left="141" w:right="500"/>
              <w:jc w:val="center"/>
              <w:rPr>
                <w:sz w:val="27"/>
              </w:rPr>
            </w:pPr>
            <w:r>
              <w:rPr>
                <w:sz w:val="27"/>
              </w:rPr>
              <w:t>入支座、节点锚固</w:t>
            </w:r>
          </w:p>
        </w:tc>
        <w:tc>
          <w:tcPr>
            <w:tcW w:w="1958" w:type="dxa"/>
          </w:tcPr>
          <w:p>
            <w:pPr>
              <w:pStyle w:val="TableParagraph"/>
              <w:spacing w:before="20" w:line="292" w:lineRule="exact"/>
              <w:ind w:left="469" w:right="476"/>
              <w:jc w:val="center"/>
              <w:rPr>
                <w:rFonts w:ascii="Arial" w:hAnsi="Arial"/>
                <w:sz w:val="27"/>
              </w:rPr>
            </w:pPr>
            <w:r>
              <w:rPr>
                <w:sz w:val="27"/>
              </w:rPr>
              <w:t>±</w:t>
            </w:r>
            <w:r>
              <w:rPr>
                <w:rFonts w:ascii="Arial" w:hAnsi="Arial"/>
                <w:sz w:val="27"/>
              </w:rPr>
              <w:t>5</w:t>
            </w:r>
          </w:p>
        </w:tc>
        <w:tc>
          <w:tcPr>
            <w:tcW w:w="2734" w:type="dxa"/>
          </w:tcPr>
          <w:p>
            <w:pPr>
              <w:pStyle w:val="TableParagraph"/>
              <w:rPr>
                <w:rFonts w:ascii="Times New Roman"/>
                <w:sz w:val="24"/>
              </w:rPr>
            </w:pPr>
          </w:p>
        </w:tc>
      </w:tr>
    </w:tbl>
    <w:p>
      <w:pPr>
        <w:pStyle w:val="BodyText"/>
        <w:spacing w:before="9"/>
        <w:rPr>
          <w:sz w:val="19"/>
        </w:rPr>
      </w:pPr>
      <w:r>
        <w:pict>
          <v:group id="_x0000_s1058" style="width:893pt;height:1248pt;margin-top:0;margin-left:0;mso-position-horizontal-relative:page;mso-position-vertical-relative:page;position:absolute;z-index:-251637760" coordorigin="0,0" coordsize="17860,24960">
            <v:shape id="_x0000_s1059" type="#_x0000_t75" style="width:12615;height:7537;left:2625;position:absolute;top:1740" stroked="f">
              <v:imagedata r:id="rId27" o:title=""/>
            </v:shape>
            <v:shape id="_x0000_s1060" type="#_x0000_t75" style="width:17860;height:24960;position:absolute" stroked="f">
              <v:imagedata r:id="rId28" o:title=""/>
            </v:shape>
          </v:group>
        </w:pict>
      </w:r>
    </w:p>
    <w:p>
      <w:pPr>
        <w:pStyle w:val="ListParagraph"/>
        <w:numPr>
          <w:ilvl w:val="2"/>
          <w:numId w:val="22"/>
        </w:numPr>
        <w:tabs>
          <w:tab w:val="left" w:pos="1667"/>
        </w:tabs>
        <w:spacing w:before="49" w:after="0" w:line="240" w:lineRule="auto"/>
        <w:ind w:left="1667" w:right="0" w:hanging="990"/>
        <w:jc w:val="left"/>
        <w:rPr>
          <w:sz w:val="36"/>
        </w:rPr>
      </w:pPr>
      <w:r>
        <w:rPr>
          <w:sz w:val="36"/>
        </w:rPr>
        <w:t>钢筋工程展示区</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Heading2"/>
        <w:tabs>
          <w:tab w:val="left" w:pos="7029"/>
        </w:tabs>
        <w:spacing w:before="309"/>
        <w:ind w:left="519"/>
      </w:pPr>
      <w:r>
        <w:t>钢筋加工样板</w:t>
        <w:tab/>
        <w:t>钢筋焊接绑扎展示区</w:t>
      </w:r>
    </w:p>
    <w:p>
      <w:pPr>
        <w:pStyle w:val="BodyText"/>
        <w:spacing w:before="1"/>
        <w:rPr>
          <w:b/>
          <w:sz w:val="37"/>
        </w:rPr>
      </w:pPr>
    </w:p>
    <w:p>
      <w:pPr>
        <w:pStyle w:val="ListParagraph"/>
        <w:numPr>
          <w:ilvl w:val="1"/>
          <w:numId w:val="22"/>
        </w:numPr>
        <w:tabs>
          <w:tab w:val="left" w:pos="1217"/>
        </w:tabs>
        <w:spacing w:before="0" w:after="0" w:line="240" w:lineRule="auto"/>
        <w:ind w:left="1217" w:right="0" w:hanging="540"/>
        <w:jc w:val="left"/>
        <w:rPr>
          <w:rFonts w:ascii="Arial" w:eastAsia="Arial"/>
          <w:b/>
          <w:sz w:val="36"/>
        </w:rPr>
      </w:pPr>
      <w:r>
        <w:rPr>
          <w:b/>
          <w:sz w:val="36"/>
        </w:rPr>
        <w:t>模板工程</w:t>
      </w:r>
    </w:p>
    <w:p>
      <w:pPr>
        <w:pStyle w:val="BodyText"/>
        <w:rPr>
          <w:b/>
          <w:sz w:val="37"/>
        </w:rPr>
      </w:pPr>
    </w:p>
    <w:p>
      <w:pPr>
        <w:pStyle w:val="ListParagraph"/>
        <w:numPr>
          <w:ilvl w:val="2"/>
          <w:numId w:val="22"/>
        </w:numPr>
        <w:tabs>
          <w:tab w:val="left" w:pos="1667"/>
        </w:tabs>
        <w:spacing w:before="1" w:after="0" w:line="240" w:lineRule="auto"/>
        <w:ind w:left="1667" w:right="0" w:hanging="990"/>
        <w:jc w:val="left"/>
        <w:rPr>
          <w:sz w:val="36"/>
        </w:rPr>
      </w:pPr>
      <w:r>
        <w:rPr>
          <w:sz w:val="36"/>
        </w:rPr>
        <w:t>异形柱模板</w:t>
      </w:r>
    </w:p>
    <w:p>
      <w:pPr>
        <w:pStyle w:val="ListParagraph"/>
        <w:numPr>
          <w:ilvl w:val="3"/>
          <w:numId w:val="22"/>
        </w:numPr>
        <w:tabs>
          <w:tab w:val="left" w:pos="2045"/>
        </w:tabs>
        <w:spacing w:before="240" w:after="0" w:line="364" w:lineRule="auto"/>
        <w:ind w:left="677" w:right="1151" w:firstLine="0"/>
        <w:jc w:val="left"/>
        <w:rPr>
          <w:sz w:val="36"/>
        </w:rPr>
      </w:pPr>
      <w:r>
        <w:rPr>
          <w:spacing w:val="-15"/>
          <w:sz w:val="36"/>
        </w:rPr>
        <w:t xml:space="preserve">面板采用 </w:t>
      </w:r>
      <w:r>
        <w:rPr>
          <w:sz w:val="36"/>
        </w:rPr>
        <w:t>13mm</w:t>
      </w:r>
      <w:r>
        <w:rPr>
          <w:spacing w:val="-15"/>
          <w:sz w:val="36"/>
        </w:rPr>
        <w:t xml:space="preserve"> 厚木胶合板，背楞为 </w:t>
      </w:r>
      <w:r>
        <w:rPr>
          <w:sz w:val="36"/>
        </w:rPr>
        <w:t>60X80mm</w:t>
      </w:r>
      <w:r>
        <w:rPr>
          <w:spacing w:val="-23"/>
          <w:sz w:val="36"/>
        </w:rPr>
        <w:t xml:space="preserve"> 方木，并用 </w:t>
      </w:r>
      <w:r>
        <w:rPr>
          <w:sz w:val="36"/>
        </w:rPr>
        <w:t>M12</w:t>
      </w:r>
      <w:r>
        <w:rPr>
          <w:spacing w:val="-15"/>
          <w:sz w:val="36"/>
        </w:rPr>
        <w:t xml:space="preserve"> 对拉螺栓</w:t>
      </w:r>
      <w:r>
        <w:rPr>
          <w:spacing w:val="-29"/>
          <w:sz w:val="36"/>
        </w:rPr>
        <w:t xml:space="preserve">固定。柱模在角部加工成企口形式，竖肋用 </w:t>
      </w:r>
      <w:r>
        <w:rPr>
          <w:sz w:val="36"/>
        </w:rPr>
        <w:t>60*80mm</w:t>
      </w:r>
      <w:r>
        <w:rPr>
          <w:spacing w:val="-20"/>
          <w:sz w:val="36"/>
        </w:rPr>
        <w:t xml:space="preserve"> 方木,中心间距不大于 </w:t>
      </w:r>
      <w:r>
        <w:rPr>
          <w:spacing w:val="-3"/>
          <w:sz w:val="36"/>
        </w:rPr>
        <w:t xml:space="preserve">300mm， </w:t>
      </w:r>
      <w:r>
        <w:rPr>
          <w:sz w:val="36"/>
        </w:rPr>
        <w:t>柱模的配置高度为柱净高+50mm</w:t>
      </w:r>
      <w:r>
        <w:rPr>
          <w:spacing w:val="-6"/>
          <w:sz w:val="36"/>
        </w:rPr>
        <w:t xml:space="preserve">。外边柱模配置高度，下口增加 </w:t>
      </w:r>
      <w:r>
        <w:rPr>
          <w:sz w:val="36"/>
        </w:rPr>
        <w:t>15cm,</w:t>
      </w:r>
    </w:p>
    <w:p>
      <w:pPr>
        <w:pStyle w:val="ListParagraph"/>
        <w:numPr>
          <w:ilvl w:val="3"/>
          <w:numId w:val="22"/>
        </w:numPr>
        <w:tabs>
          <w:tab w:val="left" w:pos="2027"/>
        </w:tabs>
        <w:spacing w:before="4" w:after="0" w:line="364" w:lineRule="auto"/>
        <w:ind w:left="677" w:right="1332" w:firstLine="0"/>
        <w:jc w:val="left"/>
        <w:rPr>
          <w:sz w:val="36"/>
        </w:rPr>
      </w:pPr>
      <w:r>
        <w:rPr>
          <w:spacing w:val="-7"/>
          <w:sz w:val="36"/>
        </w:rPr>
        <w:t>支撑加固措施：采用两根</w:t>
      </w:r>
      <w:r>
        <w:rPr>
          <w:sz w:val="36"/>
        </w:rPr>
        <w:t>Φ48*3.5mm</w:t>
      </w:r>
      <w:r>
        <w:rPr>
          <w:spacing w:val="-14"/>
          <w:sz w:val="36"/>
        </w:rPr>
        <w:t xml:space="preserve"> 钢管做为柱箍</w:t>
      </w:r>
      <w:r>
        <w:rPr>
          <w:sz w:val="36"/>
        </w:rPr>
        <w:t>,4m</w:t>
      </w:r>
      <w:r>
        <w:rPr>
          <w:spacing w:val="-15"/>
          <w:sz w:val="36"/>
        </w:rPr>
        <w:t xml:space="preserve"> 以下竖向柱箍间</w:t>
      </w:r>
      <w:r>
        <w:rPr>
          <w:spacing w:val="-31"/>
          <w:sz w:val="36"/>
        </w:rPr>
        <w:t xml:space="preserve">距为 </w:t>
      </w:r>
      <w:r>
        <w:rPr>
          <w:sz w:val="36"/>
        </w:rPr>
        <w:t>0.2m, 4m</w:t>
      </w:r>
      <w:r>
        <w:rPr>
          <w:spacing w:val="-19"/>
          <w:sz w:val="36"/>
        </w:rPr>
        <w:t xml:space="preserve"> 以上竖向柱箍间距为 </w:t>
      </w:r>
      <w:r>
        <w:rPr>
          <w:sz w:val="36"/>
        </w:rPr>
        <w:t>0.3m，采用Φ12</w:t>
      </w:r>
      <w:r>
        <w:rPr>
          <w:spacing w:val="-13"/>
          <w:sz w:val="36"/>
        </w:rPr>
        <w:t xml:space="preserve"> 对拉螺栓加固。</w:t>
      </w:r>
    </w:p>
    <w:p>
      <w:pPr>
        <w:pStyle w:val="ListParagraph"/>
        <w:numPr>
          <w:ilvl w:val="3"/>
          <w:numId w:val="22"/>
        </w:numPr>
        <w:tabs>
          <w:tab w:val="left" w:pos="2027"/>
        </w:tabs>
        <w:spacing w:before="2" w:after="0" w:line="240" w:lineRule="auto"/>
        <w:ind w:left="2027" w:right="0" w:hanging="1350"/>
        <w:jc w:val="left"/>
        <w:rPr>
          <w:sz w:val="36"/>
        </w:rPr>
      </w:pPr>
      <w:r>
        <w:rPr>
          <w:sz w:val="36"/>
        </w:rPr>
        <w:t>梁柱交接处处理：</w:t>
      </w:r>
    </w:p>
    <w:p>
      <w:pPr>
        <w:pStyle w:val="BodyText"/>
        <w:spacing w:before="241" w:line="364" w:lineRule="auto"/>
        <w:ind w:left="677" w:right="1328" w:firstLine="629"/>
      </w:pPr>
      <w:r>
        <w:t>柱头（梁柱接头处）</w:t>
      </w:r>
      <w:r>
        <w:rPr>
          <w:spacing w:val="-9"/>
        </w:rPr>
        <w:t xml:space="preserve">模板：采用 </w:t>
      </w:r>
      <w:r>
        <w:t>13mm</w:t>
      </w:r>
      <w:r>
        <w:rPr>
          <w:spacing w:val="-17"/>
        </w:rPr>
        <w:t xml:space="preserve"> 厚木胶板和 </w:t>
      </w:r>
      <w:r>
        <w:t>60*80mm</w:t>
      </w:r>
      <w:r>
        <w:rPr>
          <w:spacing w:val="-12"/>
        </w:rPr>
        <w:t xml:space="preserve"> 方木加工</w:t>
      </w:r>
      <w:r>
        <w:t>（</w:t>
      </w:r>
      <w:r>
        <w:rPr>
          <w:spacing w:val="-8"/>
        </w:rPr>
        <w:t>方木</w:t>
      </w:r>
      <w:r>
        <w:rPr>
          <w:spacing w:val="-9"/>
        </w:rPr>
        <w:t xml:space="preserve">立方，中心间距不大于 </w:t>
      </w:r>
      <w:r>
        <w:t>200mm）成定型模板。</w:t>
      </w:r>
    </w:p>
    <w:p>
      <w:pPr>
        <w:spacing w:after="0" w:line="364" w:lineRule="auto"/>
        <w:sectPr>
          <w:pgSz w:w="17860" w:h="25260"/>
          <w:pgMar w:top="2120" w:right="1360" w:bottom="280" w:left="2020" w:header="708" w:footer="708"/>
          <w:pgNumType w:start="15"/>
          <w:cols w:space="708"/>
        </w:sectPr>
      </w:pPr>
    </w:p>
    <w:p>
      <w:pPr>
        <w:pStyle w:val="BodyText"/>
        <w:spacing w:before="35"/>
        <w:ind w:left="1307"/>
      </w:pPr>
      <w:r>
        <w:t>定型模板如图示：</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6"/>
        </w:rPr>
      </w:pPr>
    </w:p>
    <w:p>
      <w:pPr>
        <w:pStyle w:val="ListParagraph"/>
        <w:numPr>
          <w:ilvl w:val="2"/>
          <w:numId w:val="18"/>
        </w:numPr>
        <w:tabs>
          <w:tab w:val="left" w:pos="1487"/>
        </w:tabs>
        <w:spacing w:before="0" w:after="0" w:line="240" w:lineRule="auto"/>
        <w:ind w:left="1487" w:right="0" w:hanging="810"/>
        <w:jc w:val="left"/>
        <w:rPr>
          <w:rFonts w:ascii="Arial" w:eastAsia="Arial"/>
          <w:sz w:val="36"/>
        </w:rPr>
      </w:pPr>
      <w:r>
        <w:rPr>
          <w:sz w:val="36"/>
        </w:rPr>
        <w:t>楼梯模板</w:t>
      </w:r>
    </w:p>
    <w:p>
      <w:pPr>
        <w:pStyle w:val="BodyText"/>
        <w:spacing w:before="241"/>
        <w:ind w:left="1397"/>
      </w:pPr>
      <w:r>
        <w:rPr>
          <w:spacing w:val="-3"/>
        </w:rPr>
        <w:t xml:space="preserve">底板模板的面板为 </w:t>
      </w:r>
      <w:r>
        <w:rPr>
          <w:rFonts w:ascii="Arial" w:eastAsia="Arial" w:hAnsi="Arial"/>
        </w:rPr>
        <w:t>18mm</w:t>
      </w:r>
      <w:r>
        <w:rPr>
          <w:rFonts w:ascii="Arial" w:eastAsia="Arial" w:hAnsi="Arial"/>
          <w:spacing w:val="65"/>
        </w:rPr>
        <w:t xml:space="preserve"> </w:t>
      </w:r>
      <w:r>
        <w:rPr>
          <w:spacing w:val="-2"/>
        </w:rPr>
        <w:t xml:space="preserve">厚多层板，底板纵向配 </w:t>
      </w:r>
      <w:r>
        <w:rPr>
          <w:rFonts w:ascii="Arial" w:eastAsia="Arial" w:hAnsi="Arial"/>
        </w:rPr>
        <w:t>50</w:t>
      </w:r>
      <w:r>
        <w:t>×</w:t>
      </w:r>
      <w:r>
        <w:rPr>
          <w:rFonts w:ascii="Arial" w:eastAsia="Arial" w:hAnsi="Arial"/>
        </w:rPr>
        <w:t>100mm</w:t>
      </w:r>
      <w:r>
        <w:rPr>
          <w:rFonts w:ascii="Arial" w:eastAsia="Arial" w:hAnsi="Arial"/>
          <w:spacing w:val="63"/>
        </w:rPr>
        <w:t xml:space="preserve"> </w:t>
      </w:r>
      <w:r>
        <w:t>搁栅，中距</w:t>
      </w:r>
    </w:p>
    <w:p>
      <w:pPr>
        <w:pStyle w:val="BodyText"/>
        <w:spacing w:before="240"/>
        <w:ind w:left="677"/>
      </w:pPr>
      <w:r>
        <w:rPr>
          <w:rFonts w:ascii="Arial" w:eastAsia="Arial" w:hAnsi="Arial"/>
        </w:rPr>
        <w:t>250mm</w:t>
      </w:r>
      <w:r>
        <w:t xml:space="preserve">，横向配 </w:t>
      </w:r>
      <w:r>
        <w:rPr>
          <w:rFonts w:ascii="Arial" w:eastAsia="Arial" w:hAnsi="Arial"/>
        </w:rPr>
        <w:t>100</w:t>
      </w:r>
      <w:r>
        <w:t>×</w:t>
      </w:r>
      <w:r>
        <w:rPr>
          <w:rFonts w:ascii="Arial" w:eastAsia="Arial" w:hAnsi="Arial"/>
        </w:rPr>
        <w:t xml:space="preserve">100 </w:t>
      </w:r>
      <w:r>
        <w:t xml:space="preserve">托梁，间距为 </w:t>
      </w:r>
      <w:r>
        <w:rPr>
          <w:rFonts w:ascii="Arial" w:eastAsia="Arial" w:hAnsi="Arial"/>
        </w:rPr>
        <w:t>1200mm</w:t>
      </w:r>
      <w:r>
        <w:t>，由碗扣支撑体系支撑。</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6"/>
        </w:rPr>
      </w:pPr>
    </w:p>
    <w:p>
      <w:pPr>
        <w:spacing w:after="0"/>
        <w:rPr>
          <w:sz w:val="26"/>
        </w:rPr>
        <w:sectPr>
          <w:pgSz w:w="17860" w:h="25260"/>
          <w:pgMar w:top="1920" w:right="1360" w:bottom="280" w:left="2020" w:header="708" w:footer="708"/>
          <w:pgNumType w:start="16"/>
          <w:cols w:space="708"/>
        </w:sectPr>
      </w:pPr>
    </w:p>
    <w:p>
      <w:pPr>
        <w:pStyle w:val="BodyText"/>
        <w:spacing w:before="9"/>
        <w:rPr>
          <w:sz w:val="58"/>
        </w:rPr>
      </w:pPr>
    </w:p>
    <w:p>
      <w:pPr>
        <w:pStyle w:val="ListParagraph"/>
        <w:numPr>
          <w:ilvl w:val="2"/>
          <w:numId w:val="18"/>
        </w:numPr>
        <w:tabs>
          <w:tab w:val="left" w:pos="1127"/>
        </w:tabs>
        <w:spacing w:before="0" w:after="0" w:line="240" w:lineRule="auto"/>
        <w:ind w:left="1127" w:right="0" w:hanging="810"/>
        <w:jc w:val="left"/>
        <w:rPr>
          <w:rFonts w:ascii="Arial" w:eastAsia="Arial"/>
          <w:sz w:val="36"/>
        </w:rPr>
      </w:pPr>
      <w:r>
        <w:rPr>
          <w:sz w:val="36"/>
        </w:rPr>
        <w:t>楼板模板</w:t>
      </w:r>
    </w:p>
    <w:p>
      <w:pPr>
        <w:pStyle w:val="Heading2"/>
        <w:spacing w:before="49"/>
        <w:ind w:left="317"/>
        <w:jc w:val="left"/>
      </w:pPr>
      <w:r>
        <w:rPr>
          <w:b w:val="0"/>
        </w:rPr>
        <w:br w:type="column"/>
      </w:r>
      <w:r>
        <w:t>楼梯模板施工示意图</w:t>
      </w:r>
    </w:p>
    <w:p>
      <w:pPr>
        <w:spacing w:after="0"/>
        <w:jc w:val="left"/>
        <w:sectPr>
          <w:type w:val="continuous"/>
          <w:pgSz w:w="17860" w:h="25260"/>
          <w:pgMar w:top="1880" w:right="1360" w:bottom="280" w:left="2020" w:header="708" w:footer="708"/>
          <w:pgNumType w:start="17"/>
          <w:cols w:num="2" w:space="708" w:equalWidth="0">
            <w:col w:w="2608" w:space="2177"/>
            <w:col w:w="9695" w:space="0"/>
          </w:cols>
        </w:sectPr>
      </w:pPr>
    </w:p>
    <w:p>
      <w:pPr>
        <w:pStyle w:val="BodyText"/>
        <w:spacing w:before="12"/>
        <w:rPr>
          <w:b/>
          <w:sz w:val="14"/>
        </w:rPr>
      </w:pPr>
      <w:r>
        <w:pict>
          <v:group id="_x0000_s1061" style="width:893pt;height:1248pt;margin-top:0;margin-left:0;mso-position-horizontal-relative:page;mso-position-vertical-relative:page;position:absolute;z-index:-251636736" coordorigin="0,0" coordsize="17860,24960">
            <v:shape id="_x0000_s1062" type="#_x0000_t75" style="width:762;height:602;left:5417;position:absolute;top:8480" stroked="f">
              <v:imagedata r:id="rId29" o:title=""/>
            </v:shape>
            <v:shape id="_x0000_s1063" type="#_x0000_t75" style="width:240;height:340;left:6140;position:absolute;top:8760" stroked="f">
              <v:imagedata r:id="rId30" o:title=""/>
            </v:shape>
            <v:shape id="_x0000_s1064" type="#_x0000_t75" style="width:842;height:602;left:6257;position:absolute;top:8480" stroked="f">
              <v:imagedata r:id="rId31" o:title=""/>
            </v:shape>
            <v:shape id="_x0000_s1065" type="#_x0000_t75" style="width:4085;height:3784;left:4258;position:absolute;top:3278" stroked="f">
              <v:imagedata r:id="rId32" o:title=""/>
            </v:shape>
            <v:shape id="_x0000_s1066" type="#_x0000_t75" style="width:225;height:265;left:4158;position:absolute;top:5937" stroked="f">
              <v:imagedata r:id="rId33" o:title=""/>
            </v:shape>
            <v:shape id="_x0000_s1067" type="#_x0000_t75" style="width:225;height:265;left:4158;position:absolute;top:5237" stroked="f">
              <v:imagedata r:id="rId34" o:title=""/>
            </v:shape>
            <v:shape id="_x0000_s1068" type="#_x0000_t75" style="width:225;height:265;left:4158;position:absolute;top:4177" stroked="f">
              <v:imagedata r:id="rId33" o:title=""/>
            </v:shape>
            <v:shape id="_x0000_s1069" type="#_x0000_t75" style="width:2500;height:1180;left:4920;position:absolute;top:7200" stroked="f">
              <v:imagedata r:id="rId35" o:title=""/>
            </v:shape>
            <v:shape id="_x0000_s1070" type="#_x0000_t75" style="width:225;height:265;left:5937;position:absolute;top:6897" stroked="f">
              <v:imagedata r:id="rId36" o:title=""/>
            </v:shape>
            <v:shape id="_x0000_s1071" type="#_x0000_t75" style="width:225;height:265;left:7097;position:absolute;top:6897" stroked="f">
              <v:imagedata r:id="rId36" o:title=""/>
            </v:shape>
            <v:shape id="_x0000_s1072" type="#_x0000_t75" style="width:225;height:265;left:5177;position:absolute;top:6897" stroked="f">
              <v:imagedata r:id="rId36" o:title=""/>
            </v:shape>
            <v:shape id="_x0000_s1073" type="#_x0000_t75" style="width:1440;height:2360;left:2620;position:absolute;top:4060" stroked="f">
              <v:imagedata r:id="rId37" o:title=""/>
            </v:shape>
            <v:shape id="_x0000_s1074" type="#_x0000_t75" style="width:4085;height:4205;left:11078;position:absolute;top:3737" stroked="f">
              <v:imagedata r:id="rId38" o:title=""/>
            </v:shape>
            <v:shape id="_x0000_s1075" type="#_x0000_t75" style="width:2000;height:1040;left:12380;position:absolute;top:2840" stroked="f">
              <v:imagedata r:id="rId39" o:title=""/>
            </v:shape>
            <v:shape id="_x0000_s1076" type="#_x0000_t75" style="width:225;height:265;left:10978;position:absolute;top:5137" stroked="f">
              <v:imagedata r:id="rId40" o:title=""/>
            </v:shape>
            <v:shape id="_x0000_s1077" type="#_x0000_t75" style="width:225;height:265;left:10978;position:absolute;top:5837" stroked="f">
              <v:imagedata r:id="rId40" o:title=""/>
            </v:shape>
            <v:shape id="_x0000_s1078" type="#_x0000_t75" style="width:980;height:1400;left:9900;position:absolute;top:4920" stroked="f">
              <v:imagedata r:id="rId41" o:title=""/>
            </v:shape>
            <v:shape id="_x0000_s1079" type="#_x0000_t75" style="width:17860;height:24960;position:absolute" stroked="f">
              <v:imagedata r:id="rId42" o:title=""/>
            </v:shape>
          </v:group>
        </w:pict>
      </w:r>
    </w:p>
    <w:p>
      <w:pPr>
        <w:pStyle w:val="ListParagraph"/>
        <w:numPr>
          <w:ilvl w:val="3"/>
          <w:numId w:val="18"/>
        </w:numPr>
        <w:tabs>
          <w:tab w:val="left" w:pos="2027"/>
        </w:tabs>
        <w:spacing w:before="50" w:after="0" w:line="364" w:lineRule="auto"/>
        <w:ind w:left="677" w:right="1290" w:firstLine="0"/>
        <w:jc w:val="both"/>
        <w:rPr>
          <w:sz w:val="36"/>
        </w:rPr>
      </w:pPr>
      <w:r>
        <w:rPr>
          <w:spacing w:val="-1"/>
          <w:sz w:val="36"/>
        </w:rPr>
        <w:t>楼板模板支架搭设同梁模板支架搭设，与梁模板支架统一布置。立杆顶</w:t>
      </w:r>
      <w:r>
        <w:rPr>
          <w:spacing w:val="-7"/>
          <w:sz w:val="36"/>
        </w:rPr>
        <w:t xml:space="preserve">部如设置顶托，其伸出长度不应大于 </w:t>
      </w:r>
      <w:r>
        <w:rPr>
          <w:sz w:val="36"/>
        </w:rPr>
        <w:t>300mm；顶部支撑点位于顶层横杆时，应靠</w:t>
      </w:r>
      <w:r>
        <w:rPr>
          <w:spacing w:val="-11"/>
          <w:sz w:val="36"/>
        </w:rPr>
        <w:t xml:space="preserve">近立杆，且不大于 </w:t>
      </w:r>
      <w:r>
        <w:rPr>
          <w:sz w:val="36"/>
        </w:rPr>
        <w:t>100</w:t>
      </w:r>
      <w:r>
        <w:rPr>
          <w:spacing w:val="-30"/>
          <w:sz w:val="36"/>
        </w:rPr>
        <w:t xml:space="preserve"> ㎜。</w:t>
      </w:r>
    </w:p>
    <w:p>
      <w:pPr>
        <w:pStyle w:val="ListParagraph"/>
        <w:numPr>
          <w:ilvl w:val="3"/>
          <w:numId w:val="18"/>
        </w:numPr>
        <w:tabs>
          <w:tab w:val="left" w:pos="2027"/>
        </w:tabs>
        <w:spacing w:before="2" w:after="0" w:line="364" w:lineRule="auto"/>
        <w:ind w:left="677" w:right="1290" w:firstLine="0"/>
        <w:jc w:val="both"/>
        <w:rPr>
          <w:sz w:val="36"/>
        </w:rPr>
      </w:pPr>
      <w:r>
        <w:rPr>
          <w:spacing w:val="-1"/>
          <w:sz w:val="36"/>
        </w:rPr>
        <w:t xml:space="preserve">采用木胶合板作楼板模板，一般采用整张铺设、局部小块拼补的方法， </w:t>
      </w:r>
      <w:r>
        <w:rPr>
          <w:spacing w:val="-4"/>
          <w:sz w:val="36"/>
        </w:rPr>
        <w:t xml:space="preserve">模板接缝应设置在龙骨上。大龙骨采用 </w:t>
      </w:r>
      <w:r>
        <w:rPr>
          <w:sz w:val="36"/>
        </w:rPr>
        <w:t>Ø48×3.5mm</w:t>
      </w:r>
      <w:r>
        <w:rPr>
          <w:spacing w:val="-9"/>
          <w:sz w:val="36"/>
        </w:rPr>
        <w:t xml:space="preserve"> 双钢管，其跨度等于支架立</w:t>
      </w:r>
    </w:p>
    <w:p>
      <w:pPr>
        <w:spacing w:after="0" w:line="364" w:lineRule="auto"/>
        <w:jc w:val="both"/>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3" w:history="1">
        <w:r>
          <w:rPr>
            <w:rFonts w:ascii="SimSun" w:eastAsia="SimSun" w:hAnsi="SimSun" w:cs="SimSun"/>
            <w:b/>
            <w:bCs/>
            <w:color w:val="0000EE"/>
            <w:sz w:val="30"/>
            <w:szCs w:val="30"/>
            <w:u w:val="single" w:color="0000EE"/>
          </w:rPr>
          <w:t>https://d.book118.com/535120334040011041</w:t>
        </w:r>
      </w:hyperlink>
    </w:p>
    <w:p>
      <w:pPr>
        <w:spacing w:after="0" w:line="364" w:lineRule="auto"/>
        <w:jc w:val="both"/>
        <w:rPr>
          <w:sz w:val="36"/>
        </w:rPr>
      </w:pPr>
    </w:p>
    <w:sectPr>
      <w:type w:val="continuous"/>
      <w:pgSz w:w="17860" w:h="25260"/>
      <w:pgMar w:top="1880" w:right="1360" w:bottom="280" w:left="2020" w:header="708" w:footer="708"/>
      <w:pgNumType w:start="1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99C16"/>
    <w:multiLevelType w:val="hybridMultilevel"/>
    <w:tmpl w:val="00000000"/>
    <w:lvl w:ilvl="0">
      <w:start w:val="2"/>
      <w:numFmt w:val="lowerLetter"/>
      <w:lvlText w:val="%1)"/>
      <w:lvlJc w:val="left"/>
      <w:pPr>
        <w:ind w:left="1668" w:hanging="361"/>
        <w:jc w:val="left"/>
      </w:pPr>
      <w:rPr>
        <w:rFonts w:ascii="宋体" w:eastAsia="宋体" w:hAnsi="宋体" w:cs="宋体" w:hint="default"/>
        <w:w w:val="100"/>
        <w:sz w:val="34"/>
        <w:szCs w:val="34"/>
      </w:rPr>
    </w:lvl>
    <w:lvl w:ilvl="1">
      <w:start w:val="0"/>
      <w:numFmt w:val="bullet"/>
      <w:lvlText w:val="•"/>
      <w:lvlJc w:val="left"/>
      <w:pPr>
        <w:ind w:left="2941" w:hanging="361"/>
      </w:pPr>
      <w:rPr>
        <w:rFonts w:hint="default"/>
      </w:rPr>
    </w:lvl>
    <w:lvl w:ilvl="2">
      <w:start w:val="0"/>
      <w:numFmt w:val="bullet"/>
      <w:lvlText w:val="•"/>
      <w:lvlJc w:val="left"/>
      <w:pPr>
        <w:ind w:left="4223" w:hanging="361"/>
      </w:pPr>
      <w:rPr>
        <w:rFonts w:hint="default"/>
      </w:rPr>
    </w:lvl>
    <w:lvl w:ilvl="3">
      <w:start w:val="0"/>
      <w:numFmt w:val="bullet"/>
      <w:lvlText w:val="•"/>
      <w:lvlJc w:val="left"/>
      <w:pPr>
        <w:ind w:left="5505" w:hanging="361"/>
      </w:pPr>
      <w:rPr>
        <w:rFonts w:hint="default"/>
      </w:rPr>
    </w:lvl>
    <w:lvl w:ilvl="4">
      <w:start w:val="0"/>
      <w:numFmt w:val="bullet"/>
      <w:lvlText w:val="•"/>
      <w:lvlJc w:val="left"/>
      <w:pPr>
        <w:ind w:left="6787" w:hanging="361"/>
      </w:pPr>
      <w:rPr>
        <w:rFonts w:hint="default"/>
      </w:rPr>
    </w:lvl>
    <w:lvl w:ilvl="5">
      <w:start w:val="0"/>
      <w:numFmt w:val="bullet"/>
      <w:lvlText w:val="•"/>
      <w:lvlJc w:val="left"/>
      <w:pPr>
        <w:ind w:left="8069" w:hanging="361"/>
      </w:pPr>
      <w:rPr>
        <w:rFonts w:hint="default"/>
      </w:rPr>
    </w:lvl>
    <w:lvl w:ilvl="6">
      <w:start w:val="0"/>
      <w:numFmt w:val="bullet"/>
      <w:lvlText w:val="•"/>
      <w:lvlJc w:val="left"/>
      <w:pPr>
        <w:ind w:left="9351" w:hanging="361"/>
      </w:pPr>
      <w:rPr>
        <w:rFonts w:hint="default"/>
      </w:rPr>
    </w:lvl>
    <w:lvl w:ilvl="7">
      <w:start w:val="0"/>
      <w:numFmt w:val="bullet"/>
      <w:lvlText w:val="•"/>
      <w:lvlJc w:val="left"/>
      <w:pPr>
        <w:ind w:left="10633" w:hanging="361"/>
      </w:pPr>
      <w:rPr>
        <w:rFonts w:hint="default"/>
      </w:rPr>
    </w:lvl>
    <w:lvl w:ilvl="8">
      <w:start w:val="0"/>
      <w:numFmt w:val="bullet"/>
      <w:lvlText w:val="•"/>
      <w:lvlJc w:val="left"/>
      <w:pPr>
        <w:ind w:left="11915" w:hanging="361"/>
      </w:pPr>
      <w:rPr>
        <w:rFonts w:hint="default"/>
      </w:rPr>
    </w:lvl>
  </w:abstractNum>
  <w:abstractNum w:abstractNumId="1">
    <w:nsid w:val="03B78603"/>
    <w:multiLevelType w:val="hybridMultilevel"/>
    <w:tmpl w:val="00000000"/>
    <w:lvl w:ilvl="0">
      <w:start w:val="6"/>
      <w:numFmt w:val="decimal"/>
      <w:lvlText w:val="%1"/>
      <w:lvlJc w:val="left"/>
      <w:pPr>
        <w:ind w:left="1398" w:hanging="721"/>
        <w:jc w:val="left"/>
      </w:pPr>
      <w:rPr>
        <w:rFonts w:hint="default"/>
      </w:rPr>
    </w:lvl>
    <w:lvl w:ilvl="1">
      <w:start w:val="1"/>
      <w:numFmt w:val="decimal"/>
      <w:lvlText w:val="%1.%2."/>
      <w:lvlJc w:val="left"/>
      <w:pPr>
        <w:ind w:left="1398" w:hanging="721"/>
        <w:jc w:val="left"/>
      </w:pPr>
      <w:rPr>
        <w:rFonts w:ascii="宋体" w:eastAsia="宋体" w:hAnsi="宋体" w:cs="宋体" w:hint="default"/>
        <w:spacing w:val="-1"/>
        <w:w w:val="100"/>
        <w:sz w:val="34"/>
        <w:szCs w:val="34"/>
      </w:rPr>
    </w:lvl>
    <w:lvl w:ilvl="2">
      <w:start w:val="0"/>
      <w:numFmt w:val="bullet"/>
      <w:lvlText w:val="•"/>
      <w:lvlJc w:val="left"/>
      <w:pPr>
        <w:ind w:left="4015" w:hanging="721"/>
      </w:pPr>
      <w:rPr>
        <w:rFonts w:hint="default"/>
      </w:rPr>
    </w:lvl>
    <w:lvl w:ilvl="3">
      <w:start w:val="0"/>
      <w:numFmt w:val="bullet"/>
      <w:lvlText w:val="•"/>
      <w:lvlJc w:val="left"/>
      <w:pPr>
        <w:ind w:left="5323" w:hanging="721"/>
      </w:pPr>
      <w:rPr>
        <w:rFonts w:hint="default"/>
      </w:rPr>
    </w:lvl>
    <w:lvl w:ilvl="4">
      <w:start w:val="0"/>
      <w:numFmt w:val="bullet"/>
      <w:lvlText w:val="•"/>
      <w:lvlJc w:val="left"/>
      <w:pPr>
        <w:ind w:left="6631" w:hanging="721"/>
      </w:pPr>
      <w:rPr>
        <w:rFonts w:hint="default"/>
      </w:rPr>
    </w:lvl>
    <w:lvl w:ilvl="5">
      <w:start w:val="0"/>
      <w:numFmt w:val="bullet"/>
      <w:lvlText w:val="•"/>
      <w:lvlJc w:val="left"/>
      <w:pPr>
        <w:ind w:left="7939" w:hanging="721"/>
      </w:pPr>
      <w:rPr>
        <w:rFonts w:hint="default"/>
      </w:rPr>
    </w:lvl>
    <w:lvl w:ilvl="6">
      <w:start w:val="0"/>
      <w:numFmt w:val="bullet"/>
      <w:lvlText w:val="•"/>
      <w:lvlJc w:val="left"/>
      <w:pPr>
        <w:ind w:left="9247" w:hanging="721"/>
      </w:pPr>
      <w:rPr>
        <w:rFonts w:hint="default"/>
      </w:rPr>
    </w:lvl>
    <w:lvl w:ilvl="7">
      <w:start w:val="0"/>
      <w:numFmt w:val="bullet"/>
      <w:lvlText w:val="•"/>
      <w:lvlJc w:val="left"/>
      <w:pPr>
        <w:ind w:left="10555" w:hanging="721"/>
      </w:pPr>
      <w:rPr>
        <w:rFonts w:hint="default"/>
      </w:rPr>
    </w:lvl>
    <w:lvl w:ilvl="8">
      <w:start w:val="0"/>
      <w:numFmt w:val="bullet"/>
      <w:lvlText w:val="•"/>
      <w:lvlJc w:val="left"/>
      <w:pPr>
        <w:ind w:left="11863" w:hanging="721"/>
      </w:pPr>
      <w:rPr>
        <w:rFonts w:hint="default"/>
      </w:rPr>
    </w:lvl>
  </w:abstractNum>
  <w:abstractNum w:abstractNumId="2">
    <w:nsid w:val="046BF1E0"/>
    <w:multiLevelType w:val="hybridMultilevel"/>
    <w:tmpl w:val="00000000"/>
    <w:lvl w:ilvl="0">
      <w:start w:val="6"/>
      <w:numFmt w:val="decimal"/>
      <w:lvlText w:val="%1"/>
      <w:lvlJc w:val="left"/>
      <w:pPr>
        <w:ind w:left="677" w:hanging="901"/>
        <w:jc w:val="left"/>
      </w:pPr>
      <w:rPr>
        <w:rFonts w:hint="default"/>
      </w:rPr>
    </w:lvl>
    <w:lvl w:ilvl="1">
      <w:start w:val="11"/>
      <w:numFmt w:val="decimal"/>
      <w:lvlText w:val="%1.%2."/>
      <w:lvlJc w:val="left"/>
      <w:pPr>
        <w:ind w:left="677" w:hanging="901"/>
        <w:jc w:val="left"/>
      </w:pPr>
      <w:rPr>
        <w:rFonts w:ascii="宋体" w:eastAsia="宋体" w:hAnsi="宋体" w:cs="宋体" w:hint="default"/>
        <w:spacing w:val="-1"/>
        <w:w w:val="100"/>
        <w:sz w:val="34"/>
        <w:szCs w:val="34"/>
      </w:rPr>
    </w:lvl>
    <w:lvl w:ilvl="2">
      <w:start w:val="0"/>
      <w:numFmt w:val="bullet"/>
      <w:lvlText w:val="•"/>
      <w:lvlJc w:val="left"/>
      <w:pPr>
        <w:ind w:left="3439" w:hanging="901"/>
      </w:pPr>
      <w:rPr>
        <w:rFonts w:hint="default"/>
      </w:rPr>
    </w:lvl>
    <w:lvl w:ilvl="3">
      <w:start w:val="0"/>
      <w:numFmt w:val="bullet"/>
      <w:lvlText w:val="•"/>
      <w:lvlJc w:val="left"/>
      <w:pPr>
        <w:ind w:left="4819" w:hanging="901"/>
      </w:pPr>
      <w:rPr>
        <w:rFonts w:hint="default"/>
      </w:rPr>
    </w:lvl>
    <w:lvl w:ilvl="4">
      <w:start w:val="0"/>
      <w:numFmt w:val="bullet"/>
      <w:lvlText w:val="•"/>
      <w:lvlJc w:val="left"/>
      <w:pPr>
        <w:ind w:left="6199" w:hanging="901"/>
      </w:pPr>
      <w:rPr>
        <w:rFonts w:hint="default"/>
      </w:rPr>
    </w:lvl>
    <w:lvl w:ilvl="5">
      <w:start w:val="0"/>
      <w:numFmt w:val="bullet"/>
      <w:lvlText w:val="•"/>
      <w:lvlJc w:val="left"/>
      <w:pPr>
        <w:ind w:left="7579" w:hanging="901"/>
      </w:pPr>
      <w:rPr>
        <w:rFonts w:hint="default"/>
      </w:rPr>
    </w:lvl>
    <w:lvl w:ilvl="6">
      <w:start w:val="0"/>
      <w:numFmt w:val="bullet"/>
      <w:lvlText w:val="•"/>
      <w:lvlJc w:val="left"/>
      <w:pPr>
        <w:ind w:left="8959" w:hanging="901"/>
      </w:pPr>
      <w:rPr>
        <w:rFonts w:hint="default"/>
      </w:rPr>
    </w:lvl>
    <w:lvl w:ilvl="7">
      <w:start w:val="0"/>
      <w:numFmt w:val="bullet"/>
      <w:lvlText w:val="•"/>
      <w:lvlJc w:val="left"/>
      <w:pPr>
        <w:ind w:left="10339" w:hanging="901"/>
      </w:pPr>
      <w:rPr>
        <w:rFonts w:hint="default"/>
      </w:rPr>
    </w:lvl>
    <w:lvl w:ilvl="8">
      <w:start w:val="0"/>
      <w:numFmt w:val="bullet"/>
      <w:lvlText w:val="•"/>
      <w:lvlJc w:val="left"/>
      <w:pPr>
        <w:ind w:left="11719" w:hanging="901"/>
      </w:pPr>
      <w:rPr>
        <w:rFonts w:hint="default"/>
      </w:rPr>
    </w:lvl>
  </w:abstractNum>
  <w:abstractNum w:abstractNumId="3">
    <w:nsid w:val="08D20410"/>
    <w:multiLevelType w:val="hybridMultilevel"/>
    <w:tmpl w:val="00000000"/>
    <w:lvl w:ilvl="0">
      <w:start w:val="2"/>
      <w:numFmt w:val="decimal"/>
      <w:lvlText w:val="%1"/>
      <w:lvlJc w:val="left"/>
      <w:pPr>
        <w:ind w:left="1217" w:hanging="540"/>
        <w:jc w:val="left"/>
      </w:pPr>
      <w:rPr>
        <w:rFonts w:hint="default"/>
      </w:rPr>
    </w:lvl>
    <w:lvl w:ilvl="1">
      <w:start w:val="1"/>
      <w:numFmt w:val="decimal"/>
      <w:lvlText w:val="%1.%2"/>
      <w:lvlJc w:val="left"/>
      <w:pPr>
        <w:ind w:left="1217" w:hanging="540"/>
        <w:jc w:val="left"/>
      </w:pPr>
      <w:rPr>
        <w:rFonts w:ascii="Arial" w:eastAsia="Arial" w:hAnsi="Arial" w:cs="Arial" w:hint="default"/>
        <w:b/>
        <w:bCs/>
        <w:w w:val="89"/>
        <w:sz w:val="36"/>
        <w:szCs w:val="36"/>
      </w:rPr>
    </w:lvl>
    <w:lvl w:ilvl="2">
      <w:start w:val="0"/>
      <w:numFmt w:val="bullet"/>
      <w:lvlText w:val="•"/>
      <w:lvlJc w:val="left"/>
      <w:pPr>
        <w:ind w:left="3871" w:hanging="540"/>
      </w:pPr>
      <w:rPr>
        <w:rFonts w:hint="default"/>
      </w:rPr>
    </w:lvl>
    <w:lvl w:ilvl="3">
      <w:start w:val="0"/>
      <w:numFmt w:val="bullet"/>
      <w:lvlText w:val="•"/>
      <w:lvlJc w:val="left"/>
      <w:pPr>
        <w:ind w:left="5197" w:hanging="540"/>
      </w:pPr>
      <w:rPr>
        <w:rFonts w:hint="default"/>
      </w:rPr>
    </w:lvl>
    <w:lvl w:ilvl="4">
      <w:start w:val="0"/>
      <w:numFmt w:val="bullet"/>
      <w:lvlText w:val="•"/>
      <w:lvlJc w:val="left"/>
      <w:pPr>
        <w:ind w:left="6523" w:hanging="540"/>
      </w:pPr>
      <w:rPr>
        <w:rFonts w:hint="default"/>
      </w:rPr>
    </w:lvl>
    <w:lvl w:ilvl="5">
      <w:start w:val="0"/>
      <w:numFmt w:val="bullet"/>
      <w:lvlText w:val="•"/>
      <w:lvlJc w:val="left"/>
      <w:pPr>
        <w:ind w:left="7849" w:hanging="540"/>
      </w:pPr>
      <w:rPr>
        <w:rFonts w:hint="default"/>
      </w:rPr>
    </w:lvl>
    <w:lvl w:ilvl="6">
      <w:start w:val="0"/>
      <w:numFmt w:val="bullet"/>
      <w:lvlText w:val="•"/>
      <w:lvlJc w:val="left"/>
      <w:pPr>
        <w:ind w:left="9175" w:hanging="540"/>
      </w:pPr>
      <w:rPr>
        <w:rFonts w:hint="default"/>
      </w:rPr>
    </w:lvl>
    <w:lvl w:ilvl="7">
      <w:start w:val="0"/>
      <w:numFmt w:val="bullet"/>
      <w:lvlText w:val="•"/>
      <w:lvlJc w:val="left"/>
      <w:pPr>
        <w:ind w:left="10501" w:hanging="540"/>
      </w:pPr>
      <w:rPr>
        <w:rFonts w:hint="default"/>
      </w:rPr>
    </w:lvl>
    <w:lvl w:ilvl="8">
      <w:start w:val="0"/>
      <w:numFmt w:val="bullet"/>
      <w:lvlText w:val="•"/>
      <w:lvlJc w:val="left"/>
      <w:pPr>
        <w:ind w:left="11827" w:hanging="540"/>
      </w:pPr>
      <w:rPr>
        <w:rFonts w:hint="default"/>
      </w:rPr>
    </w:lvl>
  </w:abstractNum>
  <w:abstractNum w:abstractNumId="4">
    <w:nsid w:val="09AA9A12"/>
    <w:multiLevelType w:val="hybridMultilevel"/>
    <w:tmpl w:val="00000000"/>
    <w:lvl w:ilvl="0">
      <w:start w:val="1"/>
      <w:numFmt w:val="decimal"/>
      <w:lvlText w:val="（%1）"/>
      <w:lvlJc w:val="left"/>
      <w:pPr>
        <w:ind w:left="2208" w:hanging="901"/>
        <w:jc w:val="left"/>
      </w:pPr>
      <w:rPr>
        <w:rFonts w:ascii="宋体" w:eastAsia="宋体" w:hAnsi="宋体" w:cs="宋体" w:hint="default"/>
        <w:w w:val="100"/>
        <w:sz w:val="34"/>
        <w:szCs w:val="34"/>
      </w:rPr>
    </w:lvl>
    <w:lvl w:ilvl="1">
      <w:start w:val="0"/>
      <w:numFmt w:val="bullet"/>
      <w:lvlText w:val="•"/>
      <w:lvlJc w:val="left"/>
      <w:pPr>
        <w:ind w:left="3427" w:hanging="901"/>
      </w:pPr>
      <w:rPr>
        <w:rFonts w:hint="default"/>
      </w:rPr>
    </w:lvl>
    <w:lvl w:ilvl="2">
      <w:start w:val="0"/>
      <w:numFmt w:val="bullet"/>
      <w:lvlText w:val="•"/>
      <w:lvlJc w:val="left"/>
      <w:pPr>
        <w:ind w:left="4655" w:hanging="901"/>
      </w:pPr>
      <w:rPr>
        <w:rFonts w:hint="default"/>
      </w:rPr>
    </w:lvl>
    <w:lvl w:ilvl="3">
      <w:start w:val="0"/>
      <w:numFmt w:val="bullet"/>
      <w:lvlText w:val="•"/>
      <w:lvlJc w:val="left"/>
      <w:pPr>
        <w:ind w:left="5883" w:hanging="901"/>
      </w:pPr>
      <w:rPr>
        <w:rFonts w:hint="default"/>
      </w:rPr>
    </w:lvl>
    <w:lvl w:ilvl="4">
      <w:start w:val="0"/>
      <w:numFmt w:val="bullet"/>
      <w:lvlText w:val="•"/>
      <w:lvlJc w:val="left"/>
      <w:pPr>
        <w:ind w:left="7111" w:hanging="901"/>
      </w:pPr>
      <w:rPr>
        <w:rFonts w:hint="default"/>
      </w:rPr>
    </w:lvl>
    <w:lvl w:ilvl="5">
      <w:start w:val="0"/>
      <w:numFmt w:val="bullet"/>
      <w:lvlText w:val="•"/>
      <w:lvlJc w:val="left"/>
      <w:pPr>
        <w:ind w:left="8339" w:hanging="901"/>
      </w:pPr>
      <w:rPr>
        <w:rFonts w:hint="default"/>
      </w:rPr>
    </w:lvl>
    <w:lvl w:ilvl="6">
      <w:start w:val="0"/>
      <w:numFmt w:val="bullet"/>
      <w:lvlText w:val="•"/>
      <w:lvlJc w:val="left"/>
      <w:pPr>
        <w:ind w:left="9567" w:hanging="901"/>
      </w:pPr>
      <w:rPr>
        <w:rFonts w:hint="default"/>
      </w:rPr>
    </w:lvl>
    <w:lvl w:ilvl="7">
      <w:start w:val="0"/>
      <w:numFmt w:val="bullet"/>
      <w:lvlText w:val="•"/>
      <w:lvlJc w:val="left"/>
      <w:pPr>
        <w:ind w:left="10795" w:hanging="901"/>
      </w:pPr>
      <w:rPr>
        <w:rFonts w:hint="default"/>
      </w:rPr>
    </w:lvl>
    <w:lvl w:ilvl="8">
      <w:start w:val="0"/>
      <w:numFmt w:val="bullet"/>
      <w:lvlText w:val="•"/>
      <w:lvlJc w:val="left"/>
      <w:pPr>
        <w:ind w:left="12023" w:hanging="901"/>
      </w:pPr>
      <w:rPr>
        <w:rFonts w:hint="default"/>
      </w:rPr>
    </w:lvl>
  </w:abstractNum>
  <w:abstractNum w:abstractNumId="5">
    <w:nsid w:val="0E053B3F"/>
    <w:multiLevelType w:val="hybridMultilevel"/>
    <w:tmpl w:val="00000000"/>
    <w:lvl w:ilvl="0">
      <w:start w:val="6"/>
      <w:numFmt w:val="decimal"/>
      <w:lvlText w:val="%1"/>
      <w:lvlJc w:val="left"/>
      <w:pPr>
        <w:ind w:left="1487" w:hanging="810"/>
        <w:jc w:val="left"/>
      </w:pPr>
      <w:rPr>
        <w:rFonts w:hint="default"/>
      </w:rPr>
    </w:lvl>
    <w:lvl w:ilvl="1">
      <w:start w:val="13"/>
      <w:numFmt w:val="decimal"/>
      <w:lvlText w:val="%1.%2"/>
      <w:lvlJc w:val="left"/>
      <w:pPr>
        <w:ind w:left="1487" w:hanging="810"/>
        <w:jc w:val="left"/>
      </w:pPr>
      <w:rPr>
        <w:rFonts w:ascii="宋体" w:eastAsia="宋体" w:hAnsi="宋体" w:cs="宋体" w:hint="default"/>
        <w:w w:val="100"/>
        <w:sz w:val="36"/>
        <w:szCs w:val="36"/>
      </w:rPr>
    </w:lvl>
    <w:lvl w:ilvl="2">
      <w:start w:val="1"/>
      <w:numFmt w:val="decimal"/>
      <w:lvlText w:val="%1.%2.%3"/>
      <w:lvlJc w:val="left"/>
      <w:pPr>
        <w:ind w:left="2477" w:hanging="1170"/>
        <w:jc w:val="right"/>
      </w:pPr>
      <w:rPr>
        <w:rFonts w:ascii="宋体" w:eastAsia="宋体" w:hAnsi="宋体" w:cs="宋体" w:hint="default"/>
        <w:w w:val="100"/>
        <w:sz w:val="36"/>
        <w:szCs w:val="36"/>
      </w:rPr>
    </w:lvl>
    <w:lvl w:ilvl="3">
      <w:start w:val="0"/>
      <w:numFmt w:val="bullet"/>
      <w:lvlText w:val="•"/>
      <w:lvlJc w:val="left"/>
      <w:pPr>
        <w:ind w:left="5146" w:hanging="1170"/>
      </w:pPr>
      <w:rPr>
        <w:rFonts w:hint="default"/>
      </w:rPr>
    </w:lvl>
    <w:lvl w:ilvl="4">
      <w:start w:val="0"/>
      <w:numFmt w:val="bullet"/>
      <w:lvlText w:val="•"/>
      <w:lvlJc w:val="left"/>
      <w:pPr>
        <w:ind w:left="6479" w:hanging="1170"/>
      </w:pPr>
      <w:rPr>
        <w:rFonts w:hint="default"/>
      </w:rPr>
    </w:lvl>
    <w:lvl w:ilvl="5">
      <w:start w:val="0"/>
      <w:numFmt w:val="bullet"/>
      <w:lvlText w:val="•"/>
      <w:lvlJc w:val="left"/>
      <w:pPr>
        <w:ind w:left="7813" w:hanging="1170"/>
      </w:pPr>
      <w:rPr>
        <w:rFonts w:hint="default"/>
      </w:rPr>
    </w:lvl>
    <w:lvl w:ilvl="6">
      <w:start w:val="0"/>
      <w:numFmt w:val="bullet"/>
      <w:lvlText w:val="•"/>
      <w:lvlJc w:val="left"/>
      <w:pPr>
        <w:ind w:left="9146" w:hanging="1170"/>
      </w:pPr>
      <w:rPr>
        <w:rFonts w:hint="default"/>
      </w:rPr>
    </w:lvl>
    <w:lvl w:ilvl="7">
      <w:start w:val="0"/>
      <w:numFmt w:val="bullet"/>
      <w:lvlText w:val="•"/>
      <w:lvlJc w:val="left"/>
      <w:pPr>
        <w:ind w:left="10479" w:hanging="1170"/>
      </w:pPr>
      <w:rPr>
        <w:rFonts w:hint="default"/>
      </w:rPr>
    </w:lvl>
    <w:lvl w:ilvl="8">
      <w:start w:val="0"/>
      <w:numFmt w:val="bullet"/>
      <w:lvlText w:val="•"/>
      <w:lvlJc w:val="left"/>
      <w:pPr>
        <w:ind w:left="11813" w:hanging="1170"/>
      </w:pPr>
      <w:rPr>
        <w:rFonts w:hint="default"/>
      </w:rPr>
    </w:lvl>
  </w:abstractNum>
  <w:abstractNum w:abstractNumId="6">
    <w:nsid w:val="1231ADE0"/>
    <w:multiLevelType w:val="hybridMultilevel"/>
    <w:tmpl w:val="00000000"/>
    <w:lvl w:ilvl="0">
      <w:start w:val="5"/>
      <w:numFmt w:val="decimal"/>
      <w:lvlText w:val="%1"/>
      <w:lvlJc w:val="left"/>
      <w:pPr>
        <w:ind w:left="677" w:hanging="1725"/>
        <w:jc w:val="left"/>
      </w:pPr>
      <w:rPr>
        <w:rFonts w:hint="default"/>
      </w:rPr>
    </w:lvl>
    <w:lvl w:ilvl="1">
      <w:start w:val="3"/>
      <w:numFmt w:val="decimal"/>
      <w:lvlText w:val="%1.%2"/>
      <w:lvlJc w:val="left"/>
      <w:pPr>
        <w:ind w:left="677" w:hanging="1725"/>
        <w:jc w:val="left"/>
      </w:pPr>
      <w:rPr>
        <w:rFonts w:hint="default"/>
      </w:rPr>
    </w:lvl>
    <w:lvl w:ilvl="2">
      <w:start w:val="3"/>
      <w:numFmt w:val="decimal"/>
      <w:lvlText w:val="%1.%2.%3"/>
      <w:lvlJc w:val="left"/>
      <w:pPr>
        <w:ind w:left="677" w:hanging="1725"/>
        <w:jc w:val="left"/>
      </w:pPr>
      <w:rPr>
        <w:rFonts w:hint="default"/>
      </w:rPr>
    </w:lvl>
    <w:lvl w:ilvl="3">
      <w:start w:val="8"/>
      <w:numFmt w:val="decimal"/>
      <w:lvlText w:val="%1.%2.%3.%4"/>
      <w:lvlJc w:val="left"/>
      <w:pPr>
        <w:ind w:left="677" w:hanging="1725"/>
        <w:jc w:val="left"/>
      </w:pPr>
      <w:rPr>
        <w:rFonts w:hint="default"/>
      </w:rPr>
    </w:lvl>
    <w:lvl w:ilvl="4">
      <w:start w:val="1"/>
      <w:numFmt w:val="decimal"/>
      <w:lvlText w:val="%1.%2.%3.%4.%5"/>
      <w:lvlJc w:val="left"/>
      <w:pPr>
        <w:ind w:left="677" w:hanging="1725"/>
        <w:jc w:val="left"/>
      </w:pPr>
      <w:rPr>
        <w:rFonts w:ascii="宋体" w:eastAsia="宋体" w:hAnsi="宋体" w:cs="宋体" w:hint="default"/>
        <w:w w:val="100"/>
        <w:sz w:val="36"/>
        <w:szCs w:val="36"/>
      </w:rPr>
    </w:lvl>
    <w:lvl w:ilvl="5">
      <w:start w:val="0"/>
      <w:numFmt w:val="bullet"/>
      <w:lvlText w:val="•"/>
      <w:lvlJc w:val="left"/>
      <w:pPr>
        <w:ind w:left="7579" w:hanging="1725"/>
      </w:pPr>
      <w:rPr>
        <w:rFonts w:hint="default"/>
      </w:rPr>
    </w:lvl>
    <w:lvl w:ilvl="6">
      <w:start w:val="0"/>
      <w:numFmt w:val="bullet"/>
      <w:lvlText w:val="•"/>
      <w:lvlJc w:val="left"/>
      <w:pPr>
        <w:ind w:left="8959" w:hanging="1725"/>
      </w:pPr>
      <w:rPr>
        <w:rFonts w:hint="default"/>
      </w:rPr>
    </w:lvl>
    <w:lvl w:ilvl="7">
      <w:start w:val="0"/>
      <w:numFmt w:val="bullet"/>
      <w:lvlText w:val="•"/>
      <w:lvlJc w:val="left"/>
      <w:pPr>
        <w:ind w:left="10339" w:hanging="1725"/>
      </w:pPr>
      <w:rPr>
        <w:rFonts w:hint="default"/>
      </w:rPr>
    </w:lvl>
    <w:lvl w:ilvl="8">
      <w:start w:val="0"/>
      <w:numFmt w:val="bullet"/>
      <w:lvlText w:val="•"/>
      <w:lvlJc w:val="left"/>
      <w:pPr>
        <w:ind w:left="11719" w:hanging="1725"/>
      </w:pPr>
      <w:rPr>
        <w:rFonts w:hint="default"/>
      </w:rPr>
    </w:lvl>
  </w:abstractNum>
  <w:abstractNum w:abstractNumId="7">
    <w:nsid w:val="1E28E7C0"/>
    <w:multiLevelType w:val="hybridMultilevel"/>
    <w:tmpl w:val="00000000"/>
    <w:lvl w:ilvl="0">
      <w:start w:val="2"/>
      <w:numFmt w:val="lowerLetter"/>
      <w:lvlText w:val="%1)"/>
      <w:lvlJc w:val="left"/>
      <w:pPr>
        <w:ind w:left="1668" w:hanging="361"/>
        <w:jc w:val="left"/>
      </w:pPr>
      <w:rPr>
        <w:rFonts w:ascii="宋体" w:eastAsia="宋体" w:hAnsi="宋体" w:cs="宋体" w:hint="default"/>
        <w:w w:val="100"/>
        <w:sz w:val="34"/>
        <w:szCs w:val="34"/>
      </w:rPr>
    </w:lvl>
    <w:lvl w:ilvl="1">
      <w:start w:val="0"/>
      <w:numFmt w:val="bullet"/>
      <w:lvlText w:val="•"/>
      <w:lvlJc w:val="left"/>
      <w:pPr>
        <w:ind w:left="2941" w:hanging="361"/>
      </w:pPr>
      <w:rPr>
        <w:rFonts w:hint="default"/>
      </w:rPr>
    </w:lvl>
    <w:lvl w:ilvl="2">
      <w:start w:val="0"/>
      <w:numFmt w:val="bullet"/>
      <w:lvlText w:val="•"/>
      <w:lvlJc w:val="left"/>
      <w:pPr>
        <w:ind w:left="4223" w:hanging="361"/>
      </w:pPr>
      <w:rPr>
        <w:rFonts w:hint="default"/>
      </w:rPr>
    </w:lvl>
    <w:lvl w:ilvl="3">
      <w:start w:val="0"/>
      <w:numFmt w:val="bullet"/>
      <w:lvlText w:val="•"/>
      <w:lvlJc w:val="left"/>
      <w:pPr>
        <w:ind w:left="5505" w:hanging="361"/>
      </w:pPr>
      <w:rPr>
        <w:rFonts w:hint="default"/>
      </w:rPr>
    </w:lvl>
    <w:lvl w:ilvl="4">
      <w:start w:val="0"/>
      <w:numFmt w:val="bullet"/>
      <w:lvlText w:val="•"/>
      <w:lvlJc w:val="left"/>
      <w:pPr>
        <w:ind w:left="6787" w:hanging="361"/>
      </w:pPr>
      <w:rPr>
        <w:rFonts w:hint="default"/>
      </w:rPr>
    </w:lvl>
    <w:lvl w:ilvl="5">
      <w:start w:val="0"/>
      <w:numFmt w:val="bullet"/>
      <w:lvlText w:val="•"/>
      <w:lvlJc w:val="left"/>
      <w:pPr>
        <w:ind w:left="8069" w:hanging="361"/>
      </w:pPr>
      <w:rPr>
        <w:rFonts w:hint="default"/>
      </w:rPr>
    </w:lvl>
    <w:lvl w:ilvl="6">
      <w:start w:val="0"/>
      <w:numFmt w:val="bullet"/>
      <w:lvlText w:val="•"/>
      <w:lvlJc w:val="left"/>
      <w:pPr>
        <w:ind w:left="9351" w:hanging="361"/>
      </w:pPr>
      <w:rPr>
        <w:rFonts w:hint="default"/>
      </w:rPr>
    </w:lvl>
    <w:lvl w:ilvl="7">
      <w:start w:val="0"/>
      <w:numFmt w:val="bullet"/>
      <w:lvlText w:val="•"/>
      <w:lvlJc w:val="left"/>
      <w:pPr>
        <w:ind w:left="10633" w:hanging="361"/>
      </w:pPr>
      <w:rPr>
        <w:rFonts w:hint="default"/>
      </w:rPr>
    </w:lvl>
    <w:lvl w:ilvl="8">
      <w:start w:val="0"/>
      <w:numFmt w:val="bullet"/>
      <w:lvlText w:val="•"/>
      <w:lvlJc w:val="left"/>
      <w:pPr>
        <w:ind w:left="11915" w:hanging="361"/>
      </w:pPr>
      <w:rPr>
        <w:rFonts w:hint="default"/>
      </w:rPr>
    </w:lvl>
  </w:abstractNum>
  <w:abstractNum w:abstractNumId="8">
    <w:nsid w:val="2DD0F53C"/>
    <w:multiLevelType w:val="hybridMultilevel"/>
    <w:tmpl w:val="00000000"/>
    <w:lvl w:ilvl="0">
      <w:start w:val="1"/>
      <w:numFmt w:val="decimal"/>
      <w:lvlText w:val="（%1）"/>
      <w:lvlJc w:val="left"/>
      <w:pPr>
        <w:ind w:left="2208" w:hanging="901"/>
        <w:jc w:val="left"/>
      </w:pPr>
      <w:rPr>
        <w:rFonts w:ascii="宋体" w:eastAsia="宋体" w:hAnsi="宋体" w:cs="宋体" w:hint="default"/>
        <w:w w:val="100"/>
        <w:sz w:val="34"/>
        <w:szCs w:val="34"/>
      </w:rPr>
    </w:lvl>
    <w:lvl w:ilvl="1">
      <w:start w:val="0"/>
      <w:numFmt w:val="bullet"/>
      <w:lvlText w:val="•"/>
      <w:lvlJc w:val="left"/>
      <w:pPr>
        <w:ind w:left="3427" w:hanging="901"/>
      </w:pPr>
      <w:rPr>
        <w:rFonts w:hint="default"/>
      </w:rPr>
    </w:lvl>
    <w:lvl w:ilvl="2">
      <w:start w:val="0"/>
      <w:numFmt w:val="bullet"/>
      <w:lvlText w:val="•"/>
      <w:lvlJc w:val="left"/>
      <w:pPr>
        <w:ind w:left="4655" w:hanging="901"/>
      </w:pPr>
      <w:rPr>
        <w:rFonts w:hint="default"/>
      </w:rPr>
    </w:lvl>
    <w:lvl w:ilvl="3">
      <w:start w:val="0"/>
      <w:numFmt w:val="bullet"/>
      <w:lvlText w:val="•"/>
      <w:lvlJc w:val="left"/>
      <w:pPr>
        <w:ind w:left="5883" w:hanging="901"/>
      </w:pPr>
      <w:rPr>
        <w:rFonts w:hint="default"/>
      </w:rPr>
    </w:lvl>
    <w:lvl w:ilvl="4">
      <w:start w:val="0"/>
      <w:numFmt w:val="bullet"/>
      <w:lvlText w:val="•"/>
      <w:lvlJc w:val="left"/>
      <w:pPr>
        <w:ind w:left="7111" w:hanging="901"/>
      </w:pPr>
      <w:rPr>
        <w:rFonts w:hint="default"/>
      </w:rPr>
    </w:lvl>
    <w:lvl w:ilvl="5">
      <w:start w:val="0"/>
      <w:numFmt w:val="bullet"/>
      <w:lvlText w:val="•"/>
      <w:lvlJc w:val="left"/>
      <w:pPr>
        <w:ind w:left="8339" w:hanging="901"/>
      </w:pPr>
      <w:rPr>
        <w:rFonts w:hint="default"/>
      </w:rPr>
    </w:lvl>
    <w:lvl w:ilvl="6">
      <w:start w:val="0"/>
      <w:numFmt w:val="bullet"/>
      <w:lvlText w:val="•"/>
      <w:lvlJc w:val="left"/>
      <w:pPr>
        <w:ind w:left="9567" w:hanging="901"/>
      </w:pPr>
      <w:rPr>
        <w:rFonts w:hint="default"/>
      </w:rPr>
    </w:lvl>
    <w:lvl w:ilvl="7">
      <w:start w:val="0"/>
      <w:numFmt w:val="bullet"/>
      <w:lvlText w:val="•"/>
      <w:lvlJc w:val="left"/>
      <w:pPr>
        <w:ind w:left="10795" w:hanging="901"/>
      </w:pPr>
      <w:rPr>
        <w:rFonts w:hint="default"/>
      </w:rPr>
    </w:lvl>
    <w:lvl w:ilvl="8">
      <w:start w:val="0"/>
      <w:numFmt w:val="bullet"/>
      <w:lvlText w:val="•"/>
      <w:lvlJc w:val="left"/>
      <w:pPr>
        <w:ind w:left="12023" w:hanging="901"/>
      </w:pPr>
      <w:rPr>
        <w:rFonts w:hint="default"/>
      </w:rPr>
    </w:lvl>
  </w:abstractNum>
  <w:abstractNum w:abstractNumId="9">
    <w:nsid w:val="33140882"/>
    <w:multiLevelType w:val="hybridMultilevel"/>
    <w:tmpl w:val="00000000"/>
    <w:lvl w:ilvl="0">
      <w:start w:val="5"/>
      <w:numFmt w:val="decimal"/>
      <w:lvlText w:val="%1"/>
      <w:lvlJc w:val="left"/>
      <w:pPr>
        <w:ind w:left="3017" w:hanging="1710"/>
        <w:jc w:val="left"/>
      </w:pPr>
      <w:rPr>
        <w:rFonts w:hint="default"/>
      </w:rPr>
    </w:lvl>
    <w:lvl w:ilvl="1">
      <w:start w:val="3"/>
      <w:numFmt w:val="decimal"/>
      <w:lvlText w:val="%1.%2"/>
      <w:lvlJc w:val="left"/>
      <w:pPr>
        <w:ind w:left="3017" w:hanging="1710"/>
        <w:jc w:val="left"/>
      </w:pPr>
      <w:rPr>
        <w:rFonts w:hint="default"/>
      </w:rPr>
    </w:lvl>
    <w:lvl w:ilvl="2">
      <w:start w:val="3"/>
      <w:numFmt w:val="decimal"/>
      <w:lvlText w:val="%1.%2.%3"/>
      <w:lvlJc w:val="left"/>
      <w:pPr>
        <w:ind w:left="3017" w:hanging="1710"/>
        <w:jc w:val="left"/>
      </w:pPr>
      <w:rPr>
        <w:rFonts w:hint="default"/>
      </w:rPr>
    </w:lvl>
    <w:lvl w:ilvl="3">
      <w:start w:val="6"/>
      <w:numFmt w:val="decimal"/>
      <w:lvlText w:val="%1.%2.%3.%4"/>
      <w:lvlJc w:val="left"/>
      <w:pPr>
        <w:ind w:left="3017" w:hanging="1710"/>
        <w:jc w:val="left"/>
      </w:pPr>
      <w:rPr>
        <w:rFonts w:hint="default"/>
      </w:rPr>
    </w:lvl>
    <w:lvl w:ilvl="4">
      <w:start w:val="1"/>
      <w:numFmt w:val="decimal"/>
      <w:lvlText w:val="%1.%2.%3.%4.%5"/>
      <w:lvlJc w:val="left"/>
      <w:pPr>
        <w:ind w:left="3017" w:hanging="1710"/>
        <w:jc w:val="left"/>
      </w:pPr>
      <w:rPr>
        <w:rFonts w:ascii="宋体" w:eastAsia="宋体" w:hAnsi="宋体" w:cs="宋体" w:hint="default"/>
        <w:w w:val="100"/>
        <w:sz w:val="36"/>
        <w:szCs w:val="36"/>
      </w:rPr>
    </w:lvl>
    <w:lvl w:ilvl="5">
      <w:start w:val="0"/>
      <w:numFmt w:val="bullet"/>
      <w:lvlText w:val="•"/>
      <w:lvlJc w:val="left"/>
      <w:pPr>
        <w:ind w:left="8749" w:hanging="1710"/>
      </w:pPr>
      <w:rPr>
        <w:rFonts w:hint="default"/>
      </w:rPr>
    </w:lvl>
    <w:lvl w:ilvl="6">
      <w:start w:val="0"/>
      <w:numFmt w:val="bullet"/>
      <w:lvlText w:val="•"/>
      <w:lvlJc w:val="left"/>
      <w:pPr>
        <w:ind w:left="9895" w:hanging="1710"/>
      </w:pPr>
      <w:rPr>
        <w:rFonts w:hint="default"/>
      </w:rPr>
    </w:lvl>
    <w:lvl w:ilvl="7">
      <w:start w:val="0"/>
      <w:numFmt w:val="bullet"/>
      <w:lvlText w:val="•"/>
      <w:lvlJc w:val="left"/>
      <w:pPr>
        <w:ind w:left="11041" w:hanging="1710"/>
      </w:pPr>
      <w:rPr>
        <w:rFonts w:hint="default"/>
      </w:rPr>
    </w:lvl>
    <w:lvl w:ilvl="8">
      <w:start w:val="0"/>
      <w:numFmt w:val="bullet"/>
      <w:lvlText w:val="•"/>
      <w:lvlJc w:val="left"/>
      <w:pPr>
        <w:ind w:left="12187" w:hanging="1710"/>
      </w:pPr>
      <w:rPr>
        <w:rFonts w:hint="default"/>
      </w:rPr>
    </w:lvl>
  </w:abstractNum>
  <w:abstractNum w:abstractNumId="10">
    <w:nsid w:val="388EC172"/>
    <w:multiLevelType w:val="hybridMultilevel"/>
    <w:tmpl w:val="00000000"/>
    <w:lvl w:ilvl="0">
      <w:start w:val="5"/>
      <w:numFmt w:val="decimal"/>
      <w:lvlText w:val="%1"/>
      <w:lvlJc w:val="left"/>
      <w:pPr>
        <w:ind w:left="2297" w:hanging="990"/>
        <w:jc w:val="left"/>
      </w:pPr>
      <w:rPr>
        <w:rFonts w:hint="default"/>
      </w:rPr>
    </w:lvl>
    <w:lvl w:ilvl="1">
      <w:start w:val="3"/>
      <w:numFmt w:val="decimal"/>
      <w:lvlText w:val="%1.%2"/>
      <w:lvlJc w:val="left"/>
      <w:pPr>
        <w:ind w:left="2297" w:hanging="990"/>
        <w:jc w:val="left"/>
      </w:pPr>
      <w:rPr>
        <w:rFonts w:hint="default"/>
      </w:rPr>
    </w:lvl>
    <w:lvl w:ilvl="2">
      <w:start w:val="4"/>
      <w:numFmt w:val="decimal"/>
      <w:lvlText w:val="%1.%2.%3"/>
      <w:lvlJc w:val="left"/>
      <w:pPr>
        <w:ind w:left="2297" w:hanging="990"/>
        <w:jc w:val="left"/>
      </w:pPr>
      <w:rPr>
        <w:rFonts w:ascii="宋体" w:eastAsia="宋体" w:hAnsi="宋体" w:cs="宋体" w:hint="default"/>
        <w:w w:val="100"/>
        <w:sz w:val="36"/>
        <w:szCs w:val="36"/>
      </w:rPr>
    </w:lvl>
    <w:lvl w:ilvl="3">
      <w:start w:val="0"/>
      <w:numFmt w:val="bullet"/>
      <w:lvlText w:val="•"/>
      <w:lvlJc w:val="left"/>
      <w:pPr>
        <w:ind w:left="5953" w:hanging="990"/>
      </w:pPr>
      <w:rPr>
        <w:rFonts w:hint="default"/>
      </w:rPr>
    </w:lvl>
    <w:lvl w:ilvl="4">
      <w:start w:val="0"/>
      <w:numFmt w:val="bullet"/>
      <w:lvlText w:val="•"/>
      <w:lvlJc w:val="left"/>
      <w:pPr>
        <w:ind w:left="7171" w:hanging="990"/>
      </w:pPr>
      <w:rPr>
        <w:rFonts w:hint="default"/>
      </w:rPr>
    </w:lvl>
    <w:lvl w:ilvl="5">
      <w:start w:val="0"/>
      <w:numFmt w:val="bullet"/>
      <w:lvlText w:val="•"/>
      <w:lvlJc w:val="left"/>
      <w:pPr>
        <w:ind w:left="8389" w:hanging="990"/>
      </w:pPr>
      <w:rPr>
        <w:rFonts w:hint="default"/>
      </w:rPr>
    </w:lvl>
    <w:lvl w:ilvl="6">
      <w:start w:val="0"/>
      <w:numFmt w:val="bullet"/>
      <w:lvlText w:val="•"/>
      <w:lvlJc w:val="left"/>
      <w:pPr>
        <w:ind w:left="9607" w:hanging="990"/>
      </w:pPr>
      <w:rPr>
        <w:rFonts w:hint="default"/>
      </w:rPr>
    </w:lvl>
    <w:lvl w:ilvl="7">
      <w:start w:val="0"/>
      <w:numFmt w:val="bullet"/>
      <w:lvlText w:val="•"/>
      <w:lvlJc w:val="left"/>
      <w:pPr>
        <w:ind w:left="10825" w:hanging="990"/>
      </w:pPr>
      <w:rPr>
        <w:rFonts w:hint="default"/>
      </w:rPr>
    </w:lvl>
    <w:lvl w:ilvl="8">
      <w:start w:val="0"/>
      <w:numFmt w:val="bullet"/>
      <w:lvlText w:val="•"/>
      <w:lvlJc w:val="left"/>
      <w:pPr>
        <w:ind w:left="12043" w:hanging="990"/>
      </w:pPr>
      <w:rPr>
        <w:rFonts w:hint="default"/>
      </w:rPr>
    </w:lvl>
  </w:abstractNum>
  <w:abstractNum w:abstractNumId="11">
    <w:nsid w:val="3B89854B"/>
    <w:multiLevelType w:val="hybridMultilevel"/>
    <w:tmpl w:val="00000000"/>
    <w:lvl w:ilvl="0">
      <w:start w:val="1"/>
      <w:numFmt w:val="decimal"/>
      <w:lvlText w:val="（%1）"/>
      <w:lvlJc w:val="left"/>
      <w:pPr>
        <w:ind w:left="2208" w:hanging="901"/>
        <w:jc w:val="left"/>
      </w:pPr>
      <w:rPr>
        <w:rFonts w:ascii="宋体" w:eastAsia="宋体" w:hAnsi="宋体" w:cs="宋体" w:hint="default"/>
        <w:w w:val="100"/>
        <w:sz w:val="34"/>
        <w:szCs w:val="34"/>
      </w:rPr>
    </w:lvl>
    <w:lvl w:ilvl="1">
      <w:start w:val="0"/>
      <w:numFmt w:val="bullet"/>
      <w:lvlText w:val="•"/>
      <w:lvlJc w:val="left"/>
      <w:pPr>
        <w:ind w:left="3427" w:hanging="901"/>
      </w:pPr>
      <w:rPr>
        <w:rFonts w:hint="default"/>
      </w:rPr>
    </w:lvl>
    <w:lvl w:ilvl="2">
      <w:start w:val="0"/>
      <w:numFmt w:val="bullet"/>
      <w:lvlText w:val="•"/>
      <w:lvlJc w:val="left"/>
      <w:pPr>
        <w:ind w:left="4655" w:hanging="901"/>
      </w:pPr>
      <w:rPr>
        <w:rFonts w:hint="default"/>
      </w:rPr>
    </w:lvl>
    <w:lvl w:ilvl="3">
      <w:start w:val="0"/>
      <w:numFmt w:val="bullet"/>
      <w:lvlText w:val="•"/>
      <w:lvlJc w:val="left"/>
      <w:pPr>
        <w:ind w:left="5883" w:hanging="901"/>
      </w:pPr>
      <w:rPr>
        <w:rFonts w:hint="default"/>
      </w:rPr>
    </w:lvl>
    <w:lvl w:ilvl="4">
      <w:start w:val="0"/>
      <w:numFmt w:val="bullet"/>
      <w:lvlText w:val="•"/>
      <w:lvlJc w:val="left"/>
      <w:pPr>
        <w:ind w:left="7111" w:hanging="901"/>
      </w:pPr>
      <w:rPr>
        <w:rFonts w:hint="default"/>
      </w:rPr>
    </w:lvl>
    <w:lvl w:ilvl="5">
      <w:start w:val="0"/>
      <w:numFmt w:val="bullet"/>
      <w:lvlText w:val="•"/>
      <w:lvlJc w:val="left"/>
      <w:pPr>
        <w:ind w:left="8339" w:hanging="901"/>
      </w:pPr>
      <w:rPr>
        <w:rFonts w:hint="default"/>
      </w:rPr>
    </w:lvl>
    <w:lvl w:ilvl="6">
      <w:start w:val="0"/>
      <w:numFmt w:val="bullet"/>
      <w:lvlText w:val="•"/>
      <w:lvlJc w:val="left"/>
      <w:pPr>
        <w:ind w:left="9567" w:hanging="901"/>
      </w:pPr>
      <w:rPr>
        <w:rFonts w:hint="default"/>
      </w:rPr>
    </w:lvl>
    <w:lvl w:ilvl="7">
      <w:start w:val="0"/>
      <w:numFmt w:val="bullet"/>
      <w:lvlText w:val="•"/>
      <w:lvlJc w:val="left"/>
      <w:pPr>
        <w:ind w:left="10795" w:hanging="901"/>
      </w:pPr>
      <w:rPr>
        <w:rFonts w:hint="default"/>
      </w:rPr>
    </w:lvl>
    <w:lvl w:ilvl="8">
      <w:start w:val="0"/>
      <w:numFmt w:val="bullet"/>
      <w:lvlText w:val="•"/>
      <w:lvlJc w:val="left"/>
      <w:pPr>
        <w:ind w:left="12023" w:hanging="901"/>
      </w:pPr>
      <w:rPr>
        <w:rFonts w:hint="default"/>
      </w:rPr>
    </w:lvl>
  </w:abstractNum>
  <w:abstractNum w:abstractNumId="12">
    <w:nsid w:val="4E311C36"/>
    <w:multiLevelType w:val="hybridMultilevel"/>
    <w:tmpl w:val="00000000"/>
    <w:lvl w:ilvl="0">
      <w:start w:val="5"/>
      <w:numFmt w:val="decimal"/>
      <w:lvlText w:val="%1"/>
      <w:lvlJc w:val="left"/>
      <w:pPr>
        <w:ind w:left="1217" w:hanging="540"/>
        <w:jc w:val="left"/>
      </w:pPr>
      <w:rPr>
        <w:rFonts w:hint="default"/>
      </w:rPr>
    </w:lvl>
    <w:lvl w:ilvl="1">
      <w:start w:val="1"/>
      <w:numFmt w:val="decimal"/>
      <w:lvlText w:val="%1.%2"/>
      <w:lvlJc w:val="left"/>
      <w:pPr>
        <w:ind w:left="1217" w:hanging="540"/>
        <w:jc w:val="left"/>
      </w:pPr>
      <w:rPr>
        <w:rFonts w:hint="default"/>
        <w:b/>
        <w:bCs/>
        <w:w w:val="89"/>
      </w:rPr>
    </w:lvl>
    <w:lvl w:ilvl="2">
      <w:start w:val="1"/>
      <w:numFmt w:val="decimal"/>
      <w:lvlText w:val="%1.%2.%3"/>
      <w:lvlJc w:val="left"/>
      <w:pPr>
        <w:ind w:left="1667" w:hanging="990"/>
        <w:jc w:val="right"/>
      </w:pPr>
      <w:rPr>
        <w:rFonts w:hint="default"/>
        <w:w w:val="100"/>
      </w:rPr>
    </w:lvl>
    <w:lvl w:ilvl="3">
      <w:start w:val="1"/>
      <w:numFmt w:val="decimal"/>
      <w:lvlText w:val="%1.%2.%3.%4"/>
      <w:lvlJc w:val="left"/>
      <w:pPr>
        <w:ind w:left="2027" w:hanging="990"/>
        <w:jc w:val="left"/>
      </w:pPr>
      <w:rPr>
        <w:rFonts w:ascii="宋体" w:eastAsia="宋体" w:hAnsi="宋体" w:cs="宋体" w:hint="default"/>
        <w:w w:val="100"/>
        <w:sz w:val="36"/>
        <w:szCs w:val="36"/>
      </w:rPr>
    </w:lvl>
    <w:lvl w:ilvl="4">
      <w:start w:val="1"/>
      <w:numFmt w:val="lowerLetter"/>
      <w:lvlText w:val="%5)"/>
      <w:lvlJc w:val="left"/>
      <w:pPr>
        <w:ind w:left="677" w:hanging="990"/>
        <w:jc w:val="left"/>
      </w:pPr>
      <w:rPr>
        <w:rFonts w:ascii="宋体" w:eastAsia="宋体" w:hAnsi="宋体" w:cs="宋体" w:hint="default"/>
        <w:w w:val="100"/>
        <w:sz w:val="34"/>
        <w:szCs w:val="34"/>
      </w:rPr>
    </w:lvl>
    <w:lvl w:ilvl="5">
      <w:start w:val="0"/>
      <w:numFmt w:val="bullet"/>
      <w:lvlText w:val="•"/>
      <w:lvlJc w:val="left"/>
      <w:pPr>
        <w:ind w:left="9679" w:hanging="990"/>
      </w:pPr>
      <w:rPr>
        <w:rFonts w:hint="default"/>
      </w:rPr>
    </w:lvl>
    <w:lvl w:ilvl="6">
      <w:start w:val="0"/>
      <w:numFmt w:val="bullet"/>
      <w:lvlText w:val="•"/>
      <w:lvlJc w:val="left"/>
      <w:pPr>
        <w:ind w:left="10639" w:hanging="990"/>
      </w:pPr>
      <w:rPr>
        <w:rFonts w:hint="default"/>
      </w:rPr>
    </w:lvl>
    <w:lvl w:ilvl="7">
      <w:start w:val="0"/>
      <w:numFmt w:val="bullet"/>
      <w:lvlText w:val="•"/>
      <w:lvlJc w:val="left"/>
      <w:pPr>
        <w:ind w:left="11599" w:hanging="990"/>
      </w:pPr>
      <w:rPr>
        <w:rFonts w:hint="default"/>
      </w:rPr>
    </w:lvl>
    <w:lvl w:ilvl="8">
      <w:start w:val="0"/>
      <w:numFmt w:val="bullet"/>
      <w:lvlText w:val="•"/>
      <w:lvlJc w:val="left"/>
      <w:pPr>
        <w:ind w:left="12559" w:hanging="990"/>
      </w:pPr>
      <w:rPr>
        <w:rFonts w:hint="default"/>
      </w:rPr>
    </w:lvl>
  </w:abstractNum>
  <w:abstractNum w:abstractNumId="13">
    <w:nsid w:val="4F264E80"/>
    <w:multiLevelType w:val="hybridMultilevel"/>
    <w:tmpl w:val="00000000"/>
    <w:lvl w:ilvl="0">
      <w:start w:val="5"/>
      <w:numFmt w:val="decimal"/>
      <w:lvlText w:val="%1"/>
      <w:lvlJc w:val="left"/>
      <w:pPr>
        <w:ind w:left="3017" w:hanging="1710"/>
        <w:jc w:val="left"/>
      </w:pPr>
      <w:rPr>
        <w:rFonts w:hint="default"/>
      </w:rPr>
    </w:lvl>
    <w:lvl w:ilvl="1">
      <w:start w:val="3"/>
      <w:numFmt w:val="decimal"/>
      <w:lvlText w:val="%1.%2"/>
      <w:lvlJc w:val="left"/>
      <w:pPr>
        <w:ind w:left="3017" w:hanging="1710"/>
        <w:jc w:val="left"/>
      </w:pPr>
      <w:rPr>
        <w:rFonts w:hint="default"/>
      </w:rPr>
    </w:lvl>
    <w:lvl w:ilvl="2">
      <w:start w:val="3"/>
      <w:numFmt w:val="decimal"/>
      <w:lvlText w:val="%1.%2.%3"/>
      <w:lvlJc w:val="left"/>
      <w:pPr>
        <w:ind w:left="3017" w:hanging="1710"/>
        <w:jc w:val="left"/>
      </w:pPr>
      <w:rPr>
        <w:rFonts w:hint="default"/>
      </w:rPr>
    </w:lvl>
    <w:lvl w:ilvl="3">
      <w:start w:val="7"/>
      <w:numFmt w:val="decimal"/>
      <w:lvlText w:val="%1.%2.%3.%4"/>
      <w:lvlJc w:val="left"/>
      <w:pPr>
        <w:ind w:left="3017" w:hanging="1710"/>
        <w:jc w:val="left"/>
      </w:pPr>
      <w:rPr>
        <w:rFonts w:hint="default"/>
      </w:rPr>
    </w:lvl>
    <w:lvl w:ilvl="4">
      <w:start w:val="1"/>
      <w:numFmt w:val="decimal"/>
      <w:lvlText w:val="%1.%2.%3.%4.%5"/>
      <w:lvlJc w:val="left"/>
      <w:pPr>
        <w:ind w:left="3017" w:hanging="1710"/>
        <w:jc w:val="left"/>
      </w:pPr>
      <w:rPr>
        <w:rFonts w:ascii="宋体" w:eastAsia="宋体" w:hAnsi="宋体" w:cs="宋体" w:hint="default"/>
        <w:w w:val="100"/>
        <w:sz w:val="36"/>
        <w:szCs w:val="36"/>
      </w:rPr>
    </w:lvl>
    <w:lvl w:ilvl="5">
      <w:start w:val="0"/>
      <w:numFmt w:val="bullet"/>
      <w:lvlText w:val="•"/>
      <w:lvlJc w:val="left"/>
      <w:pPr>
        <w:ind w:left="8749" w:hanging="1710"/>
      </w:pPr>
      <w:rPr>
        <w:rFonts w:hint="default"/>
      </w:rPr>
    </w:lvl>
    <w:lvl w:ilvl="6">
      <w:start w:val="0"/>
      <w:numFmt w:val="bullet"/>
      <w:lvlText w:val="•"/>
      <w:lvlJc w:val="left"/>
      <w:pPr>
        <w:ind w:left="9895" w:hanging="1710"/>
      </w:pPr>
      <w:rPr>
        <w:rFonts w:hint="default"/>
      </w:rPr>
    </w:lvl>
    <w:lvl w:ilvl="7">
      <w:start w:val="0"/>
      <w:numFmt w:val="bullet"/>
      <w:lvlText w:val="•"/>
      <w:lvlJc w:val="left"/>
      <w:pPr>
        <w:ind w:left="11041" w:hanging="1710"/>
      </w:pPr>
      <w:rPr>
        <w:rFonts w:hint="default"/>
      </w:rPr>
    </w:lvl>
    <w:lvl w:ilvl="8">
      <w:start w:val="0"/>
      <w:numFmt w:val="bullet"/>
      <w:lvlText w:val="•"/>
      <w:lvlJc w:val="left"/>
      <w:pPr>
        <w:ind w:left="12187" w:hanging="1710"/>
      </w:pPr>
      <w:rPr>
        <w:rFonts w:hint="default"/>
      </w:rPr>
    </w:lvl>
  </w:abstractNum>
  <w:abstractNum w:abstractNumId="14">
    <w:nsid w:val="55584BD6"/>
    <w:multiLevelType w:val="hybridMultilevel"/>
    <w:tmpl w:val="00000000"/>
    <w:lvl w:ilvl="0">
      <w:start w:val="5"/>
      <w:numFmt w:val="decimal"/>
      <w:lvlText w:val="%1"/>
      <w:lvlJc w:val="left"/>
      <w:pPr>
        <w:ind w:left="2657" w:hanging="1350"/>
        <w:jc w:val="left"/>
      </w:pPr>
      <w:rPr>
        <w:rFonts w:hint="default"/>
      </w:rPr>
    </w:lvl>
    <w:lvl w:ilvl="1">
      <w:start w:val="3"/>
      <w:numFmt w:val="decimal"/>
      <w:lvlText w:val="%1.%2"/>
      <w:lvlJc w:val="left"/>
      <w:pPr>
        <w:ind w:left="2657" w:hanging="1350"/>
        <w:jc w:val="left"/>
      </w:pPr>
      <w:rPr>
        <w:rFonts w:hint="default"/>
      </w:rPr>
    </w:lvl>
    <w:lvl w:ilvl="2">
      <w:start w:val="3"/>
      <w:numFmt w:val="decimal"/>
      <w:lvlText w:val="%1.%2.%3"/>
      <w:lvlJc w:val="left"/>
      <w:pPr>
        <w:ind w:left="2657" w:hanging="1350"/>
        <w:jc w:val="left"/>
      </w:pPr>
      <w:rPr>
        <w:rFonts w:hint="default"/>
      </w:rPr>
    </w:lvl>
    <w:lvl w:ilvl="3">
      <w:start w:val="1"/>
      <w:numFmt w:val="decimal"/>
      <w:lvlText w:val="%1.%2.%3.%4"/>
      <w:lvlJc w:val="left"/>
      <w:pPr>
        <w:ind w:left="2657" w:hanging="1350"/>
        <w:jc w:val="left"/>
      </w:pPr>
      <w:rPr>
        <w:rFonts w:ascii="宋体" w:eastAsia="宋体" w:hAnsi="宋体" w:cs="宋体" w:hint="default"/>
        <w:w w:val="100"/>
        <w:sz w:val="36"/>
        <w:szCs w:val="36"/>
      </w:rPr>
    </w:lvl>
    <w:lvl w:ilvl="4">
      <w:start w:val="1"/>
      <w:numFmt w:val="lowerLetter"/>
      <w:lvlText w:val="(%5)"/>
      <w:lvlJc w:val="left"/>
      <w:pPr>
        <w:ind w:left="8989" w:hanging="5078"/>
        <w:jc w:val="left"/>
      </w:pPr>
      <w:rPr>
        <w:rFonts w:ascii="新宋体" w:eastAsia="新宋体" w:hAnsi="新宋体" w:cs="新宋体" w:hint="default"/>
        <w:w w:val="94"/>
        <w:position w:val="-2"/>
        <w:sz w:val="22"/>
        <w:szCs w:val="22"/>
      </w:rPr>
    </w:lvl>
    <w:lvl w:ilvl="5">
      <w:start w:val="0"/>
      <w:numFmt w:val="bullet"/>
      <w:lvlText w:val="•"/>
      <w:lvlJc w:val="left"/>
      <w:pPr>
        <w:ind w:left="11424" w:hanging="5078"/>
      </w:pPr>
      <w:rPr>
        <w:rFonts w:hint="default"/>
      </w:rPr>
    </w:lvl>
    <w:lvl w:ilvl="6">
      <w:start w:val="0"/>
      <w:numFmt w:val="bullet"/>
      <w:lvlText w:val="•"/>
      <w:lvlJc w:val="left"/>
      <w:pPr>
        <w:ind w:left="12035" w:hanging="5078"/>
      </w:pPr>
      <w:rPr>
        <w:rFonts w:hint="default"/>
      </w:rPr>
    </w:lvl>
    <w:lvl w:ilvl="7">
      <w:start w:val="0"/>
      <w:numFmt w:val="bullet"/>
      <w:lvlText w:val="•"/>
      <w:lvlJc w:val="left"/>
      <w:pPr>
        <w:ind w:left="12646" w:hanging="5078"/>
      </w:pPr>
      <w:rPr>
        <w:rFonts w:hint="default"/>
      </w:rPr>
    </w:lvl>
    <w:lvl w:ilvl="8">
      <w:start w:val="0"/>
      <w:numFmt w:val="bullet"/>
      <w:lvlText w:val="•"/>
      <w:lvlJc w:val="left"/>
      <w:pPr>
        <w:ind w:left="13257" w:hanging="5078"/>
      </w:pPr>
      <w:rPr>
        <w:rFonts w:hint="default"/>
      </w:rPr>
    </w:lvl>
  </w:abstractNum>
  <w:abstractNum w:abstractNumId="15">
    <w:nsid w:val="582B43B4"/>
    <w:multiLevelType w:val="hybridMultilevel"/>
    <w:tmpl w:val="00000000"/>
    <w:lvl w:ilvl="0">
      <w:start w:val="4"/>
      <w:numFmt w:val="decimal"/>
      <w:lvlText w:val="%1"/>
      <w:lvlJc w:val="left"/>
      <w:pPr>
        <w:ind w:left="1217" w:hanging="540"/>
        <w:jc w:val="left"/>
      </w:pPr>
      <w:rPr>
        <w:rFonts w:hint="default"/>
      </w:rPr>
    </w:lvl>
    <w:lvl w:ilvl="1">
      <w:start w:val="1"/>
      <w:numFmt w:val="decimal"/>
      <w:lvlText w:val="%1.%2"/>
      <w:lvlJc w:val="left"/>
      <w:pPr>
        <w:ind w:left="1217" w:hanging="540"/>
        <w:jc w:val="left"/>
      </w:pPr>
      <w:rPr>
        <w:rFonts w:ascii="Arial" w:eastAsia="Arial" w:hAnsi="Arial" w:cs="Arial" w:hint="default"/>
        <w:b/>
        <w:bCs/>
        <w:w w:val="89"/>
        <w:sz w:val="36"/>
        <w:szCs w:val="36"/>
      </w:rPr>
    </w:lvl>
    <w:lvl w:ilvl="2">
      <w:start w:val="1"/>
      <w:numFmt w:val="decimal"/>
      <w:lvlText w:val="%1.%2.%3"/>
      <w:lvlJc w:val="left"/>
      <w:pPr>
        <w:ind w:left="677" w:hanging="1080"/>
        <w:jc w:val="left"/>
      </w:pPr>
      <w:rPr>
        <w:rFonts w:ascii="宋体" w:eastAsia="宋体" w:hAnsi="宋体" w:cs="宋体" w:hint="default"/>
        <w:w w:val="100"/>
        <w:sz w:val="36"/>
        <w:szCs w:val="36"/>
      </w:rPr>
    </w:lvl>
    <w:lvl w:ilvl="3">
      <w:start w:val="0"/>
      <w:numFmt w:val="bullet"/>
      <w:lvlText w:val="•"/>
      <w:lvlJc w:val="left"/>
      <w:pPr>
        <w:ind w:left="3262" w:hanging="1080"/>
      </w:pPr>
      <w:rPr>
        <w:rFonts w:hint="default"/>
      </w:rPr>
    </w:lvl>
    <w:lvl w:ilvl="4">
      <w:start w:val="0"/>
      <w:numFmt w:val="bullet"/>
      <w:lvlText w:val="•"/>
      <w:lvlJc w:val="left"/>
      <w:pPr>
        <w:ind w:left="4864" w:hanging="1080"/>
      </w:pPr>
      <w:rPr>
        <w:rFonts w:hint="default"/>
      </w:rPr>
    </w:lvl>
    <w:lvl w:ilvl="5">
      <w:start w:val="0"/>
      <w:numFmt w:val="bullet"/>
      <w:lvlText w:val="•"/>
      <w:lvlJc w:val="left"/>
      <w:pPr>
        <w:ind w:left="6467" w:hanging="1080"/>
      </w:pPr>
      <w:rPr>
        <w:rFonts w:hint="default"/>
      </w:rPr>
    </w:lvl>
    <w:lvl w:ilvl="6">
      <w:start w:val="0"/>
      <w:numFmt w:val="bullet"/>
      <w:lvlText w:val="•"/>
      <w:lvlJc w:val="left"/>
      <w:pPr>
        <w:ind w:left="8069" w:hanging="1080"/>
      </w:pPr>
      <w:rPr>
        <w:rFonts w:hint="default"/>
      </w:rPr>
    </w:lvl>
    <w:lvl w:ilvl="7">
      <w:start w:val="0"/>
      <w:numFmt w:val="bullet"/>
      <w:lvlText w:val="•"/>
      <w:lvlJc w:val="left"/>
      <w:pPr>
        <w:ind w:left="9672" w:hanging="1080"/>
      </w:pPr>
      <w:rPr>
        <w:rFonts w:hint="default"/>
      </w:rPr>
    </w:lvl>
    <w:lvl w:ilvl="8">
      <w:start w:val="0"/>
      <w:numFmt w:val="bullet"/>
      <w:lvlText w:val="•"/>
      <w:lvlJc w:val="left"/>
      <w:pPr>
        <w:ind w:left="11274" w:hanging="1080"/>
      </w:pPr>
      <w:rPr>
        <w:rFonts w:hint="default"/>
      </w:rPr>
    </w:lvl>
  </w:abstractNum>
  <w:abstractNum w:abstractNumId="16">
    <w:nsid w:val="5D2D3380"/>
    <w:multiLevelType w:val="hybridMultilevel"/>
    <w:tmpl w:val="00000000"/>
    <w:lvl w:ilvl="0">
      <w:start w:val="5"/>
      <w:numFmt w:val="decimal"/>
      <w:lvlText w:val="%1"/>
      <w:lvlJc w:val="left"/>
      <w:pPr>
        <w:ind w:left="1307" w:hanging="1800"/>
        <w:jc w:val="left"/>
      </w:pPr>
      <w:rPr>
        <w:rFonts w:hint="default"/>
      </w:rPr>
    </w:lvl>
    <w:lvl w:ilvl="1">
      <w:start w:val="3"/>
      <w:numFmt w:val="decimal"/>
      <w:lvlText w:val="%1.%2"/>
      <w:lvlJc w:val="left"/>
      <w:pPr>
        <w:ind w:left="1307" w:hanging="1800"/>
        <w:jc w:val="left"/>
      </w:pPr>
      <w:rPr>
        <w:rFonts w:hint="default"/>
      </w:rPr>
    </w:lvl>
    <w:lvl w:ilvl="2">
      <w:start w:val="3"/>
      <w:numFmt w:val="decimal"/>
      <w:lvlText w:val="%1.%2.%3"/>
      <w:lvlJc w:val="left"/>
      <w:pPr>
        <w:ind w:left="1307" w:hanging="1800"/>
        <w:jc w:val="left"/>
      </w:pPr>
      <w:rPr>
        <w:rFonts w:hint="default"/>
      </w:rPr>
    </w:lvl>
    <w:lvl w:ilvl="3">
      <w:start w:val="5"/>
      <w:numFmt w:val="decimal"/>
      <w:lvlText w:val="%1.%2.%3.%4"/>
      <w:lvlJc w:val="left"/>
      <w:pPr>
        <w:ind w:left="1307" w:hanging="1800"/>
        <w:jc w:val="left"/>
      </w:pPr>
      <w:rPr>
        <w:rFonts w:hint="default"/>
      </w:rPr>
    </w:lvl>
    <w:lvl w:ilvl="4">
      <w:start w:val="1"/>
      <w:numFmt w:val="decimal"/>
      <w:lvlText w:val="%1.%2.%3.%4.%5"/>
      <w:lvlJc w:val="left"/>
      <w:pPr>
        <w:ind w:left="1307" w:hanging="1800"/>
        <w:jc w:val="left"/>
      </w:pPr>
      <w:rPr>
        <w:rFonts w:ascii="宋体" w:eastAsia="宋体" w:hAnsi="宋体" w:cs="宋体" w:hint="default"/>
        <w:w w:val="100"/>
        <w:sz w:val="36"/>
        <w:szCs w:val="36"/>
      </w:rPr>
    </w:lvl>
    <w:lvl w:ilvl="5">
      <w:start w:val="0"/>
      <w:numFmt w:val="bullet"/>
      <w:lvlText w:val="•"/>
      <w:lvlJc w:val="left"/>
      <w:pPr>
        <w:ind w:left="7889" w:hanging="1800"/>
      </w:pPr>
      <w:rPr>
        <w:rFonts w:hint="default"/>
      </w:rPr>
    </w:lvl>
    <w:lvl w:ilvl="6">
      <w:start w:val="0"/>
      <w:numFmt w:val="bullet"/>
      <w:lvlText w:val="•"/>
      <w:lvlJc w:val="left"/>
      <w:pPr>
        <w:ind w:left="9207" w:hanging="1800"/>
      </w:pPr>
      <w:rPr>
        <w:rFonts w:hint="default"/>
      </w:rPr>
    </w:lvl>
    <w:lvl w:ilvl="7">
      <w:start w:val="0"/>
      <w:numFmt w:val="bullet"/>
      <w:lvlText w:val="•"/>
      <w:lvlJc w:val="left"/>
      <w:pPr>
        <w:ind w:left="10525" w:hanging="1800"/>
      </w:pPr>
      <w:rPr>
        <w:rFonts w:hint="default"/>
      </w:rPr>
    </w:lvl>
    <w:lvl w:ilvl="8">
      <w:start w:val="0"/>
      <w:numFmt w:val="bullet"/>
      <w:lvlText w:val="•"/>
      <w:lvlJc w:val="left"/>
      <w:pPr>
        <w:ind w:left="11843" w:hanging="1800"/>
      </w:pPr>
      <w:rPr>
        <w:rFonts w:hint="default"/>
      </w:rPr>
    </w:lvl>
  </w:abstractNum>
  <w:abstractNum w:abstractNumId="17">
    <w:nsid w:val="5FCE014B"/>
    <w:multiLevelType w:val="hybridMultilevel"/>
    <w:tmpl w:val="00000000"/>
    <w:lvl w:ilvl="0">
      <w:start w:val="1"/>
      <w:numFmt w:val="decimal"/>
      <w:lvlText w:val="（%1）"/>
      <w:lvlJc w:val="left"/>
      <w:pPr>
        <w:ind w:left="677" w:hanging="909"/>
        <w:jc w:val="left"/>
      </w:pPr>
      <w:rPr>
        <w:rFonts w:ascii="宋体" w:eastAsia="宋体" w:hAnsi="宋体" w:cs="宋体" w:hint="default"/>
        <w:spacing w:val="0"/>
        <w:w w:val="100"/>
        <w:sz w:val="34"/>
        <w:szCs w:val="34"/>
      </w:rPr>
    </w:lvl>
    <w:lvl w:ilvl="1">
      <w:start w:val="0"/>
      <w:numFmt w:val="bullet"/>
      <w:lvlText w:val="•"/>
      <w:lvlJc w:val="left"/>
      <w:pPr>
        <w:ind w:left="2059" w:hanging="909"/>
      </w:pPr>
      <w:rPr>
        <w:rFonts w:hint="default"/>
      </w:rPr>
    </w:lvl>
    <w:lvl w:ilvl="2">
      <w:start w:val="0"/>
      <w:numFmt w:val="bullet"/>
      <w:lvlText w:val="•"/>
      <w:lvlJc w:val="left"/>
      <w:pPr>
        <w:ind w:left="3439" w:hanging="909"/>
      </w:pPr>
      <w:rPr>
        <w:rFonts w:hint="default"/>
      </w:rPr>
    </w:lvl>
    <w:lvl w:ilvl="3">
      <w:start w:val="0"/>
      <w:numFmt w:val="bullet"/>
      <w:lvlText w:val="•"/>
      <w:lvlJc w:val="left"/>
      <w:pPr>
        <w:ind w:left="4819" w:hanging="909"/>
      </w:pPr>
      <w:rPr>
        <w:rFonts w:hint="default"/>
      </w:rPr>
    </w:lvl>
    <w:lvl w:ilvl="4">
      <w:start w:val="0"/>
      <w:numFmt w:val="bullet"/>
      <w:lvlText w:val="•"/>
      <w:lvlJc w:val="left"/>
      <w:pPr>
        <w:ind w:left="6199" w:hanging="909"/>
      </w:pPr>
      <w:rPr>
        <w:rFonts w:hint="default"/>
      </w:rPr>
    </w:lvl>
    <w:lvl w:ilvl="5">
      <w:start w:val="0"/>
      <w:numFmt w:val="bullet"/>
      <w:lvlText w:val="•"/>
      <w:lvlJc w:val="left"/>
      <w:pPr>
        <w:ind w:left="7579" w:hanging="909"/>
      </w:pPr>
      <w:rPr>
        <w:rFonts w:hint="default"/>
      </w:rPr>
    </w:lvl>
    <w:lvl w:ilvl="6">
      <w:start w:val="0"/>
      <w:numFmt w:val="bullet"/>
      <w:lvlText w:val="•"/>
      <w:lvlJc w:val="left"/>
      <w:pPr>
        <w:ind w:left="8959" w:hanging="909"/>
      </w:pPr>
      <w:rPr>
        <w:rFonts w:hint="default"/>
      </w:rPr>
    </w:lvl>
    <w:lvl w:ilvl="7">
      <w:start w:val="0"/>
      <w:numFmt w:val="bullet"/>
      <w:lvlText w:val="•"/>
      <w:lvlJc w:val="left"/>
      <w:pPr>
        <w:ind w:left="10339" w:hanging="909"/>
      </w:pPr>
      <w:rPr>
        <w:rFonts w:hint="default"/>
      </w:rPr>
    </w:lvl>
    <w:lvl w:ilvl="8">
      <w:start w:val="0"/>
      <w:numFmt w:val="bullet"/>
      <w:lvlText w:val="•"/>
      <w:lvlJc w:val="left"/>
      <w:pPr>
        <w:ind w:left="11719" w:hanging="909"/>
      </w:pPr>
      <w:rPr>
        <w:rFonts w:hint="default"/>
      </w:rPr>
    </w:lvl>
  </w:abstractNum>
  <w:abstractNum w:abstractNumId="18">
    <w:nsid w:val="63A9E2D0"/>
    <w:multiLevelType w:val="hybridMultilevel"/>
    <w:tmpl w:val="00000000"/>
    <w:lvl w:ilvl="0">
      <w:start w:val="5"/>
      <w:numFmt w:val="decimal"/>
      <w:lvlText w:val="%1"/>
      <w:lvlJc w:val="left"/>
      <w:pPr>
        <w:ind w:left="1217" w:hanging="540"/>
        <w:jc w:val="left"/>
      </w:pPr>
      <w:rPr>
        <w:rFonts w:hint="default"/>
      </w:rPr>
    </w:lvl>
    <w:lvl w:ilvl="1">
      <w:start w:val="1"/>
      <w:numFmt w:val="decimal"/>
      <w:lvlText w:val="%1.%2"/>
      <w:lvlJc w:val="left"/>
      <w:pPr>
        <w:ind w:left="1217" w:hanging="540"/>
        <w:jc w:val="left"/>
      </w:pPr>
      <w:rPr>
        <w:rFonts w:hint="default"/>
        <w:b/>
        <w:bCs/>
        <w:w w:val="89"/>
      </w:rPr>
    </w:lvl>
    <w:lvl w:ilvl="2">
      <w:start w:val="1"/>
      <w:numFmt w:val="decimal"/>
      <w:lvlText w:val="%1.%2.%3"/>
      <w:lvlJc w:val="left"/>
      <w:pPr>
        <w:ind w:left="1667" w:hanging="990"/>
        <w:jc w:val="right"/>
      </w:pPr>
      <w:rPr>
        <w:rFonts w:hint="default"/>
        <w:w w:val="100"/>
      </w:rPr>
    </w:lvl>
    <w:lvl w:ilvl="3">
      <w:start w:val="1"/>
      <w:numFmt w:val="decimal"/>
      <w:lvlText w:val="%1.%2.%3.%4"/>
      <w:lvlJc w:val="left"/>
      <w:pPr>
        <w:ind w:left="2027" w:hanging="990"/>
        <w:jc w:val="left"/>
      </w:pPr>
      <w:rPr>
        <w:rFonts w:ascii="宋体" w:eastAsia="宋体" w:hAnsi="宋体" w:cs="宋体" w:hint="default"/>
        <w:w w:val="100"/>
        <w:sz w:val="36"/>
        <w:szCs w:val="36"/>
      </w:rPr>
    </w:lvl>
    <w:lvl w:ilvl="4">
      <w:start w:val="1"/>
      <w:numFmt w:val="lowerLetter"/>
      <w:lvlText w:val="%5)"/>
      <w:lvlJc w:val="left"/>
      <w:pPr>
        <w:ind w:left="677" w:hanging="990"/>
        <w:jc w:val="left"/>
      </w:pPr>
      <w:rPr>
        <w:rFonts w:ascii="宋体" w:eastAsia="宋体" w:hAnsi="宋体" w:cs="宋体" w:hint="default"/>
        <w:w w:val="100"/>
        <w:sz w:val="34"/>
        <w:szCs w:val="34"/>
      </w:rPr>
    </w:lvl>
    <w:lvl w:ilvl="5">
      <w:start w:val="0"/>
      <w:numFmt w:val="bullet"/>
      <w:lvlText w:val="•"/>
      <w:lvlJc w:val="left"/>
      <w:pPr>
        <w:ind w:left="9679" w:hanging="990"/>
      </w:pPr>
      <w:rPr>
        <w:rFonts w:hint="default"/>
      </w:rPr>
    </w:lvl>
    <w:lvl w:ilvl="6">
      <w:start w:val="0"/>
      <w:numFmt w:val="bullet"/>
      <w:lvlText w:val="•"/>
      <w:lvlJc w:val="left"/>
      <w:pPr>
        <w:ind w:left="10639" w:hanging="990"/>
      </w:pPr>
      <w:rPr>
        <w:rFonts w:hint="default"/>
      </w:rPr>
    </w:lvl>
    <w:lvl w:ilvl="7">
      <w:start w:val="0"/>
      <w:numFmt w:val="bullet"/>
      <w:lvlText w:val="•"/>
      <w:lvlJc w:val="left"/>
      <w:pPr>
        <w:ind w:left="11599" w:hanging="990"/>
      </w:pPr>
      <w:rPr>
        <w:rFonts w:hint="default"/>
      </w:rPr>
    </w:lvl>
    <w:lvl w:ilvl="8">
      <w:start w:val="0"/>
      <w:numFmt w:val="bullet"/>
      <w:lvlText w:val="•"/>
      <w:lvlJc w:val="left"/>
      <w:pPr>
        <w:ind w:left="12559" w:hanging="990"/>
      </w:pPr>
      <w:rPr>
        <w:rFonts w:hint="default"/>
      </w:rPr>
    </w:lvl>
  </w:abstractNum>
  <w:abstractNum w:abstractNumId="19">
    <w:nsid w:val="64A0B7F6"/>
    <w:multiLevelType w:val="hybridMultilevel"/>
    <w:tmpl w:val="00000000"/>
    <w:lvl w:ilvl="0">
      <w:start w:val="1"/>
      <w:numFmt w:val="decimal"/>
      <w:lvlText w:val="（%1）"/>
      <w:lvlJc w:val="left"/>
      <w:pPr>
        <w:ind w:left="2208" w:hanging="901"/>
        <w:jc w:val="left"/>
      </w:pPr>
      <w:rPr>
        <w:rFonts w:ascii="宋体" w:eastAsia="宋体" w:hAnsi="宋体" w:cs="宋体" w:hint="default"/>
        <w:w w:val="100"/>
        <w:sz w:val="34"/>
        <w:szCs w:val="34"/>
      </w:rPr>
    </w:lvl>
    <w:lvl w:ilvl="1">
      <w:start w:val="0"/>
      <w:numFmt w:val="bullet"/>
      <w:lvlText w:val="•"/>
      <w:lvlJc w:val="left"/>
      <w:pPr>
        <w:ind w:left="3427" w:hanging="901"/>
      </w:pPr>
      <w:rPr>
        <w:rFonts w:hint="default"/>
      </w:rPr>
    </w:lvl>
    <w:lvl w:ilvl="2">
      <w:start w:val="0"/>
      <w:numFmt w:val="bullet"/>
      <w:lvlText w:val="•"/>
      <w:lvlJc w:val="left"/>
      <w:pPr>
        <w:ind w:left="4655" w:hanging="901"/>
      </w:pPr>
      <w:rPr>
        <w:rFonts w:hint="default"/>
      </w:rPr>
    </w:lvl>
    <w:lvl w:ilvl="3">
      <w:start w:val="0"/>
      <w:numFmt w:val="bullet"/>
      <w:lvlText w:val="•"/>
      <w:lvlJc w:val="left"/>
      <w:pPr>
        <w:ind w:left="5883" w:hanging="901"/>
      </w:pPr>
      <w:rPr>
        <w:rFonts w:hint="default"/>
      </w:rPr>
    </w:lvl>
    <w:lvl w:ilvl="4">
      <w:start w:val="0"/>
      <w:numFmt w:val="bullet"/>
      <w:lvlText w:val="•"/>
      <w:lvlJc w:val="left"/>
      <w:pPr>
        <w:ind w:left="7111" w:hanging="901"/>
      </w:pPr>
      <w:rPr>
        <w:rFonts w:hint="default"/>
      </w:rPr>
    </w:lvl>
    <w:lvl w:ilvl="5">
      <w:start w:val="0"/>
      <w:numFmt w:val="bullet"/>
      <w:lvlText w:val="•"/>
      <w:lvlJc w:val="left"/>
      <w:pPr>
        <w:ind w:left="8339" w:hanging="901"/>
      </w:pPr>
      <w:rPr>
        <w:rFonts w:hint="default"/>
      </w:rPr>
    </w:lvl>
    <w:lvl w:ilvl="6">
      <w:start w:val="0"/>
      <w:numFmt w:val="bullet"/>
      <w:lvlText w:val="•"/>
      <w:lvlJc w:val="left"/>
      <w:pPr>
        <w:ind w:left="9567" w:hanging="901"/>
      </w:pPr>
      <w:rPr>
        <w:rFonts w:hint="default"/>
      </w:rPr>
    </w:lvl>
    <w:lvl w:ilvl="7">
      <w:start w:val="0"/>
      <w:numFmt w:val="bullet"/>
      <w:lvlText w:val="•"/>
      <w:lvlJc w:val="left"/>
      <w:pPr>
        <w:ind w:left="10795" w:hanging="901"/>
      </w:pPr>
      <w:rPr>
        <w:rFonts w:hint="default"/>
      </w:rPr>
    </w:lvl>
    <w:lvl w:ilvl="8">
      <w:start w:val="0"/>
      <w:numFmt w:val="bullet"/>
      <w:lvlText w:val="•"/>
      <w:lvlJc w:val="left"/>
      <w:pPr>
        <w:ind w:left="12023" w:hanging="901"/>
      </w:pPr>
      <w:rPr>
        <w:rFonts w:hint="default"/>
      </w:rPr>
    </w:lvl>
  </w:abstractNum>
  <w:abstractNum w:abstractNumId="20">
    <w:nsid w:val="75F2FECA"/>
    <w:multiLevelType w:val="hybridMultilevel"/>
    <w:tmpl w:val="00000000"/>
    <w:lvl w:ilvl="0">
      <w:start w:val="5"/>
      <w:numFmt w:val="decimal"/>
      <w:lvlText w:val="%1"/>
      <w:lvlJc w:val="left"/>
      <w:pPr>
        <w:ind w:left="3017" w:hanging="1710"/>
        <w:jc w:val="left"/>
      </w:pPr>
      <w:rPr>
        <w:rFonts w:hint="default"/>
      </w:rPr>
    </w:lvl>
    <w:lvl w:ilvl="1">
      <w:start w:val="3"/>
      <w:numFmt w:val="decimal"/>
      <w:lvlText w:val="%1.%2"/>
      <w:lvlJc w:val="left"/>
      <w:pPr>
        <w:ind w:left="3017" w:hanging="1710"/>
        <w:jc w:val="left"/>
      </w:pPr>
      <w:rPr>
        <w:rFonts w:hint="default"/>
      </w:rPr>
    </w:lvl>
    <w:lvl w:ilvl="2">
      <w:start w:val="3"/>
      <w:numFmt w:val="decimal"/>
      <w:lvlText w:val="%1.%2.%3"/>
      <w:lvlJc w:val="left"/>
      <w:pPr>
        <w:ind w:left="3017" w:hanging="1710"/>
        <w:jc w:val="left"/>
      </w:pPr>
      <w:rPr>
        <w:rFonts w:hint="default"/>
      </w:rPr>
    </w:lvl>
    <w:lvl w:ilvl="3">
      <w:start w:val="4"/>
      <w:numFmt w:val="decimal"/>
      <w:lvlText w:val="%1.%2.%3.%4"/>
      <w:lvlJc w:val="left"/>
      <w:pPr>
        <w:ind w:left="3017" w:hanging="1710"/>
        <w:jc w:val="left"/>
      </w:pPr>
      <w:rPr>
        <w:rFonts w:hint="default"/>
      </w:rPr>
    </w:lvl>
    <w:lvl w:ilvl="4">
      <w:start w:val="1"/>
      <w:numFmt w:val="decimal"/>
      <w:lvlText w:val="%1.%2.%3.%4.%5"/>
      <w:lvlJc w:val="left"/>
      <w:pPr>
        <w:ind w:left="3017" w:hanging="1710"/>
        <w:jc w:val="left"/>
      </w:pPr>
      <w:rPr>
        <w:rFonts w:ascii="宋体" w:eastAsia="宋体" w:hAnsi="宋体" w:cs="宋体" w:hint="default"/>
        <w:w w:val="100"/>
        <w:sz w:val="36"/>
        <w:szCs w:val="36"/>
      </w:rPr>
    </w:lvl>
    <w:lvl w:ilvl="5">
      <w:start w:val="0"/>
      <w:numFmt w:val="bullet"/>
      <w:lvlText w:val="•"/>
      <w:lvlJc w:val="left"/>
      <w:pPr>
        <w:ind w:left="8749" w:hanging="1710"/>
      </w:pPr>
      <w:rPr>
        <w:rFonts w:hint="default"/>
      </w:rPr>
    </w:lvl>
    <w:lvl w:ilvl="6">
      <w:start w:val="0"/>
      <w:numFmt w:val="bullet"/>
      <w:lvlText w:val="•"/>
      <w:lvlJc w:val="left"/>
      <w:pPr>
        <w:ind w:left="9895" w:hanging="1710"/>
      </w:pPr>
      <w:rPr>
        <w:rFonts w:hint="default"/>
      </w:rPr>
    </w:lvl>
    <w:lvl w:ilvl="7">
      <w:start w:val="0"/>
      <w:numFmt w:val="bullet"/>
      <w:lvlText w:val="•"/>
      <w:lvlJc w:val="left"/>
      <w:pPr>
        <w:ind w:left="11041" w:hanging="1710"/>
      </w:pPr>
      <w:rPr>
        <w:rFonts w:hint="default"/>
      </w:rPr>
    </w:lvl>
    <w:lvl w:ilvl="8">
      <w:start w:val="0"/>
      <w:numFmt w:val="bullet"/>
      <w:lvlText w:val="•"/>
      <w:lvlJc w:val="left"/>
      <w:pPr>
        <w:ind w:left="12187" w:hanging="1710"/>
      </w:pPr>
      <w:rPr>
        <w:rFonts w:hint="default"/>
      </w:rPr>
    </w:lvl>
  </w:abstractNum>
  <w:abstractNum w:abstractNumId="21">
    <w:nsid w:val="7F98B0B6"/>
    <w:multiLevelType w:val="hybridMultilevel"/>
    <w:tmpl w:val="00000000"/>
    <w:lvl w:ilvl="0">
      <w:start w:val="5"/>
      <w:numFmt w:val="decimal"/>
      <w:lvlText w:val="%1"/>
      <w:lvlJc w:val="left"/>
      <w:pPr>
        <w:ind w:left="1217" w:hanging="540"/>
        <w:jc w:val="left"/>
      </w:pPr>
      <w:rPr>
        <w:rFonts w:hint="default"/>
      </w:rPr>
    </w:lvl>
    <w:lvl w:ilvl="1">
      <w:start w:val="3"/>
      <w:numFmt w:val="decimal"/>
      <w:lvlText w:val="%1.%2"/>
      <w:lvlJc w:val="left"/>
      <w:pPr>
        <w:ind w:left="1217" w:hanging="540"/>
        <w:jc w:val="left"/>
      </w:pPr>
      <w:rPr>
        <w:rFonts w:ascii="Arial" w:eastAsia="Arial" w:hAnsi="Arial" w:cs="Arial" w:hint="default"/>
        <w:b/>
        <w:bCs/>
        <w:w w:val="89"/>
        <w:sz w:val="36"/>
        <w:szCs w:val="36"/>
      </w:rPr>
    </w:lvl>
    <w:lvl w:ilvl="2">
      <w:start w:val="1"/>
      <w:numFmt w:val="decimal"/>
      <w:lvlText w:val="%1.%2.%3"/>
      <w:lvlJc w:val="left"/>
      <w:pPr>
        <w:ind w:left="1667" w:hanging="990"/>
        <w:jc w:val="right"/>
      </w:pPr>
      <w:rPr>
        <w:rFonts w:ascii="宋体" w:eastAsia="宋体" w:hAnsi="宋体" w:cs="宋体" w:hint="default"/>
        <w:w w:val="100"/>
        <w:sz w:val="36"/>
        <w:szCs w:val="36"/>
      </w:rPr>
    </w:lvl>
    <w:lvl w:ilvl="3">
      <w:start w:val="1"/>
      <w:numFmt w:val="decimal"/>
      <w:lvlText w:val="%1.%2.%3.%4."/>
      <w:lvlJc w:val="left"/>
      <w:pPr>
        <w:ind w:left="677" w:hanging="1441"/>
        <w:jc w:val="right"/>
      </w:pPr>
      <w:rPr>
        <w:rFonts w:ascii="宋体" w:eastAsia="宋体" w:hAnsi="宋体" w:cs="宋体" w:hint="default"/>
        <w:w w:val="100"/>
        <w:sz w:val="34"/>
        <w:szCs w:val="34"/>
      </w:rPr>
    </w:lvl>
    <w:lvl w:ilvl="4">
      <w:start w:val="0"/>
      <w:numFmt w:val="bullet"/>
      <w:lvlText w:val="•"/>
      <w:lvlJc w:val="left"/>
      <w:pPr>
        <w:ind w:left="4864" w:hanging="1441"/>
      </w:pPr>
      <w:rPr>
        <w:rFonts w:hint="default"/>
      </w:rPr>
    </w:lvl>
    <w:lvl w:ilvl="5">
      <w:start w:val="0"/>
      <w:numFmt w:val="bullet"/>
      <w:lvlText w:val="•"/>
      <w:lvlJc w:val="left"/>
      <w:pPr>
        <w:ind w:left="6467" w:hanging="1441"/>
      </w:pPr>
      <w:rPr>
        <w:rFonts w:hint="default"/>
      </w:rPr>
    </w:lvl>
    <w:lvl w:ilvl="6">
      <w:start w:val="0"/>
      <w:numFmt w:val="bullet"/>
      <w:lvlText w:val="•"/>
      <w:lvlJc w:val="left"/>
      <w:pPr>
        <w:ind w:left="8069" w:hanging="1441"/>
      </w:pPr>
      <w:rPr>
        <w:rFonts w:hint="default"/>
      </w:rPr>
    </w:lvl>
    <w:lvl w:ilvl="7">
      <w:start w:val="0"/>
      <w:numFmt w:val="bullet"/>
      <w:lvlText w:val="•"/>
      <w:lvlJc w:val="left"/>
      <w:pPr>
        <w:ind w:left="9672" w:hanging="1441"/>
      </w:pPr>
      <w:rPr>
        <w:rFonts w:hint="default"/>
      </w:rPr>
    </w:lvl>
    <w:lvl w:ilvl="8">
      <w:start w:val="0"/>
      <w:numFmt w:val="bullet"/>
      <w:lvlText w:val="•"/>
      <w:lvlJc w:val="left"/>
      <w:pPr>
        <w:ind w:left="11274" w:hanging="1441"/>
      </w:pPr>
      <w:rPr>
        <w:rFonts w:hint="default"/>
      </w:rPr>
    </w:lvl>
  </w:abstractNum>
  <w:num w:numId="1">
    <w:abstractNumId w:val="5"/>
  </w:num>
  <w:num w:numId="2">
    <w:abstractNumId w:val="2"/>
  </w:num>
  <w:num w:numId="3">
    <w:abstractNumId w:val="1"/>
  </w:num>
  <w:num w:numId="4">
    <w:abstractNumId w:val="10"/>
  </w:num>
  <w:num w:numId="5">
    <w:abstractNumId w:val="6"/>
  </w:num>
  <w:num w:numId="6">
    <w:abstractNumId w:val="4"/>
  </w:num>
  <w:num w:numId="7">
    <w:abstractNumId w:val="11"/>
  </w:num>
  <w:num w:numId="8">
    <w:abstractNumId w:val="13"/>
  </w:num>
  <w:num w:numId="9">
    <w:abstractNumId w:val="17"/>
  </w:num>
  <w:num w:numId="10">
    <w:abstractNumId w:val="8"/>
  </w:num>
  <w:num w:numId="11">
    <w:abstractNumId w:val="9"/>
  </w:num>
  <w:num w:numId="12">
    <w:abstractNumId w:val="16"/>
  </w:num>
  <w:num w:numId="13">
    <w:abstractNumId w:val="19"/>
  </w:num>
  <w:num w:numId="14">
    <w:abstractNumId w:val="20"/>
  </w:num>
  <w:num w:numId="15">
    <w:abstractNumId w:val="14"/>
  </w:num>
  <w:num w:numId="16">
    <w:abstractNumId w:val="21"/>
  </w:num>
  <w:num w:numId="17">
    <w:abstractNumId w:val="7"/>
  </w:num>
  <w:num w:numId="18">
    <w:abstractNumId w:val="12"/>
  </w:num>
  <w:num w:numId="19">
    <w:abstractNumId w:val="15"/>
  </w:num>
  <w:num w:numId="20">
    <w:abstractNumId w:val="3"/>
  </w:num>
  <w:num w:numId="21">
    <w:abstractNumId w:val="0"/>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677"/>
      <w:outlineLvl w:val="0"/>
    </w:pPr>
    <w:rPr>
      <w:rFonts w:ascii="宋体" w:eastAsia="宋体" w:hAnsi="宋体" w:cs="宋体"/>
      <w:b/>
      <w:bCs/>
      <w:sz w:val="42"/>
      <w:szCs w:val="42"/>
    </w:rPr>
  </w:style>
  <w:style w:type="paragraph" w:styleId="Heading2">
    <w:name w:val="heading 2"/>
    <w:basedOn w:val="Normal"/>
    <w:uiPriority w:val="1"/>
    <w:qFormat/>
    <w:pPr>
      <w:jc w:val="center"/>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241"/>
      <w:ind w:left="677" w:hanging="99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hyperlink" Target="https://d.book118.com/535120334040011041" TargetMode="External" /><Relationship Id="rId44" Type="http://schemas.openxmlformats.org/officeDocument/2006/relationships/theme" Target="theme/theme1.xml" /><Relationship Id="rId45" Type="http://schemas.openxmlformats.org/officeDocument/2006/relationships/numbering" Target="numbering.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2023-12-18T14:43:44Z</dcterms:created>
  <dcterms:modified xsi:type="dcterms:W3CDTF">2023-12-18T14:43:44Z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2022-10-15T00:00:00Z</vt:filetime>
  </property>
  <property fmtid="{D5CDD505-2E9C-101B-9397-08002B2CF9AE}" pid="3" name="LastSaved">
    <vt:filetime>2023-12-18T00:00:00Z</vt:filetime>
  </property>
</Properties>
</file>