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9" w:history="1">
        <w:r>
          <w:rPr>
            <w:rFonts w:ascii="仿宋" w:eastAsia="仿宋" w:hAnsi="仿宋" w:cs="仿宋" w:hint="eastAsia"/>
            <w:lang w:eastAsia="zh-CN"/>
          </w:rPr>
          <w:t>概论</w:t>
        </w:r>
        <w:r>
          <w:tab/>
        </w:r>
        <w:r>
          <w:fldChar w:fldCharType="begin"/>
        </w:r>
        <w:r>
          <w:instrText xml:space="preserve"> PAGEREF _Toc10719 \h </w:instrText>
        </w:r>
        <w:r>
          <w:fldChar w:fldCharType="separate"/>
        </w:r>
        <w:r>
          <w:t>3</w:t>
        </w:r>
        <w:r>
          <w:fldChar w:fldCharType="end"/>
        </w:r>
      </w:hyperlink>
    </w:p>
    <w:p>
      <w:pPr>
        <w:pStyle w:val="TOC1"/>
        <w:tabs>
          <w:tab w:val="right" w:leader="dot" w:pos="8306"/>
        </w:tabs>
      </w:pPr>
      <w:hyperlink w:anchor="_Toc19359" w:history="1">
        <w:r>
          <w:rPr>
            <w:rFonts w:ascii="仿宋" w:eastAsia="仿宋" w:hAnsi="仿宋" w:cs="仿宋" w:hint="eastAsia"/>
            <w:lang w:eastAsia="zh-CN"/>
          </w:rPr>
          <w:t>一、酚项目危机管理</w:t>
        </w:r>
        <w:r>
          <w:tab/>
        </w:r>
        <w:r>
          <w:fldChar w:fldCharType="begin"/>
        </w:r>
        <w:r>
          <w:instrText xml:space="preserve"> PAGEREF _Toc19359 \h </w:instrText>
        </w:r>
        <w:r>
          <w:fldChar w:fldCharType="separate"/>
        </w:r>
        <w:r>
          <w:t>3</w:t>
        </w:r>
        <w:r>
          <w:fldChar w:fldCharType="end"/>
        </w:r>
      </w:hyperlink>
    </w:p>
    <w:p>
      <w:pPr>
        <w:pStyle w:val="TOC2"/>
        <w:tabs>
          <w:tab w:val="right" w:leader="dot" w:pos="8306"/>
        </w:tabs>
      </w:pPr>
      <w:hyperlink w:anchor="_Toc5124" w:history="1">
        <w:r>
          <w:rPr>
            <w:rFonts w:ascii="仿宋" w:eastAsia="仿宋" w:hAnsi="仿宋" w:cs="仿宋" w:hint="eastAsia"/>
            <w:lang w:eastAsia="zh-CN"/>
          </w:rPr>
          <w:t>(一)、危机预警与识别</w:t>
        </w:r>
        <w:r>
          <w:tab/>
        </w:r>
        <w:r>
          <w:fldChar w:fldCharType="begin"/>
        </w:r>
        <w:r>
          <w:instrText xml:space="preserve"> PAGEREF _Toc5124 \h </w:instrText>
        </w:r>
        <w:r>
          <w:fldChar w:fldCharType="separate"/>
        </w:r>
        <w:r>
          <w:t>3</w:t>
        </w:r>
        <w:r>
          <w:fldChar w:fldCharType="end"/>
        </w:r>
      </w:hyperlink>
    </w:p>
    <w:p>
      <w:pPr>
        <w:pStyle w:val="TOC2"/>
        <w:tabs>
          <w:tab w:val="right" w:leader="dot" w:pos="8306"/>
        </w:tabs>
      </w:pPr>
      <w:hyperlink w:anchor="_Toc3538" w:history="1">
        <w:r>
          <w:rPr>
            <w:rFonts w:ascii="仿宋" w:eastAsia="仿宋" w:hAnsi="仿宋" w:cs="仿宋" w:hint="eastAsia"/>
            <w:lang w:eastAsia="zh-CN"/>
          </w:rPr>
          <w:t>(二)、危机应对与恢复</w:t>
        </w:r>
        <w:r>
          <w:tab/>
        </w:r>
        <w:r>
          <w:fldChar w:fldCharType="begin"/>
        </w:r>
        <w:r>
          <w:instrText xml:space="preserve"> PAGEREF _Toc3538 \h </w:instrText>
        </w:r>
        <w:r>
          <w:fldChar w:fldCharType="separate"/>
        </w:r>
        <w:r>
          <w:t>4</w:t>
        </w:r>
        <w:r>
          <w:fldChar w:fldCharType="end"/>
        </w:r>
      </w:hyperlink>
    </w:p>
    <w:p>
      <w:pPr>
        <w:pStyle w:val="TOC1"/>
        <w:tabs>
          <w:tab w:val="right" w:leader="dot" w:pos="8306"/>
        </w:tabs>
      </w:pPr>
      <w:hyperlink w:anchor="_Toc21409" w:history="1">
        <w:r>
          <w:rPr>
            <w:rFonts w:ascii="仿宋" w:eastAsia="仿宋" w:hAnsi="仿宋" w:cs="仿宋" w:hint="eastAsia"/>
            <w:lang w:eastAsia="zh-CN"/>
          </w:rPr>
          <w:t>二、酚项目选址可行性分析</w:t>
        </w:r>
        <w:r>
          <w:tab/>
        </w:r>
        <w:r>
          <w:fldChar w:fldCharType="begin"/>
        </w:r>
        <w:r>
          <w:instrText xml:space="preserve"> PAGEREF _Toc21409 \h </w:instrText>
        </w:r>
        <w:r>
          <w:fldChar w:fldCharType="separate"/>
        </w:r>
        <w:r>
          <w:t>5</w:t>
        </w:r>
        <w:r>
          <w:fldChar w:fldCharType="end"/>
        </w:r>
      </w:hyperlink>
    </w:p>
    <w:p>
      <w:pPr>
        <w:pStyle w:val="TOC2"/>
        <w:tabs>
          <w:tab w:val="right" w:leader="dot" w:pos="8306"/>
        </w:tabs>
      </w:pPr>
      <w:hyperlink w:anchor="_Toc9213" w:history="1">
        <w:r>
          <w:rPr>
            <w:rFonts w:ascii="仿宋" w:eastAsia="仿宋" w:hAnsi="仿宋" w:cs="仿宋" w:hint="eastAsia"/>
            <w:lang w:eastAsia="zh-CN"/>
          </w:rPr>
          <w:t>(一)、酚项目选址</w:t>
        </w:r>
        <w:r>
          <w:tab/>
        </w:r>
        <w:r>
          <w:fldChar w:fldCharType="begin"/>
        </w:r>
        <w:r>
          <w:instrText xml:space="preserve"> PAGEREF _Toc9213 \h </w:instrText>
        </w:r>
        <w:r>
          <w:fldChar w:fldCharType="separate"/>
        </w:r>
        <w:r>
          <w:t>5</w:t>
        </w:r>
        <w:r>
          <w:fldChar w:fldCharType="end"/>
        </w:r>
      </w:hyperlink>
    </w:p>
    <w:p>
      <w:pPr>
        <w:pStyle w:val="TOC2"/>
        <w:tabs>
          <w:tab w:val="right" w:leader="dot" w:pos="8306"/>
        </w:tabs>
      </w:pPr>
      <w:hyperlink w:anchor="_Toc23362" w:history="1">
        <w:r>
          <w:rPr>
            <w:rFonts w:ascii="仿宋" w:eastAsia="仿宋" w:hAnsi="仿宋" w:cs="仿宋" w:hint="eastAsia"/>
            <w:lang w:eastAsia="zh-CN"/>
          </w:rPr>
          <w:t>(二)、用地控制指标</w:t>
        </w:r>
        <w:r>
          <w:tab/>
        </w:r>
        <w:r>
          <w:fldChar w:fldCharType="begin"/>
        </w:r>
        <w:r>
          <w:instrText xml:space="preserve"> PAGEREF _Toc23362 \h </w:instrText>
        </w:r>
        <w:r>
          <w:fldChar w:fldCharType="separate"/>
        </w:r>
        <w:r>
          <w:t>5</w:t>
        </w:r>
        <w:r>
          <w:fldChar w:fldCharType="end"/>
        </w:r>
      </w:hyperlink>
    </w:p>
    <w:p>
      <w:pPr>
        <w:pStyle w:val="TOC2"/>
        <w:tabs>
          <w:tab w:val="right" w:leader="dot" w:pos="8306"/>
        </w:tabs>
      </w:pPr>
      <w:hyperlink w:anchor="_Toc21335" w:history="1">
        <w:r>
          <w:rPr>
            <w:rFonts w:ascii="仿宋" w:eastAsia="仿宋" w:hAnsi="仿宋" w:cs="仿宋" w:hint="eastAsia"/>
            <w:lang w:eastAsia="zh-CN"/>
          </w:rPr>
          <w:t>(三)、节约用地措施</w:t>
        </w:r>
        <w:r>
          <w:tab/>
        </w:r>
        <w:r>
          <w:fldChar w:fldCharType="begin"/>
        </w:r>
        <w:r>
          <w:instrText xml:space="preserve"> PAGEREF _Toc21335 \h </w:instrText>
        </w:r>
        <w:r>
          <w:fldChar w:fldCharType="separate"/>
        </w:r>
        <w:r>
          <w:t>7</w:t>
        </w:r>
        <w:r>
          <w:fldChar w:fldCharType="end"/>
        </w:r>
      </w:hyperlink>
    </w:p>
    <w:p>
      <w:pPr>
        <w:pStyle w:val="TOC2"/>
        <w:tabs>
          <w:tab w:val="right" w:leader="dot" w:pos="8306"/>
        </w:tabs>
      </w:pPr>
      <w:hyperlink w:anchor="_Toc3224" w:history="1">
        <w:r>
          <w:rPr>
            <w:rFonts w:ascii="仿宋" w:eastAsia="仿宋" w:hAnsi="仿宋" w:cs="仿宋" w:hint="eastAsia"/>
            <w:lang w:eastAsia="zh-CN"/>
          </w:rPr>
          <w:t>(四)、总图布置方案</w:t>
        </w:r>
        <w:r>
          <w:tab/>
        </w:r>
        <w:r>
          <w:fldChar w:fldCharType="begin"/>
        </w:r>
        <w:r>
          <w:instrText xml:space="preserve"> PAGEREF _Toc3224 \h </w:instrText>
        </w:r>
        <w:r>
          <w:fldChar w:fldCharType="separate"/>
        </w:r>
        <w:r>
          <w:t>8</w:t>
        </w:r>
        <w:r>
          <w:fldChar w:fldCharType="end"/>
        </w:r>
      </w:hyperlink>
    </w:p>
    <w:p>
      <w:pPr>
        <w:pStyle w:val="TOC2"/>
        <w:tabs>
          <w:tab w:val="right" w:leader="dot" w:pos="8306"/>
        </w:tabs>
      </w:pPr>
      <w:hyperlink w:anchor="_Toc19139" w:history="1">
        <w:r>
          <w:rPr>
            <w:rFonts w:ascii="仿宋" w:eastAsia="仿宋" w:hAnsi="仿宋" w:cs="仿宋" w:hint="eastAsia"/>
            <w:lang w:eastAsia="zh-CN"/>
          </w:rPr>
          <w:t>(五)、选址综合评价</w:t>
        </w:r>
        <w:r>
          <w:tab/>
        </w:r>
        <w:r>
          <w:fldChar w:fldCharType="begin"/>
        </w:r>
        <w:r>
          <w:instrText xml:space="preserve"> PAGEREF _Toc19139 \h </w:instrText>
        </w:r>
        <w:r>
          <w:fldChar w:fldCharType="separate"/>
        </w:r>
        <w:r>
          <w:t>9</w:t>
        </w:r>
        <w:r>
          <w:fldChar w:fldCharType="end"/>
        </w:r>
      </w:hyperlink>
    </w:p>
    <w:p>
      <w:pPr>
        <w:pStyle w:val="TOC1"/>
        <w:tabs>
          <w:tab w:val="right" w:leader="dot" w:pos="8306"/>
        </w:tabs>
      </w:pPr>
      <w:hyperlink w:anchor="_Toc10027" w:history="1">
        <w:r>
          <w:rPr>
            <w:rFonts w:ascii="仿宋" w:eastAsia="仿宋" w:hAnsi="仿宋" w:cs="仿宋" w:hint="eastAsia"/>
            <w:lang w:eastAsia="zh-CN"/>
          </w:rPr>
          <w:t>三、市场分析、调研</w:t>
        </w:r>
        <w:r>
          <w:tab/>
        </w:r>
        <w:r>
          <w:fldChar w:fldCharType="begin"/>
        </w:r>
        <w:r>
          <w:instrText xml:space="preserve"> PAGEREF _Toc10027 \h </w:instrText>
        </w:r>
        <w:r>
          <w:fldChar w:fldCharType="separate"/>
        </w:r>
        <w:r>
          <w:t>10</w:t>
        </w:r>
        <w:r>
          <w:fldChar w:fldCharType="end"/>
        </w:r>
      </w:hyperlink>
    </w:p>
    <w:p>
      <w:pPr>
        <w:pStyle w:val="TOC2"/>
        <w:tabs>
          <w:tab w:val="right" w:leader="dot" w:pos="8306"/>
        </w:tabs>
      </w:pPr>
      <w:hyperlink w:anchor="_Toc3885" w:history="1">
        <w:r>
          <w:rPr>
            <w:rFonts w:ascii="仿宋" w:eastAsia="仿宋" w:hAnsi="仿宋" w:cs="仿宋" w:hint="eastAsia"/>
            <w:lang w:eastAsia="zh-CN"/>
          </w:rPr>
          <w:t>(一)、酚行业分析</w:t>
        </w:r>
        <w:r>
          <w:tab/>
        </w:r>
        <w:r>
          <w:fldChar w:fldCharType="begin"/>
        </w:r>
        <w:r>
          <w:instrText xml:space="preserve"> PAGEREF _Toc3885 \h </w:instrText>
        </w:r>
        <w:r>
          <w:fldChar w:fldCharType="separate"/>
        </w:r>
        <w:r>
          <w:t>10</w:t>
        </w:r>
        <w:r>
          <w:fldChar w:fldCharType="end"/>
        </w:r>
      </w:hyperlink>
    </w:p>
    <w:p>
      <w:pPr>
        <w:pStyle w:val="TOC2"/>
        <w:tabs>
          <w:tab w:val="right" w:leader="dot" w:pos="8306"/>
        </w:tabs>
      </w:pPr>
      <w:hyperlink w:anchor="_Toc22956" w:history="1">
        <w:r>
          <w:rPr>
            <w:rFonts w:ascii="仿宋" w:eastAsia="仿宋" w:hAnsi="仿宋" w:cs="仿宋" w:hint="eastAsia"/>
            <w:lang w:eastAsia="zh-CN"/>
          </w:rPr>
          <w:t>(二)、酚市场分析预测</w:t>
        </w:r>
        <w:r>
          <w:tab/>
        </w:r>
        <w:r>
          <w:fldChar w:fldCharType="begin"/>
        </w:r>
        <w:r>
          <w:instrText xml:space="preserve"> PAGEREF _Toc22956 \h </w:instrText>
        </w:r>
        <w:r>
          <w:fldChar w:fldCharType="separate"/>
        </w:r>
        <w:r>
          <w:t>11</w:t>
        </w:r>
        <w:r>
          <w:fldChar w:fldCharType="end"/>
        </w:r>
      </w:hyperlink>
    </w:p>
    <w:p>
      <w:pPr>
        <w:pStyle w:val="TOC1"/>
        <w:tabs>
          <w:tab w:val="right" w:leader="dot" w:pos="8306"/>
        </w:tabs>
      </w:pPr>
      <w:hyperlink w:anchor="_Toc17423" w:history="1">
        <w:r>
          <w:rPr>
            <w:rFonts w:ascii="仿宋" w:eastAsia="仿宋" w:hAnsi="仿宋" w:cs="仿宋" w:hint="eastAsia"/>
            <w:lang w:eastAsia="zh-CN"/>
          </w:rPr>
          <w:t>四、产品规划分析</w:t>
        </w:r>
        <w:r>
          <w:tab/>
        </w:r>
        <w:r>
          <w:fldChar w:fldCharType="begin"/>
        </w:r>
        <w:r>
          <w:instrText xml:space="preserve"> PAGEREF _Toc17423 \h </w:instrText>
        </w:r>
        <w:r>
          <w:fldChar w:fldCharType="separate"/>
        </w:r>
        <w:r>
          <w:t>12</w:t>
        </w:r>
        <w:r>
          <w:fldChar w:fldCharType="end"/>
        </w:r>
      </w:hyperlink>
    </w:p>
    <w:p>
      <w:pPr>
        <w:pStyle w:val="TOC2"/>
        <w:tabs>
          <w:tab w:val="right" w:leader="dot" w:pos="8306"/>
        </w:tabs>
      </w:pPr>
      <w:hyperlink w:anchor="_Toc29432" w:history="1">
        <w:r>
          <w:rPr>
            <w:rFonts w:ascii="仿宋" w:eastAsia="仿宋" w:hAnsi="仿宋" w:cs="仿宋" w:hint="eastAsia"/>
            <w:lang w:eastAsia="zh-CN"/>
          </w:rPr>
          <w:t>(一)、产品规划</w:t>
        </w:r>
        <w:r>
          <w:tab/>
        </w:r>
        <w:r>
          <w:fldChar w:fldCharType="begin"/>
        </w:r>
        <w:r>
          <w:instrText xml:space="preserve"> PAGEREF _Toc29432 \h </w:instrText>
        </w:r>
        <w:r>
          <w:fldChar w:fldCharType="separate"/>
        </w:r>
        <w:r>
          <w:t>12</w:t>
        </w:r>
        <w:r>
          <w:fldChar w:fldCharType="end"/>
        </w:r>
      </w:hyperlink>
    </w:p>
    <w:p>
      <w:pPr>
        <w:pStyle w:val="TOC2"/>
        <w:tabs>
          <w:tab w:val="right" w:leader="dot" w:pos="8306"/>
        </w:tabs>
      </w:pPr>
      <w:hyperlink w:anchor="_Toc30964" w:history="1">
        <w:r>
          <w:rPr>
            <w:rFonts w:ascii="仿宋" w:eastAsia="仿宋" w:hAnsi="仿宋" w:cs="仿宋" w:hint="eastAsia"/>
            <w:lang w:eastAsia="zh-CN"/>
          </w:rPr>
          <w:t>(二)、建设规模</w:t>
        </w:r>
        <w:r>
          <w:tab/>
        </w:r>
        <w:r>
          <w:fldChar w:fldCharType="begin"/>
        </w:r>
        <w:r>
          <w:instrText xml:space="preserve"> PAGEREF _Toc30964 \h </w:instrText>
        </w:r>
        <w:r>
          <w:fldChar w:fldCharType="separate"/>
        </w:r>
        <w:r>
          <w:t>13</w:t>
        </w:r>
        <w:r>
          <w:fldChar w:fldCharType="end"/>
        </w:r>
      </w:hyperlink>
    </w:p>
    <w:p>
      <w:pPr>
        <w:pStyle w:val="TOC1"/>
        <w:tabs>
          <w:tab w:val="right" w:leader="dot" w:pos="8306"/>
        </w:tabs>
      </w:pPr>
      <w:hyperlink w:anchor="_Toc22533" w:history="1">
        <w:r>
          <w:rPr>
            <w:rFonts w:ascii="仿宋" w:eastAsia="仿宋" w:hAnsi="仿宋" w:cs="仿宋" w:hint="eastAsia"/>
            <w:lang w:eastAsia="zh-CN"/>
          </w:rPr>
          <w:t>五、酚项目绩效评估</w:t>
        </w:r>
        <w:r>
          <w:tab/>
        </w:r>
        <w:r>
          <w:fldChar w:fldCharType="begin"/>
        </w:r>
        <w:r>
          <w:instrText xml:space="preserve"> PAGEREF _Toc22533 \h </w:instrText>
        </w:r>
        <w:r>
          <w:fldChar w:fldCharType="separate"/>
        </w:r>
        <w:r>
          <w:t>14</w:t>
        </w:r>
        <w:r>
          <w:fldChar w:fldCharType="end"/>
        </w:r>
      </w:hyperlink>
    </w:p>
    <w:p>
      <w:pPr>
        <w:pStyle w:val="TOC2"/>
        <w:tabs>
          <w:tab w:val="right" w:leader="dot" w:pos="8306"/>
        </w:tabs>
      </w:pPr>
      <w:hyperlink w:anchor="_Toc11311" w:history="1">
        <w:r>
          <w:rPr>
            <w:rFonts w:ascii="仿宋" w:eastAsia="仿宋" w:hAnsi="仿宋" w:cs="仿宋" w:hint="eastAsia"/>
            <w:lang w:eastAsia="zh-CN"/>
          </w:rPr>
          <w:t>(一)、绩效评估指标</w:t>
        </w:r>
        <w:r>
          <w:tab/>
        </w:r>
        <w:r>
          <w:fldChar w:fldCharType="begin"/>
        </w:r>
        <w:r>
          <w:instrText xml:space="preserve"> PAGEREF _Toc11311 \h </w:instrText>
        </w:r>
        <w:r>
          <w:fldChar w:fldCharType="separate"/>
        </w:r>
        <w:r>
          <w:t>14</w:t>
        </w:r>
        <w:r>
          <w:fldChar w:fldCharType="end"/>
        </w:r>
      </w:hyperlink>
    </w:p>
    <w:p>
      <w:pPr>
        <w:pStyle w:val="TOC2"/>
        <w:tabs>
          <w:tab w:val="right" w:leader="dot" w:pos="8306"/>
        </w:tabs>
      </w:pPr>
      <w:hyperlink w:anchor="_Toc20043" w:history="1">
        <w:r>
          <w:rPr>
            <w:rFonts w:ascii="仿宋" w:eastAsia="仿宋" w:hAnsi="仿宋" w:cs="仿宋" w:hint="eastAsia"/>
            <w:lang w:eastAsia="zh-CN"/>
          </w:rPr>
          <w:t>(二)、绩效评估方法</w:t>
        </w:r>
        <w:r>
          <w:tab/>
        </w:r>
        <w:r>
          <w:fldChar w:fldCharType="begin"/>
        </w:r>
        <w:r>
          <w:instrText xml:space="preserve"> PAGEREF _Toc20043 \h </w:instrText>
        </w:r>
        <w:r>
          <w:fldChar w:fldCharType="separate"/>
        </w:r>
        <w:r>
          <w:t>15</w:t>
        </w:r>
        <w:r>
          <w:fldChar w:fldCharType="end"/>
        </w:r>
      </w:hyperlink>
    </w:p>
    <w:p>
      <w:pPr>
        <w:pStyle w:val="TOC2"/>
        <w:tabs>
          <w:tab w:val="right" w:leader="dot" w:pos="8306"/>
        </w:tabs>
      </w:pPr>
      <w:hyperlink w:anchor="_Toc29725" w:history="1">
        <w:r>
          <w:rPr>
            <w:rFonts w:ascii="仿宋" w:eastAsia="仿宋" w:hAnsi="仿宋" w:cs="仿宋" w:hint="eastAsia"/>
            <w:lang w:eastAsia="zh-CN"/>
          </w:rPr>
          <w:t>(三)、绩效评估周期</w:t>
        </w:r>
        <w:r>
          <w:tab/>
        </w:r>
        <w:r>
          <w:fldChar w:fldCharType="begin"/>
        </w:r>
        <w:r>
          <w:instrText xml:space="preserve"> PAGEREF _Toc29725 \h </w:instrText>
        </w:r>
        <w:r>
          <w:fldChar w:fldCharType="separate"/>
        </w:r>
        <w:r>
          <w:t>16</w:t>
        </w:r>
        <w:r>
          <w:fldChar w:fldCharType="end"/>
        </w:r>
      </w:hyperlink>
    </w:p>
    <w:p>
      <w:pPr>
        <w:pStyle w:val="TOC1"/>
        <w:tabs>
          <w:tab w:val="right" w:leader="dot" w:pos="8306"/>
        </w:tabs>
      </w:pPr>
      <w:hyperlink w:anchor="_Toc26217" w:history="1">
        <w:r>
          <w:rPr>
            <w:rFonts w:ascii="仿宋" w:eastAsia="仿宋" w:hAnsi="仿宋" w:cs="仿宋" w:hint="eastAsia"/>
            <w:lang w:eastAsia="zh-CN"/>
          </w:rPr>
          <w:t>六、酚项目土建工程</w:t>
        </w:r>
        <w:r>
          <w:tab/>
        </w:r>
        <w:r>
          <w:fldChar w:fldCharType="begin"/>
        </w:r>
        <w:r>
          <w:instrText xml:space="preserve"> PAGEREF _Toc26217 \h </w:instrText>
        </w:r>
        <w:r>
          <w:fldChar w:fldCharType="separate"/>
        </w:r>
        <w:r>
          <w:t>17</w:t>
        </w:r>
        <w:r>
          <w:fldChar w:fldCharType="end"/>
        </w:r>
      </w:hyperlink>
    </w:p>
    <w:p>
      <w:pPr>
        <w:pStyle w:val="TOC2"/>
        <w:tabs>
          <w:tab w:val="right" w:leader="dot" w:pos="8306"/>
        </w:tabs>
      </w:pPr>
      <w:hyperlink w:anchor="_Toc2989" w:history="1">
        <w:r>
          <w:rPr>
            <w:rFonts w:ascii="仿宋" w:eastAsia="仿宋" w:hAnsi="仿宋" w:cs="仿宋" w:hint="eastAsia"/>
            <w:lang w:eastAsia="zh-CN"/>
          </w:rPr>
          <w:t>(一)、建筑工程设计原则</w:t>
        </w:r>
        <w:r>
          <w:tab/>
        </w:r>
        <w:r>
          <w:fldChar w:fldCharType="begin"/>
        </w:r>
        <w:r>
          <w:instrText xml:space="preserve"> PAGEREF _Toc2989 \h </w:instrText>
        </w:r>
        <w:r>
          <w:fldChar w:fldCharType="separate"/>
        </w:r>
        <w:r>
          <w:t>17</w:t>
        </w:r>
        <w:r>
          <w:fldChar w:fldCharType="end"/>
        </w:r>
      </w:hyperlink>
    </w:p>
    <w:p>
      <w:pPr>
        <w:pStyle w:val="TOC2"/>
        <w:tabs>
          <w:tab w:val="right" w:leader="dot" w:pos="8306"/>
        </w:tabs>
      </w:pPr>
      <w:hyperlink w:anchor="_Toc28957" w:history="1">
        <w:r>
          <w:rPr>
            <w:rFonts w:ascii="仿宋" w:eastAsia="仿宋" w:hAnsi="仿宋" w:cs="仿宋" w:hint="eastAsia"/>
            <w:lang w:eastAsia="zh-CN"/>
          </w:rPr>
          <w:t>(二)、土建工程设计年限及安全等级</w:t>
        </w:r>
        <w:r>
          <w:tab/>
        </w:r>
        <w:r>
          <w:fldChar w:fldCharType="begin"/>
        </w:r>
        <w:r>
          <w:instrText xml:space="preserve"> PAGEREF _Toc28957 \h </w:instrText>
        </w:r>
        <w:r>
          <w:fldChar w:fldCharType="separate"/>
        </w:r>
        <w:r>
          <w:t>18</w:t>
        </w:r>
        <w:r>
          <w:fldChar w:fldCharType="end"/>
        </w:r>
      </w:hyperlink>
    </w:p>
    <w:p>
      <w:pPr>
        <w:pStyle w:val="TOC2"/>
        <w:tabs>
          <w:tab w:val="right" w:leader="dot" w:pos="8306"/>
        </w:tabs>
      </w:pPr>
      <w:hyperlink w:anchor="_Toc9223" w:history="1">
        <w:r>
          <w:rPr>
            <w:rFonts w:ascii="仿宋" w:eastAsia="仿宋" w:hAnsi="仿宋" w:cs="仿宋" w:hint="eastAsia"/>
            <w:lang w:eastAsia="zh-CN"/>
          </w:rPr>
          <w:t>(三)、建筑工程设计总体要求</w:t>
        </w:r>
        <w:r>
          <w:tab/>
        </w:r>
        <w:r>
          <w:fldChar w:fldCharType="begin"/>
        </w:r>
        <w:r>
          <w:instrText xml:space="preserve"> PAGEREF _Toc9223 \h </w:instrText>
        </w:r>
        <w:r>
          <w:fldChar w:fldCharType="separate"/>
        </w:r>
        <w:r>
          <w:t>19</w:t>
        </w:r>
        <w:r>
          <w:fldChar w:fldCharType="end"/>
        </w:r>
      </w:hyperlink>
    </w:p>
    <w:p>
      <w:pPr>
        <w:pStyle w:val="TOC2"/>
        <w:tabs>
          <w:tab w:val="right" w:leader="dot" w:pos="8306"/>
        </w:tabs>
      </w:pPr>
      <w:hyperlink w:anchor="_Toc30917" w:history="1">
        <w:r>
          <w:rPr>
            <w:rFonts w:ascii="仿宋" w:eastAsia="仿宋" w:hAnsi="仿宋" w:cs="仿宋" w:hint="eastAsia"/>
            <w:lang w:eastAsia="zh-CN"/>
          </w:rPr>
          <w:t>(四)、土建工程建设指标</w:t>
        </w:r>
        <w:r>
          <w:tab/>
        </w:r>
        <w:r>
          <w:fldChar w:fldCharType="begin"/>
        </w:r>
        <w:r>
          <w:instrText xml:space="preserve"> PAGEREF _Toc30917 \h </w:instrText>
        </w:r>
        <w:r>
          <w:fldChar w:fldCharType="separate"/>
        </w:r>
        <w:r>
          <w:t>20</w:t>
        </w:r>
        <w:r>
          <w:fldChar w:fldCharType="end"/>
        </w:r>
      </w:hyperlink>
    </w:p>
    <w:p>
      <w:pPr>
        <w:pStyle w:val="TOC1"/>
        <w:tabs>
          <w:tab w:val="right" w:leader="dot" w:pos="8306"/>
        </w:tabs>
      </w:pPr>
      <w:hyperlink w:anchor="_Toc11400" w:history="1">
        <w:r>
          <w:rPr>
            <w:rFonts w:ascii="仿宋" w:eastAsia="仿宋" w:hAnsi="仿宋" w:cs="仿宋" w:hint="eastAsia"/>
            <w:lang w:eastAsia="zh-CN"/>
          </w:rPr>
          <w:t>七、酚项目计划安排</w:t>
        </w:r>
        <w:r>
          <w:tab/>
        </w:r>
        <w:r>
          <w:fldChar w:fldCharType="begin"/>
        </w:r>
        <w:r>
          <w:instrText xml:space="preserve"> PAGEREF _Toc11400 \h </w:instrText>
        </w:r>
        <w:r>
          <w:fldChar w:fldCharType="separate"/>
        </w:r>
        <w:r>
          <w:t>20</w:t>
        </w:r>
        <w:r>
          <w:fldChar w:fldCharType="end"/>
        </w:r>
      </w:hyperlink>
    </w:p>
    <w:p>
      <w:pPr>
        <w:pStyle w:val="TOC2"/>
        <w:tabs>
          <w:tab w:val="right" w:leader="dot" w:pos="8306"/>
        </w:tabs>
      </w:pPr>
      <w:hyperlink w:anchor="_Toc19448" w:history="1">
        <w:r>
          <w:rPr>
            <w:rFonts w:ascii="仿宋" w:eastAsia="仿宋" w:hAnsi="仿宋" w:cs="仿宋" w:hint="eastAsia"/>
            <w:lang w:eastAsia="zh-CN"/>
          </w:rPr>
          <w:t>(一)、建设周期</w:t>
        </w:r>
        <w:r>
          <w:tab/>
        </w:r>
        <w:r>
          <w:fldChar w:fldCharType="begin"/>
        </w:r>
        <w:r>
          <w:instrText xml:space="preserve"> PAGEREF _Toc19448 \h </w:instrText>
        </w:r>
        <w:r>
          <w:fldChar w:fldCharType="separate"/>
        </w:r>
        <w:r>
          <w:t>20</w:t>
        </w:r>
        <w:r>
          <w:fldChar w:fldCharType="end"/>
        </w:r>
      </w:hyperlink>
    </w:p>
    <w:p>
      <w:pPr>
        <w:pStyle w:val="TOC2"/>
        <w:tabs>
          <w:tab w:val="right" w:leader="dot" w:pos="8306"/>
        </w:tabs>
      </w:pPr>
      <w:hyperlink w:anchor="_Toc2920" w:history="1">
        <w:r>
          <w:rPr>
            <w:rFonts w:ascii="仿宋" w:eastAsia="仿宋" w:hAnsi="仿宋" w:cs="仿宋" w:hint="eastAsia"/>
            <w:lang w:eastAsia="zh-CN"/>
          </w:rPr>
          <w:t>(二)、建设进度</w:t>
        </w:r>
        <w:r>
          <w:tab/>
        </w:r>
        <w:r>
          <w:fldChar w:fldCharType="begin"/>
        </w:r>
        <w:r>
          <w:instrText xml:space="preserve"> PAGEREF _Toc2920 \h </w:instrText>
        </w:r>
        <w:r>
          <w:fldChar w:fldCharType="separate"/>
        </w:r>
        <w:r>
          <w:t>21</w:t>
        </w:r>
        <w:r>
          <w:fldChar w:fldCharType="end"/>
        </w:r>
      </w:hyperlink>
    </w:p>
    <w:p>
      <w:pPr>
        <w:pStyle w:val="TOC2"/>
        <w:tabs>
          <w:tab w:val="right" w:leader="dot" w:pos="8306"/>
        </w:tabs>
      </w:pPr>
      <w:hyperlink w:anchor="_Toc18953" w:history="1">
        <w:r>
          <w:rPr>
            <w:rFonts w:ascii="仿宋" w:eastAsia="仿宋" w:hAnsi="仿宋" w:cs="仿宋" w:hint="eastAsia"/>
            <w:lang w:eastAsia="zh-CN"/>
          </w:rPr>
          <w:t>(三)、进度安排注意事项</w:t>
        </w:r>
        <w:r>
          <w:tab/>
        </w:r>
        <w:r>
          <w:fldChar w:fldCharType="begin"/>
        </w:r>
        <w:r>
          <w:instrText xml:space="preserve"> PAGEREF _Toc18953 \h </w:instrText>
        </w:r>
        <w:r>
          <w:fldChar w:fldCharType="separate"/>
        </w:r>
        <w:r>
          <w:t>22</w:t>
        </w:r>
        <w:r>
          <w:fldChar w:fldCharType="end"/>
        </w:r>
      </w:hyperlink>
    </w:p>
    <w:p>
      <w:pPr>
        <w:pStyle w:val="TOC2"/>
        <w:tabs>
          <w:tab w:val="right" w:leader="dot" w:pos="8306"/>
        </w:tabs>
      </w:pPr>
      <w:hyperlink w:anchor="_Toc21701" w:history="1">
        <w:r>
          <w:rPr>
            <w:rFonts w:ascii="仿宋" w:eastAsia="仿宋" w:hAnsi="仿宋" w:cs="仿宋" w:hint="eastAsia"/>
            <w:lang w:eastAsia="zh-CN"/>
          </w:rPr>
          <w:t>(四)、人力资源配置</w:t>
        </w:r>
        <w:r>
          <w:tab/>
        </w:r>
        <w:r>
          <w:fldChar w:fldCharType="begin"/>
        </w:r>
        <w:r>
          <w:instrText xml:space="preserve"> PAGEREF _Toc21701 \h </w:instrText>
        </w:r>
        <w:r>
          <w:fldChar w:fldCharType="separate"/>
        </w:r>
        <w:r>
          <w:t>23</w:t>
        </w:r>
        <w:r>
          <w:fldChar w:fldCharType="end"/>
        </w:r>
      </w:hyperlink>
    </w:p>
    <w:p>
      <w:pPr>
        <w:pStyle w:val="TOC1"/>
        <w:tabs>
          <w:tab w:val="right" w:leader="dot" w:pos="8306"/>
        </w:tabs>
      </w:pPr>
      <w:hyperlink w:anchor="_Toc26727" w:history="1">
        <w:r>
          <w:rPr>
            <w:rFonts w:ascii="仿宋" w:eastAsia="仿宋" w:hAnsi="仿宋" w:cs="仿宋" w:hint="eastAsia"/>
            <w:lang w:eastAsia="zh-CN"/>
          </w:rPr>
          <w:t>八、酚项目技术管理</w:t>
        </w:r>
        <w:r>
          <w:tab/>
        </w:r>
        <w:r>
          <w:fldChar w:fldCharType="begin"/>
        </w:r>
        <w:r>
          <w:instrText xml:space="preserve"> PAGEREF _Toc26727 \h </w:instrText>
        </w:r>
        <w:r>
          <w:fldChar w:fldCharType="separate"/>
        </w:r>
        <w:r>
          <w:t>24</w:t>
        </w:r>
        <w:r>
          <w:fldChar w:fldCharType="end"/>
        </w:r>
      </w:hyperlink>
    </w:p>
    <w:p>
      <w:pPr>
        <w:pStyle w:val="TOC2"/>
        <w:tabs>
          <w:tab w:val="right" w:leader="dot" w:pos="8306"/>
        </w:tabs>
      </w:pPr>
      <w:hyperlink w:anchor="_Toc15087" w:history="1">
        <w:r>
          <w:rPr>
            <w:rFonts w:ascii="仿宋" w:eastAsia="仿宋" w:hAnsi="仿宋" w:cs="仿宋" w:hint="eastAsia"/>
            <w:lang w:eastAsia="zh-CN"/>
          </w:rPr>
          <w:t>(一)、技术方案选用方向</w:t>
        </w:r>
        <w:r>
          <w:tab/>
        </w:r>
        <w:r>
          <w:fldChar w:fldCharType="begin"/>
        </w:r>
        <w:r>
          <w:instrText xml:space="preserve"> PAGEREF _Toc15087 \h </w:instrText>
        </w:r>
        <w:r>
          <w:fldChar w:fldCharType="separate"/>
        </w:r>
        <w:r>
          <w:t>24</w:t>
        </w:r>
        <w:r>
          <w:fldChar w:fldCharType="end"/>
        </w:r>
      </w:hyperlink>
    </w:p>
    <w:p>
      <w:pPr>
        <w:pStyle w:val="TOC2"/>
        <w:tabs>
          <w:tab w:val="right" w:leader="dot" w:pos="8306"/>
        </w:tabs>
      </w:pPr>
      <w:hyperlink w:anchor="_Toc24633" w:history="1">
        <w:r>
          <w:rPr>
            <w:rFonts w:ascii="仿宋" w:eastAsia="仿宋" w:hAnsi="仿宋" w:cs="仿宋" w:hint="eastAsia"/>
            <w:lang w:eastAsia="zh-CN"/>
          </w:rPr>
          <w:t>(二)、工艺技术方案选用原则</w:t>
        </w:r>
        <w:r>
          <w:tab/>
        </w:r>
        <w:r>
          <w:fldChar w:fldCharType="begin"/>
        </w:r>
        <w:r>
          <w:instrText xml:space="preserve"> PAGEREF _Toc24633 \h </w:instrText>
        </w:r>
        <w:r>
          <w:fldChar w:fldCharType="separate"/>
        </w:r>
        <w:r>
          <w:t>26</w:t>
        </w:r>
        <w:r>
          <w:fldChar w:fldCharType="end"/>
        </w:r>
      </w:hyperlink>
    </w:p>
    <w:p>
      <w:pPr>
        <w:pStyle w:val="TOC2"/>
        <w:tabs>
          <w:tab w:val="right" w:leader="dot" w:pos="8306"/>
        </w:tabs>
      </w:pPr>
      <w:hyperlink w:anchor="_Toc2598" w:history="1">
        <w:r>
          <w:rPr>
            <w:rFonts w:ascii="仿宋" w:eastAsia="仿宋" w:hAnsi="仿宋" w:cs="仿宋" w:hint="eastAsia"/>
            <w:lang w:eastAsia="zh-CN"/>
          </w:rPr>
          <w:t>(三)、工艺技术方案要求</w:t>
        </w:r>
        <w:r>
          <w:tab/>
        </w:r>
        <w:r>
          <w:fldChar w:fldCharType="begin"/>
        </w:r>
        <w:r>
          <w:instrText xml:space="preserve"> PAGEREF _Toc2598 \h </w:instrText>
        </w:r>
        <w:r>
          <w:fldChar w:fldCharType="separate"/>
        </w:r>
        <w:r>
          <w:t>28</w:t>
        </w:r>
        <w:r>
          <w:fldChar w:fldCharType="end"/>
        </w:r>
      </w:hyperlink>
    </w:p>
    <w:p>
      <w:pPr>
        <w:pStyle w:val="TOC1"/>
        <w:tabs>
          <w:tab w:val="right" w:leader="dot" w:pos="8306"/>
        </w:tabs>
      </w:pPr>
      <w:hyperlink w:anchor="_Toc11692" w:history="1">
        <w:r>
          <w:rPr>
            <w:rFonts w:ascii="仿宋" w:eastAsia="仿宋" w:hAnsi="仿宋" w:cs="仿宋" w:hint="eastAsia"/>
            <w:lang w:eastAsia="zh-CN"/>
          </w:rPr>
          <w:t>九、生产安全保护</w:t>
        </w:r>
        <w:r>
          <w:tab/>
        </w:r>
        <w:r>
          <w:fldChar w:fldCharType="begin"/>
        </w:r>
        <w:r>
          <w:instrText xml:space="preserve"> PAGEREF _Toc11692 \h </w:instrText>
        </w:r>
        <w:r>
          <w:fldChar w:fldCharType="separate"/>
        </w:r>
        <w:r>
          <w:t>30</w:t>
        </w:r>
        <w:r>
          <w:fldChar w:fldCharType="end"/>
        </w:r>
      </w:hyperlink>
    </w:p>
    <w:p>
      <w:pPr>
        <w:pStyle w:val="TOC2"/>
        <w:tabs>
          <w:tab w:val="right" w:leader="dot" w:pos="8306"/>
        </w:tabs>
      </w:pPr>
      <w:hyperlink w:anchor="_Toc21288" w:history="1">
        <w:r>
          <w:rPr>
            <w:rFonts w:ascii="仿宋" w:eastAsia="仿宋" w:hAnsi="仿宋" w:cs="仿宋" w:hint="eastAsia"/>
            <w:lang w:eastAsia="zh-CN"/>
          </w:rPr>
          <w:t>(一)、消防安全</w:t>
        </w:r>
        <w:r>
          <w:tab/>
        </w:r>
        <w:r>
          <w:fldChar w:fldCharType="begin"/>
        </w:r>
        <w:r>
          <w:instrText xml:space="preserve"> PAGEREF _Toc21288 \h </w:instrText>
        </w:r>
        <w:r>
          <w:fldChar w:fldCharType="separate"/>
        </w:r>
        <w:r>
          <w:t>30</w:t>
        </w:r>
        <w:r>
          <w:fldChar w:fldCharType="end"/>
        </w:r>
      </w:hyperlink>
    </w:p>
    <w:p>
      <w:pPr>
        <w:pStyle w:val="TOC2"/>
        <w:tabs>
          <w:tab w:val="right" w:leader="dot" w:pos="8306"/>
        </w:tabs>
      </w:pPr>
      <w:hyperlink w:anchor="_Toc5825" w:history="1">
        <w:r>
          <w:rPr>
            <w:rFonts w:ascii="仿宋" w:eastAsia="仿宋" w:hAnsi="仿宋" w:cs="仿宋" w:hint="eastAsia"/>
            <w:lang w:eastAsia="zh-CN"/>
          </w:rPr>
          <w:t>(二)、防火防爆总图布置措施</w:t>
        </w:r>
        <w:r>
          <w:tab/>
        </w:r>
        <w:r>
          <w:fldChar w:fldCharType="begin"/>
        </w:r>
        <w:r>
          <w:instrText xml:space="preserve"> PAGEREF _Toc5825 \h </w:instrText>
        </w:r>
        <w:r>
          <w:fldChar w:fldCharType="separate"/>
        </w:r>
        <w:r>
          <w:t>31</w:t>
        </w:r>
        <w:r>
          <w:fldChar w:fldCharType="end"/>
        </w:r>
      </w:hyperlink>
    </w:p>
    <w:p>
      <w:pPr>
        <w:pStyle w:val="TOC2"/>
        <w:tabs>
          <w:tab w:val="right" w:leader="dot" w:pos="8306"/>
        </w:tabs>
      </w:pPr>
      <w:hyperlink w:anchor="_Toc17210" w:history="1">
        <w:r>
          <w:rPr>
            <w:rFonts w:ascii="仿宋" w:eastAsia="仿宋" w:hAnsi="仿宋" w:cs="仿宋" w:hint="eastAsia"/>
            <w:lang w:eastAsia="zh-CN"/>
          </w:rPr>
          <w:t>(三)、自然灾害防范措施</w:t>
        </w:r>
        <w:r>
          <w:tab/>
        </w:r>
        <w:r>
          <w:fldChar w:fldCharType="begin"/>
        </w:r>
        <w:r>
          <w:instrText xml:space="preserve"> PAGEREF _Toc17210 \h </w:instrText>
        </w:r>
        <w:r>
          <w:fldChar w:fldCharType="separate"/>
        </w:r>
        <w:r>
          <w:t>32</w:t>
        </w:r>
        <w:r>
          <w:fldChar w:fldCharType="end"/>
        </w:r>
      </w:hyperlink>
    </w:p>
    <w:p>
      <w:pPr>
        <w:pStyle w:val="TOC2"/>
        <w:tabs>
          <w:tab w:val="right" w:leader="dot" w:pos="8306"/>
        </w:tabs>
      </w:pPr>
      <w:hyperlink w:anchor="_Toc23984" w:history="1">
        <w:r>
          <w:rPr>
            <w:rFonts w:ascii="仿宋" w:eastAsia="仿宋" w:hAnsi="仿宋" w:cs="仿宋" w:hint="eastAsia"/>
            <w:lang w:eastAsia="zh-CN"/>
          </w:rPr>
          <w:t>(四)、安全色及安全标志使用要求</w:t>
        </w:r>
        <w:r>
          <w:tab/>
        </w:r>
        <w:r>
          <w:fldChar w:fldCharType="begin"/>
        </w:r>
        <w:r>
          <w:instrText xml:space="preserve"> PAGEREF _Toc23984 \h </w:instrText>
        </w:r>
        <w:r>
          <w:fldChar w:fldCharType="separate"/>
        </w:r>
        <w:r>
          <w:t>33</w:t>
        </w:r>
        <w:r>
          <w:fldChar w:fldCharType="end"/>
        </w:r>
      </w:hyperlink>
    </w:p>
    <w:p>
      <w:pPr>
        <w:pStyle w:val="TOC2"/>
        <w:tabs>
          <w:tab w:val="right" w:leader="dot" w:pos="8306"/>
        </w:tabs>
      </w:pPr>
      <w:hyperlink w:anchor="_Toc23967" w:history="1">
        <w:r>
          <w:rPr>
            <w:rFonts w:ascii="仿宋" w:eastAsia="仿宋" w:hAnsi="仿宋" w:cs="仿宋" w:hint="eastAsia"/>
            <w:lang w:eastAsia="zh-CN"/>
          </w:rPr>
          <w:t>(五)、防尘防毒措施</w:t>
        </w:r>
        <w:r>
          <w:tab/>
        </w:r>
        <w:r>
          <w:fldChar w:fldCharType="begin"/>
        </w:r>
        <w:r>
          <w:instrText xml:space="preserve"> PAGEREF _Toc23967 \h </w:instrText>
        </w:r>
        <w:r>
          <w:fldChar w:fldCharType="separate"/>
        </w:r>
        <w:r>
          <w:t>34</w:t>
        </w:r>
        <w:r>
          <w:fldChar w:fldCharType="end"/>
        </w:r>
      </w:hyperlink>
    </w:p>
    <w:p>
      <w:pPr>
        <w:pStyle w:val="TOC2"/>
        <w:tabs>
          <w:tab w:val="right" w:leader="dot" w:pos="8306"/>
        </w:tabs>
      </w:pPr>
      <w:hyperlink w:anchor="_Toc8970" w:history="1">
        <w:r>
          <w:rPr>
            <w:rFonts w:ascii="仿宋" w:eastAsia="仿宋" w:hAnsi="仿宋" w:cs="仿宋" w:hint="eastAsia"/>
            <w:lang w:eastAsia="zh-CN"/>
          </w:rPr>
          <w:t>(六)、防静电、触电防护及防雷措施</w:t>
        </w:r>
        <w:r>
          <w:tab/>
        </w:r>
        <w:r>
          <w:fldChar w:fldCharType="begin"/>
        </w:r>
        <w:r>
          <w:instrText xml:space="preserve"> PAGEREF _Toc8970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6" w:history="1">
        <w:r>
          <w:rPr>
            <w:rFonts w:ascii="仿宋" w:eastAsia="仿宋" w:hAnsi="仿宋" w:cs="仿宋" w:hint="eastAsia"/>
            <w:lang w:eastAsia="zh-CN"/>
          </w:rPr>
          <w:t>(七)、机械设备安全保障措施</w:t>
        </w:r>
        <w:r>
          <w:tab/>
        </w:r>
        <w:r>
          <w:fldChar w:fldCharType="begin"/>
        </w:r>
        <w:r>
          <w:instrText xml:space="preserve"> PAGEREF _Toc10646 \h </w:instrText>
        </w:r>
        <w:r>
          <w:fldChar w:fldCharType="separate"/>
        </w:r>
        <w:r>
          <w:t>36</w:t>
        </w:r>
        <w:r>
          <w:fldChar w:fldCharType="end"/>
        </w:r>
      </w:hyperlink>
    </w:p>
    <w:p>
      <w:pPr>
        <w:pStyle w:val="TOC1"/>
        <w:tabs>
          <w:tab w:val="right" w:leader="dot" w:pos="8306"/>
        </w:tabs>
      </w:pPr>
      <w:hyperlink w:anchor="_Toc24128" w:history="1">
        <w:r>
          <w:rPr>
            <w:rFonts w:ascii="仿宋" w:eastAsia="仿宋" w:hAnsi="仿宋" w:cs="仿宋" w:hint="eastAsia"/>
            <w:lang w:eastAsia="zh-CN"/>
          </w:rPr>
          <w:t>十、酚项目人力资源培养与发展</w:t>
        </w:r>
        <w:r>
          <w:tab/>
        </w:r>
        <w:r>
          <w:fldChar w:fldCharType="begin"/>
        </w:r>
        <w:r>
          <w:instrText xml:space="preserve"> PAGEREF _Toc24128 \h </w:instrText>
        </w:r>
        <w:r>
          <w:fldChar w:fldCharType="separate"/>
        </w:r>
        <w:r>
          <w:t>38</w:t>
        </w:r>
        <w:r>
          <w:fldChar w:fldCharType="end"/>
        </w:r>
      </w:hyperlink>
    </w:p>
    <w:p>
      <w:pPr>
        <w:pStyle w:val="TOC2"/>
        <w:tabs>
          <w:tab w:val="right" w:leader="dot" w:pos="8306"/>
        </w:tabs>
      </w:pPr>
      <w:hyperlink w:anchor="_Toc16712" w:history="1">
        <w:r>
          <w:rPr>
            <w:rFonts w:ascii="仿宋" w:eastAsia="仿宋" w:hAnsi="仿宋" w:cs="仿宋" w:hint="eastAsia"/>
            <w:lang w:eastAsia="zh-CN"/>
          </w:rPr>
          <w:t>(一)、人才需求与规划</w:t>
        </w:r>
        <w:r>
          <w:tab/>
        </w:r>
        <w:r>
          <w:fldChar w:fldCharType="begin"/>
        </w:r>
        <w:r>
          <w:instrText xml:space="preserve"> PAGEREF _Toc16712 \h </w:instrText>
        </w:r>
        <w:r>
          <w:fldChar w:fldCharType="separate"/>
        </w:r>
        <w:r>
          <w:t>38</w:t>
        </w:r>
        <w:r>
          <w:fldChar w:fldCharType="end"/>
        </w:r>
      </w:hyperlink>
    </w:p>
    <w:p>
      <w:pPr>
        <w:pStyle w:val="TOC2"/>
        <w:tabs>
          <w:tab w:val="right" w:leader="dot" w:pos="8306"/>
        </w:tabs>
      </w:pPr>
      <w:hyperlink w:anchor="_Toc18250" w:history="1">
        <w:r>
          <w:rPr>
            <w:rFonts w:ascii="仿宋" w:eastAsia="仿宋" w:hAnsi="仿宋" w:cs="仿宋" w:hint="eastAsia"/>
            <w:lang w:eastAsia="zh-CN"/>
          </w:rPr>
          <w:t>(二)、培训与发展计划</w:t>
        </w:r>
        <w:r>
          <w:tab/>
        </w:r>
        <w:r>
          <w:fldChar w:fldCharType="begin"/>
        </w:r>
        <w:r>
          <w:instrText xml:space="preserve"> PAGEREF _Toc18250 \h </w:instrText>
        </w:r>
        <w:r>
          <w:fldChar w:fldCharType="separate"/>
        </w:r>
        <w:r>
          <w:t>38</w:t>
        </w:r>
        <w:r>
          <w:fldChar w:fldCharType="end"/>
        </w:r>
      </w:hyperlink>
    </w:p>
    <w:p>
      <w:pPr>
        <w:pStyle w:val="TOC1"/>
        <w:tabs>
          <w:tab w:val="right" w:leader="dot" w:pos="8306"/>
        </w:tabs>
      </w:pPr>
      <w:hyperlink w:anchor="_Toc20833" w:history="1">
        <w:r>
          <w:rPr>
            <w:rFonts w:ascii="仿宋" w:eastAsia="仿宋" w:hAnsi="仿宋" w:cs="仿宋" w:hint="eastAsia"/>
            <w:lang w:eastAsia="zh-CN"/>
          </w:rPr>
          <w:t>十一、酚项目投资规划</w:t>
        </w:r>
        <w:r>
          <w:tab/>
        </w:r>
        <w:r>
          <w:fldChar w:fldCharType="begin"/>
        </w:r>
        <w:r>
          <w:instrText xml:space="preserve"> PAGEREF _Toc20833 \h </w:instrText>
        </w:r>
        <w:r>
          <w:fldChar w:fldCharType="separate"/>
        </w:r>
        <w:r>
          <w:t>39</w:t>
        </w:r>
        <w:r>
          <w:fldChar w:fldCharType="end"/>
        </w:r>
      </w:hyperlink>
    </w:p>
    <w:p>
      <w:pPr>
        <w:pStyle w:val="TOC2"/>
        <w:tabs>
          <w:tab w:val="right" w:leader="dot" w:pos="8306"/>
        </w:tabs>
      </w:pPr>
      <w:hyperlink w:anchor="_Toc8821" w:history="1">
        <w:r>
          <w:rPr>
            <w:rFonts w:ascii="仿宋" w:eastAsia="仿宋" w:hAnsi="仿宋" w:cs="仿宋" w:hint="eastAsia"/>
            <w:lang w:eastAsia="zh-CN"/>
          </w:rPr>
          <w:t>(一)、酚项目总投资估算</w:t>
        </w:r>
        <w:r>
          <w:tab/>
        </w:r>
        <w:r>
          <w:fldChar w:fldCharType="begin"/>
        </w:r>
        <w:r>
          <w:instrText xml:space="preserve"> PAGEREF _Toc8821 \h </w:instrText>
        </w:r>
        <w:r>
          <w:fldChar w:fldCharType="separate"/>
        </w:r>
        <w:r>
          <w:t>39</w:t>
        </w:r>
        <w:r>
          <w:fldChar w:fldCharType="end"/>
        </w:r>
      </w:hyperlink>
    </w:p>
    <w:p>
      <w:pPr>
        <w:pStyle w:val="TOC2"/>
        <w:tabs>
          <w:tab w:val="right" w:leader="dot" w:pos="8306"/>
        </w:tabs>
      </w:pPr>
      <w:hyperlink w:anchor="_Toc22046" w:history="1">
        <w:r>
          <w:rPr>
            <w:rFonts w:ascii="仿宋" w:eastAsia="仿宋" w:hAnsi="仿宋" w:cs="仿宋" w:hint="eastAsia"/>
            <w:lang w:eastAsia="zh-CN"/>
          </w:rPr>
          <w:t>(二)、资金筹措</w:t>
        </w:r>
        <w:r>
          <w:tab/>
        </w:r>
        <w:r>
          <w:fldChar w:fldCharType="begin"/>
        </w:r>
        <w:r>
          <w:instrText xml:space="preserve"> PAGEREF _Toc22046 \h </w:instrText>
        </w:r>
        <w:r>
          <w:fldChar w:fldCharType="separate"/>
        </w:r>
        <w:r>
          <w:t>40</w:t>
        </w:r>
        <w:r>
          <w:fldChar w:fldCharType="end"/>
        </w:r>
      </w:hyperlink>
    </w:p>
    <w:p>
      <w:pPr>
        <w:pStyle w:val="TOC1"/>
        <w:tabs>
          <w:tab w:val="right" w:leader="dot" w:pos="8306"/>
        </w:tabs>
      </w:pPr>
      <w:hyperlink w:anchor="_Toc10144" w:history="1">
        <w:r>
          <w:rPr>
            <w:rFonts w:ascii="仿宋" w:eastAsia="仿宋" w:hAnsi="仿宋" w:cs="仿宋" w:hint="eastAsia"/>
            <w:lang w:eastAsia="zh-CN"/>
          </w:rPr>
          <w:t>十二、酚项目环境影响分析</w:t>
        </w:r>
        <w:r>
          <w:tab/>
        </w:r>
        <w:r>
          <w:fldChar w:fldCharType="begin"/>
        </w:r>
        <w:r>
          <w:instrText xml:space="preserve"> PAGEREF _Toc10144 \h </w:instrText>
        </w:r>
        <w:r>
          <w:fldChar w:fldCharType="separate"/>
        </w:r>
        <w:r>
          <w:t>40</w:t>
        </w:r>
        <w:r>
          <w:fldChar w:fldCharType="end"/>
        </w:r>
      </w:hyperlink>
    </w:p>
    <w:p>
      <w:pPr>
        <w:pStyle w:val="TOC2"/>
        <w:tabs>
          <w:tab w:val="right" w:leader="dot" w:pos="8306"/>
        </w:tabs>
      </w:pPr>
      <w:hyperlink w:anchor="_Toc2582" w:history="1">
        <w:r>
          <w:rPr>
            <w:rFonts w:ascii="仿宋" w:eastAsia="仿宋" w:hAnsi="仿宋" w:cs="仿宋" w:hint="eastAsia"/>
            <w:lang w:eastAsia="zh-CN"/>
          </w:rPr>
          <w:t>(一)、建设区域环境质量现状</w:t>
        </w:r>
        <w:r>
          <w:tab/>
        </w:r>
        <w:r>
          <w:fldChar w:fldCharType="begin"/>
        </w:r>
        <w:r>
          <w:instrText xml:space="preserve"> PAGEREF _Toc2582 \h </w:instrText>
        </w:r>
        <w:r>
          <w:fldChar w:fldCharType="separate"/>
        </w:r>
        <w:r>
          <w:t>40</w:t>
        </w:r>
        <w:r>
          <w:fldChar w:fldCharType="end"/>
        </w:r>
      </w:hyperlink>
    </w:p>
    <w:p>
      <w:pPr>
        <w:pStyle w:val="TOC2"/>
        <w:tabs>
          <w:tab w:val="right" w:leader="dot" w:pos="8306"/>
        </w:tabs>
      </w:pPr>
      <w:hyperlink w:anchor="_Toc18548" w:history="1">
        <w:r>
          <w:rPr>
            <w:rFonts w:ascii="仿宋" w:eastAsia="仿宋" w:hAnsi="仿宋" w:cs="仿宋" w:hint="eastAsia"/>
            <w:lang w:eastAsia="zh-CN"/>
          </w:rPr>
          <w:t>(二)、建设期环境保护</w:t>
        </w:r>
        <w:r>
          <w:tab/>
        </w:r>
        <w:r>
          <w:fldChar w:fldCharType="begin"/>
        </w:r>
        <w:r>
          <w:instrText xml:space="preserve"> PAGEREF _Toc18548 \h </w:instrText>
        </w:r>
        <w:r>
          <w:fldChar w:fldCharType="separate"/>
        </w:r>
        <w:r>
          <w:t>42</w:t>
        </w:r>
        <w:r>
          <w:fldChar w:fldCharType="end"/>
        </w:r>
      </w:hyperlink>
    </w:p>
    <w:p>
      <w:pPr>
        <w:pStyle w:val="TOC2"/>
        <w:tabs>
          <w:tab w:val="right" w:leader="dot" w:pos="8306"/>
        </w:tabs>
      </w:pPr>
      <w:hyperlink w:anchor="_Toc23563" w:history="1">
        <w:r>
          <w:rPr>
            <w:rFonts w:ascii="仿宋" w:eastAsia="仿宋" w:hAnsi="仿宋" w:cs="仿宋" w:hint="eastAsia"/>
            <w:lang w:eastAsia="zh-CN"/>
          </w:rPr>
          <w:t>(三)、运营期环境保护</w:t>
        </w:r>
        <w:r>
          <w:tab/>
        </w:r>
        <w:r>
          <w:fldChar w:fldCharType="begin"/>
        </w:r>
        <w:r>
          <w:instrText xml:space="preserve"> PAGEREF _Toc23563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(四)、酚项目建设对区域经济的影响</w:t>
        </w:r>
        <w:r>
          <w:tab/>
        </w:r>
        <w:r>
          <w:fldChar w:fldCharType="begin"/>
        </w:r>
        <w:r>
          <w:instrText xml:space="preserve"> PAGEREF _Toc30048 \h </w:instrText>
        </w:r>
        <w:r>
          <w:fldChar w:fldCharType="separate"/>
        </w:r>
        <w:r>
          <w:t>45</w:t>
        </w:r>
        <w:r>
          <w:fldChar w:fldCharType="end"/>
        </w:r>
      </w:hyperlink>
    </w:p>
    <w:p>
      <w:pPr>
        <w:pStyle w:val="TOC2"/>
        <w:tabs>
          <w:tab w:val="right" w:leader="dot" w:pos="8306"/>
        </w:tabs>
      </w:pPr>
      <w:hyperlink w:anchor="_Toc11397" w:history="1">
        <w:r>
          <w:rPr>
            <w:rFonts w:ascii="仿宋" w:eastAsia="仿宋" w:hAnsi="仿宋" w:cs="仿宋" w:hint="eastAsia"/>
            <w:lang w:eastAsia="zh-CN"/>
          </w:rPr>
          <w:t>(五)、废弃物处理</w:t>
        </w:r>
        <w:r>
          <w:tab/>
        </w:r>
        <w:r>
          <w:fldChar w:fldCharType="begin"/>
        </w:r>
        <w:r>
          <w:instrText xml:space="preserve"> PAGEREF _Toc11397 \h </w:instrText>
        </w:r>
        <w:r>
          <w:fldChar w:fldCharType="separate"/>
        </w:r>
        <w:r>
          <w:t>46</w:t>
        </w:r>
        <w:r>
          <w:fldChar w:fldCharType="end"/>
        </w:r>
      </w:hyperlink>
    </w:p>
    <w:p>
      <w:pPr>
        <w:pStyle w:val="TOC2"/>
        <w:tabs>
          <w:tab w:val="right" w:leader="dot" w:pos="8306"/>
        </w:tabs>
      </w:pPr>
      <w:hyperlink w:anchor="_Toc16216" w:history="1">
        <w:r>
          <w:rPr>
            <w:rFonts w:ascii="仿宋" w:eastAsia="仿宋" w:hAnsi="仿宋" w:cs="仿宋" w:hint="eastAsia"/>
            <w:lang w:eastAsia="zh-CN"/>
          </w:rPr>
          <w:t>(六)、特殊环境影响分析</w:t>
        </w:r>
        <w:r>
          <w:tab/>
        </w:r>
        <w:r>
          <w:fldChar w:fldCharType="begin"/>
        </w:r>
        <w:r>
          <w:instrText xml:space="preserve"> PAGEREF _Toc16216 \h </w:instrText>
        </w:r>
        <w:r>
          <w:fldChar w:fldCharType="separate"/>
        </w:r>
        <w:r>
          <w:t>47</w:t>
        </w:r>
        <w:r>
          <w:fldChar w:fldCharType="end"/>
        </w:r>
      </w:hyperlink>
    </w:p>
    <w:p>
      <w:pPr>
        <w:pStyle w:val="TOC2"/>
        <w:tabs>
          <w:tab w:val="right" w:leader="dot" w:pos="8306"/>
        </w:tabs>
      </w:pPr>
      <w:hyperlink w:anchor="_Toc22792" w:history="1">
        <w:r>
          <w:rPr>
            <w:rFonts w:ascii="仿宋" w:eastAsia="仿宋" w:hAnsi="仿宋" w:cs="仿宋" w:hint="eastAsia"/>
            <w:lang w:eastAsia="zh-CN"/>
          </w:rPr>
          <w:t>(七)、清洁生产</w:t>
        </w:r>
        <w:r>
          <w:tab/>
        </w:r>
        <w:r>
          <w:fldChar w:fldCharType="begin"/>
        </w:r>
        <w:r>
          <w:instrText xml:space="preserve"> PAGEREF _Toc22792 \h </w:instrText>
        </w:r>
        <w:r>
          <w:fldChar w:fldCharType="separate"/>
        </w:r>
        <w:r>
          <w:t>49</w:t>
        </w:r>
        <w:r>
          <w:fldChar w:fldCharType="end"/>
        </w:r>
      </w:hyperlink>
    </w:p>
    <w:p>
      <w:pPr>
        <w:pStyle w:val="TOC2"/>
        <w:tabs>
          <w:tab w:val="right" w:leader="dot" w:pos="8306"/>
        </w:tabs>
      </w:pPr>
      <w:hyperlink w:anchor="_Toc25772" w:history="1">
        <w:r>
          <w:rPr>
            <w:rFonts w:ascii="仿宋" w:eastAsia="仿宋" w:hAnsi="仿宋" w:cs="仿宋" w:hint="eastAsia"/>
            <w:lang w:eastAsia="zh-CN"/>
          </w:rPr>
          <w:t>(八)、环境保护综合评价</w:t>
        </w:r>
        <w:r>
          <w:tab/>
        </w:r>
        <w:r>
          <w:fldChar w:fldCharType="begin"/>
        </w:r>
        <w:r>
          <w:instrText xml:space="preserve"> PAGEREF _Toc25772 \h </w:instrText>
        </w:r>
        <w:r>
          <w:fldChar w:fldCharType="separate"/>
        </w:r>
        <w:r>
          <w:t>50</w:t>
        </w:r>
        <w:r>
          <w:fldChar w:fldCharType="end"/>
        </w:r>
      </w:hyperlink>
    </w:p>
    <w:p>
      <w:pPr>
        <w:pStyle w:val="TOC1"/>
        <w:tabs>
          <w:tab w:val="right" w:leader="dot" w:pos="8306"/>
        </w:tabs>
      </w:pPr>
      <w:hyperlink w:anchor="_Toc2587" w:history="1">
        <w:r>
          <w:rPr>
            <w:rFonts w:ascii="仿宋" w:eastAsia="仿宋" w:hAnsi="仿宋" w:cs="仿宋" w:hint="eastAsia"/>
            <w:lang w:eastAsia="zh-CN"/>
          </w:rPr>
          <w:t>十三、酚项目变更管理</w:t>
        </w:r>
        <w:r>
          <w:tab/>
        </w:r>
        <w:r>
          <w:fldChar w:fldCharType="begin"/>
        </w:r>
        <w:r>
          <w:instrText xml:space="preserve"> PAGEREF _Toc2587 \h </w:instrText>
        </w:r>
        <w:r>
          <w:fldChar w:fldCharType="separate"/>
        </w:r>
        <w:r>
          <w:t>51</w:t>
        </w:r>
        <w:r>
          <w:fldChar w:fldCharType="end"/>
        </w:r>
      </w:hyperlink>
    </w:p>
    <w:p>
      <w:pPr>
        <w:pStyle w:val="TOC2"/>
        <w:tabs>
          <w:tab w:val="right" w:leader="dot" w:pos="8306"/>
        </w:tabs>
      </w:pPr>
      <w:hyperlink w:anchor="_Toc2413" w:history="1">
        <w:r>
          <w:rPr>
            <w:rFonts w:ascii="仿宋" w:eastAsia="仿宋" w:hAnsi="仿宋" w:cs="仿宋" w:hint="eastAsia"/>
            <w:lang w:eastAsia="zh-CN"/>
          </w:rPr>
          <w:t>(一)、变更申请与评估</w:t>
        </w:r>
        <w:r>
          <w:tab/>
        </w:r>
        <w:r>
          <w:fldChar w:fldCharType="begin"/>
        </w:r>
        <w:r>
          <w:instrText xml:space="preserve"> PAGEREF _Toc2413 \h </w:instrText>
        </w:r>
        <w:r>
          <w:fldChar w:fldCharType="separate"/>
        </w:r>
        <w:r>
          <w:t>51</w:t>
        </w:r>
        <w:r>
          <w:fldChar w:fldCharType="end"/>
        </w:r>
      </w:hyperlink>
    </w:p>
    <w:p>
      <w:pPr>
        <w:pStyle w:val="TOC2"/>
        <w:tabs>
          <w:tab w:val="right" w:leader="dot" w:pos="8306"/>
        </w:tabs>
      </w:pPr>
      <w:hyperlink w:anchor="_Toc8837" w:history="1">
        <w:r>
          <w:rPr>
            <w:rFonts w:ascii="仿宋" w:eastAsia="仿宋" w:hAnsi="仿宋" w:cs="仿宋" w:hint="eastAsia"/>
            <w:lang w:eastAsia="zh-CN"/>
          </w:rPr>
          <w:t>(二)、变更实施与控制</w:t>
        </w:r>
        <w:r>
          <w:tab/>
        </w:r>
        <w:r>
          <w:fldChar w:fldCharType="begin"/>
        </w:r>
        <w:r>
          <w:instrText xml:space="preserve"> PAGEREF _Toc8837 \h </w:instrText>
        </w:r>
        <w:r>
          <w:fldChar w:fldCharType="separate"/>
        </w:r>
        <w:r>
          <w:t>51</w:t>
        </w:r>
        <w:r>
          <w:fldChar w:fldCharType="end"/>
        </w:r>
      </w:hyperlink>
    </w:p>
    <w:p>
      <w:pPr>
        <w:pStyle w:val="TOC1"/>
        <w:tabs>
          <w:tab w:val="right" w:leader="dot" w:pos="8306"/>
        </w:tabs>
      </w:pPr>
      <w:hyperlink w:anchor="_Toc8260" w:history="1">
        <w:r>
          <w:rPr>
            <w:rFonts w:ascii="仿宋" w:eastAsia="仿宋" w:hAnsi="仿宋" w:cs="仿宋" w:hint="eastAsia"/>
            <w:lang w:eastAsia="zh-CN"/>
          </w:rPr>
          <w:t>十四、酚项目工程方案分析</w:t>
        </w:r>
        <w:r>
          <w:tab/>
        </w:r>
        <w:r>
          <w:fldChar w:fldCharType="begin"/>
        </w:r>
        <w:r>
          <w:instrText xml:space="preserve"> PAGEREF _Toc8260 \h </w:instrText>
        </w:r>
        <w:r>
          <w:fldChar w:fldCharType="separate"/>
        </w:r>
        <w:r>
          <w:t>52</w:t>
        </w:r>
        <w:r>
          <w:fldChar w:fldCharType="end"/>
        </w:r>
      </w:hyperlink>
    </w:p>
    <w:p>
      <w:pPr>
        <w:pStyle w:val="TOC2"/>
        <w:tabs>
          <w:tab w:val="right" w:leader="dot" w:pos="8306"/>
        </w:tabs>
      </w:pPr>
      <w:hyperlink w:anchor="_Toc24932" w:history="1">
        <w:r>
          <w:rPr>
            <w:rFonts w:ascii="仿宋" w:eastAsia="仿宋" w:hAnsi="仿宋" w:cs="仿宋" w:hint="eastAsia"/>
            <w:lang w:eastAsia="zh-CN"/>
          </w:rPr>
          <w:t>(一)、建筑工程设计原则</w:t>
        </w:r>
        <w:r>
          <w:tab/>
        </w:r>
        <w:r>
          <w:fldChar w:fldCharType="begin"/>
        </w:r>
        <w:r>
          <w:instrText xml:space="preserve"> PAGEREF _Toc24932 \h </w:instrText>
        </w:r>
        <w:r>
          <w:fldChar w:fldCharType="separate"/>
        </w:r>
        <w:r>
          <w:t>52</w:t>
        </w:r>
        <w:r>
          <w:fldChar w:fldCharType="end"/>
        </w:r>
      </w:hyperlink>
    </w:p>
    <w:p>
      <w:pPr>
        <w:pStyle w:val="TOC2"/>
        <w:tabs>
          <w:tab w:val="right" w:leader="dot" w:pos="8306"/>
        </w:tabs>
      </w:pPr>
      <w:hyperlink w:anchor="_Toc28319" w:history="1">
        <w:r>
          <w:rPr>
            <w:rFonts w:ascii="仿宋" w:eastAsia="仿宋" w:hAnsi="仿宋" w:cs="仿宋" w:hint="eastAsia"/>
            <w:lang w:eastAsia="zh-CN"/>
          </w:rPr>
          <w:t>(二)、土建工程建设指标</w:t>
        </w:r>
        <w:r>
          <w:tab/>
        </w:r>
        <w:r>
          <w:fldChar w:fldCharType="begin"/>
        </w:r>
        <w:r>
          <w:instrText xml:space="preserve"> PAGEREF _Toc28319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59"/>
      <w:r>
        <w:rPr>
          <w:rFonts w:ascii="仿宋" w:eastAsia="仿宋" w:hAnsi="仿宋" w:cs="仿宋" w:hint="eastAsia"/>
          <w:sz w:val="28"/>
          <w:lang w:eastAsia="zh-CN"/>
        </w:rPr>
        <w:t>一、酚项目危机管理</w:t>
      </w:r>
      <w:bookmarkEnd w:id="2"/>
    </w:p>
    <w:p>
      <w:pPr>
        <w:pStyle w:val="Heading2"/>
        <w:rPr>
          <w:rFonts w:ascii="仿宋" w:eastAsia="仿宋" w:hAnsi="仿宋" w:cs="仿宋" w:hint="eastAsia"/>
          <w:lang w:eastAsia="zh-CN"/>
        </w:rPr>
      </w:pPr>
      <w:bookmarkStart w:id="3" w:name="_Toc51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危机管理中，危机预警与识别是确保酚项目稳健运行的核心步骤。通过建立全面的监测机制，酚项目团队旨在及时发现和理解潜在的风险和危机因素，以便采取及时的预防和应对措施，确保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首先，通过深入的风险评估，酚项目团队全面分析了整个酚项目和各个阶段可能存在的威胁。这包括准确评估每个潜在风险的发生概率和可能影响的程度，为后续危机预警提供了有力支持。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酚项目团队着重于明确定义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实时监测作为危机预警的关键手段，通过对酚项目进展的持续监控，团队能够及时发现潜在问题并作出迅速反应。酚项目管理工具、定期进度报告以及团队会议等方式都被纳入监测体系，确保信息能够流畅传递。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在这一阶段，团队的专业素养和反应速度将发挥至关重要的作用，以确保潜在危机能够在初期得到有效的处理，最大程度地减轻负面影响。通过危机预警与识别，酚项目得以更有序、可控地推进。</w:t>
      </w:r>
    </w:p>
    <w:p>
      <w:pPr>
        <w:pStyle w:val="Heading2"/>
        <w:ind w:firstLine="560" w:firstLineChars="200"/>
        <w:rPr>
          <w:rFonts w:ascii="仿宋" w:eastAsia="仿宋" w:hAnsi="仿宋" w:cs="仿宋" w:hint="eastAsia"/>
          <w:sz w:val="28"/>
          <w:lang w:eastAsia="zh-CN"/>
        </w:rPr>
      </w:pPr>
      <w:bookmarkStart w:id="4" w:name="_Toc35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暂停酚项目进度：为遏制危机蔓延，酚项目暂时停止进行，以便全面评估当前状况。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实时沟通：与关键利益相关者建立实时沟通机制，向他们传递酚项目危机的实际状况，保障酚项目核心利益。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随着危机得到初步控制，酚项目团队转向制定恢复计划，以确保酚项目能够从中迅速恢复。主要恢复计划包括：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修复受损的进度计划：重新评估酚项目进度，制定修复计划，确保酚项目尽快回归正常进程。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409"/>
      <w:r>
        <w:rPr>
          <w:rFonts w:ascii="仿宋" w:eastAsia="仿宋" w:hAnsi="仿宋" w:cs="仿宋" w:hint="eastAsia"/>
          <w:sz w:val="28"/>
          <w:lang w:eastAsia="zh-CN"/>
        </w:rPr>
        <w:t>二、酚项目选址可行性分析</w:t>
      </w:r>
      <w:bookmarkEnd w:id="5"/>
    </w:p>
    <w:p>
      <w:pPr>
        <w:pStyle w:val="Heading2"/>
        <w:rPr>
          <w:rFonts w:ascii="仿宋" w:eastAsia="仿宋" w:hAnsi="仿宋" w:cs="仿宋" w:hint="eastAsia"/>
          <w:lang w:eastAsia="zh-CN"/>
        </w:rPr>
      </w:pPr>
      <w:bookmarkStart w:id="6" w:name="_Toc9213"/>
      <w:r>
        <w:rPr>
          <w:rFonts w:ascii="仿宋" w:eastAsia="仿宋" w:hAnsi="仿宋" w:cs="仿宋" w:hint="eastAsia"/>
          <w:lang w:eastAsia="zh-CN"/>
        </w:rPr>
        <w:t>(一)、酚项目选址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该酚项目选址位于XX省XX市XX区XXX街道</w:t>
      </w:r>
    </w:p>
    <w:p>
      <w:pPr>
        <w:pStyle w:val="Heading2"/>
        <w:ind w:firstLine="560" w:firstLineChars="200"/>
        <w:rPr>
          <w:rFonts w:ascii="仿宋" w:eastAsia="仿宋" w:hAnsi="仿宋" w:cs="仿宋" w:hint="eastAsia"/>
          <w:sz w:val="28"/>
          <w:lang w:eastAsia="zh-CN"/>
        </w:rPr>
      </w:pPr>
      <w:bookmarkStart w:id="7" w:name="_Toc233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酚项目的征地面积将根据酚项目的实际规模和需求进行精确规划。具体面积XXX平方米，旨在确保酚项目不仅能够满足当前的发展需求，还能够预留空间以适应未来的扩展。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酚项目计划建设的建筑总规模具体面积XXX平方米。这一规模的确定综合考虑了酚项目的性质、规模，以及城市规划的相关要求，确保建筑布局与周边环境协调一致。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绿地率是酚项目用地中被规划为绿地的比例。具体面积XXX平方米，旨在通过合理规划绿地，改善酚项目周边环境，提升居民生活质量，并符合城市整体绿化规划。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确保酚项目选址与当地城市规划相一致，具体面积XXX平方米。通过与城市规划部门深入沟通，确保酚项目不仅符合城市的整体发展方向，还能够融入城市的发展布局，为城市的长远发展贡献力量。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充分了解并确保酚项目选址符合当地产业政策，具体面积XXX平方米。这包括酚项目对当地经济的促进作用，以及对相关产业的带动效应，确保酚项目与地方政府的产业政策保持一致，促进共赢合作。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确保酚项目选址具备必要的公共设施配套，具体面积XXX平方米。这包括交通便利性、教育、医疗等基础设施，以提高居民生活品质，使得酚项目选址更具吸引力。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酚项目选址不仅符合法规和规划，还在实际操作中具有可行性。这一全面规划将为酚项目的成功实施提供坚实的基础，确保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3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酚项目的设备规划和空间设计中，我们将采取灵活设备布局的措施。设备布局将根据实际需求进行灵活设计，避免不必要的浪费。通过合理规划设备摆放位置，我们将提高设备的利用率，减少设备间距，以确保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酚项目内部引入共享设施的概念，例如共享会议室、办公区等。通过这种方式，我们可以减少对资源的重复建设，提高资源共享效率，从而减小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酚项目的总图布置中，我们将不同功能区域进行明确的规划，以最大程度满足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13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酚项目对环境的影响是综合评价的重要因素之一。我们将详细考虑选址周边的自然环境、生态保护区、水源地等情况，确保酚项目的建设和运营对环境影响最小化，并符合当地的环保法规标准。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对选址的评价还需充分考虑当地政府的产业政策和法规。我们将详细了解酚项目所在地的相关政策，确保酚项目的规划和运营与当地法规相符，降低不必要的法律风险。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最后，我们将综合考虑用地成本，包括土地购置费用、土地开发成本等。通过对用地成本的详细评估，我们能够做出更为精确的经济效益分析，为酚项目的投资决策提供有力支持。</w:t>
      </w:r>
    </w:p>
    <w:p>
      <w:pPr>
        <w:pStyle w:val="Heading1"/>
        <w:ind w:firstLine="560" w:firstLineChars="200"/>
        <w:rPr>
          <w:rFonts w:ascii="仿宋" w:eastAsia="仿宋" w:hAnsi="仿宋" w:cs="仿宋" w:hint="eastAsia"/>
          <w:sz w:val="28"/>
          <w:lang w:eastAsia="zh-CN"/>
        </w:rPr>
      </w:pPr>
      <w:bookmarkStart w:id="11" w:name="_Toc1002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885"/>
      <w:r>
        <w:rPr>
          <w:rFonts w:ascii="仿宋" w:eastAsia="仿宋" w:hAnsi="仿宋" w:cs="仿宋" w:hint="eastAsia"/>
          <w:lang w:eastAsia="zh-CN"/>
        </w:rPr>
        <w:t>(一)、酚行业分析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行业一直以来都是市场的关注焦点。行业内的发展趋势、竞争态势以及潜在机会都对酚项目的推进产生深远的影响。通过深入研究行业的整体概貌，我们将更好地理解行业的核心特征，为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行业，技术一直是推动创新和发展的关键因素。我们将对当前技术趋势进行详尽分析，包括但不限于人工智能、大数据应用、先进制造技术等。这有助于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酚项目成功的基础。我们将对主要竞争对手进行深入研究，包括其市场份额、产品特点、市场定位等。通过全面了解竞争对手的优势和劣势，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956"/>
      <w:r>
        <w:rPr>
          <w:rFonts w:ascii="仿宋" w:eastAsia="仿宋" w:hAnsi="仿宋" w:cs="仿宋" w:hint="eastAsia"/>
          <w:sz w:val="28"/>
          <w:lang w:eastAsia="zh-CN"/>
        </w:rPr>
        <w:t>(二)、酚市场分析预测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通过对市场规模的深入调研，我们将预测酚市场未来的增长趋势。这包括市场的整体规模、各细分领域的发展趋势等。酚项目可以根据市场的扩张速度和潜在机会，制定更符合市场需求的发展策略。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酚项目实施过程中需要充分考虑的因素。我们将对市场风险进行全面评估，包括但不限于政策法规风险、市场竞争风险、技术变革风险等。通过对潜在风险的深入分析，酚项目可以制定相应的风险缓解策略，降低不确定性对酚项目的影响。</w:t>
      </w:r>
    </w:p>
    <w:p>
      <w:pPr>
        <w:pStyle w:val="Heading1"/>
        <w:ind w:firstLine="560" w:firstLineChars="200"/>
        <w:rPr>
          <w:rFonts w:ascii="仿宋" w:eastAsia="仿宋" w:hAnsi="仿宋" w:cs="仿宋" w:hint="eastAsia"/>
          <w:sz w:val="28"/>
          <w:lang w:eastAsia="zh-CN"/>
        </w:rPr>
      </w:pPr>
      <w:bookmarkStart w:id="14" w:name="_Toc1742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43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酚项目的主要产品是XXXX，预计年产值为XXX万元。这一产品在市场中占据着重要的地位，其广泛的应用范围使得该酚项目的市场前景非常广阔。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酚项目的xxx产品作为重要的原材料之一，将在多个领域发挥关键作用。其在建筑、交通、能源等方面的广泛应用将为整个产业链提供强大的支持，形成产业协同效应。酚项目的年产值XXX万XXX万XXX万万元不仅反映了其在市场上的巨大潜力，更预示着它对国民经济的积极贡献。这种关联度高、涉及面广的产业关系，使得该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96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总征地面积为XXXX平方米，相当于约XX.XX亩，其中净用地面积为XXXX平方米，红线范围内相当于约XX.XX亩。这一用地规模充分考虑了酚项目的建设需求，保障了酚项目在合适的空间内得以充分发展。酚项目规划的总建筑面积为XXXX平方米，其中主体工程建设占XXXX平方米，计容建筑面积达XXXX平方米。预计建筑工程的投资将达到XXXX万元，为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计划购置的设备共计XXXX台（套），设备购置费用为XXXX万元。这一设备购置计划充分考虑到酚项目的生产需求和技术要求，确保了酚项目在生产运营中具备先进的技术装备和高效的生产能力。设备的合理配置将为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计划总投资为XXXX万元，预计年实现营业收入为XXXX万元。这一产能规模的设定旨在确保酚项目能够在投资与回报之间取得平衡，实现长期可持续的发展。酚项目的总投资充分考虑到各个方面的需求，包括用地建设、设备购置等多个环节，以确保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533"/>
      <w:r>
        <w:rPr>
          <w:rFonts w:ascii="仿宋" w:eastAsia="仿宋" w:hAnsi="仿宋" w:cs="仿宋" w:hint="eastAsia"/>
          <w:sz w:val="28"/>
          <w:lang w:eastAsia="zh-CN"/>
        </w:rPr>
        <w:t>五、酚项目绩效评估</w:t>
      </w:r>
      <w:bookmarkEnd w:id="17"/>
    </w:p>
    <w:p>
      <w:pPr>
        <w:pStyle w:val="Heading2"/>
        <w:rPr>
          <w:rFonts w:ascii="仿宋" w:eastAsia="仿宋" w:hAnsi="仿宋" w:cs="仿宋" w:hint="eastAsia"/>
          <w:lang w:eastAsia="zh-CN"/>
        </w:rPr>
      </w:pPr>
      <w:bookmarkStart w:id="18" w:name="_Toc1131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在酚项目中，我们设计了一套全面的绩效评估指标，以确保酚项目的可控和成功交付。这些指标跨足酚项目目标、成本、进度和质量等多个维度，为我们提供了全面洞察酚项目的健康状况。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目标达成率是我们关注的首要指标。我们设定了明确的目标，并通过定期监测和评估，迅速发现并应对潜在的目标偏差。这为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进度作为关键的绩效指标之一，得到了精心的关注。我们制定了详细的酚项目进度计划，并设立了进度符合度指标，确保实际进度与计划进度保持一致。这使我们能够快速发现和解决潜在的进度问题，保持酚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酚项目绩效的不可或缺的一环。我们引入了一系列的质量标准和客户满意度指标，以确保酚项目交付的成果在质量上达到或超越预期水平。通过持续监测这些指标，我们努力提升酚项目整体质量水平，为酚项目的成功交付提供有力保障。通过这些科学且全面的绩效评估，我们能够更好地引导酚项目的持续改进，确保酚项目目标的顺利达成。</w:t>
      </w:r>
    </w:p>
    <w:p>
      <w:pPr>
        <w:pStyle w:val="Heading2"/>
        <w:ind w:firstLine="560" w:firstLineChars="200"/>
        <w:rPr>
          <w:rFonts w:ascii="仿宋" w:eastAsia="仿宋" w:hAnsi="仿宋" w:cs="仿宋" w:hint="eastAsia"/>
          <w:sz w:val="28"/>
          <w:lang w:eastAsia="zh-CN"/>
        </w:rPr>
      </w:pPr>
      <w:bookmarkStart w:id="19" w:name="_Toc2004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绩效评估是酚项目中的关键环节，为确保酚项目达到预期目标，我们采用了多层次、多维度的绩效评估方法。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从定性角度来看，我们注重酚项目的战略目标对齐，确保每个决策和行动都与酚项目整体目标保持一致。团队会定期召开战略对齐会议，审视当前工作与酚项目战略是否保持一致，以及是否需要调整战略方向。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酚项目进度、质量、成本和风险等方面。这些指标通过数据收集和分析，为酚项目管理团队提供了客观的评估依据。例如，我们通过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绩效评估不仅仅停留在酚项目内部，还考虑了酚项目对外部环境的影响。我们定期进行干系人满意度调查，以了解各利益相关方对酚项目的期望和满意度，并及时做出调整。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这种多层次、多角度的绩效评估方法，使得我们能够全面了解酚项目的运行状态，及时做出调整，确保酚项目在不断变化的环境中保持稳健前行。</w:t>
      </w:r>
    </w:p>
    <w:p>
      <w:pPr>
        <w:pStyle w:val="Heading2"/>
        <w:ind w:firstLine="560" w:firstLineChars="200"/>
        <w:rPr>
          <w:rFonts w:ascii="仿宋" w:eastAsia="仿宋" w:hAnsi="仿宋" w:cs="仿宋" w:hint="eastAsia"/>
          <w:sz w:val="28"/>
          <w:lang w:eastAsia="zh-CN"/>
        </w:rPr>
      </w:pPr>
      <w:bookmarkStart w:id="20" w:name="_Toc2972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为了确保酚项目的有效管理和不断优化，我们采用了精心设计的绩效评估周期。这个周期旨在实现灵活、实时和全面的评估，以适应酚项目执行中的各种挑战。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酚项目的不同需求，分为短期、中期和长期。短期评估关注每个迭代或工作周期，以及时发现和解决当前任务中的问题。中期评估涵盖几个迭代，深入了解整体酚项目的趋势和性能。长期评估则着眼于整个酚项目阶段，确保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我们强调实时性的信息反馈，通过采用先进的酚项目管理工具和协作平台，团队成员能够随时更新和分享酚项目数据。这种实时性的反馈机制使我们能够及时察觉潜在问题，快速调整，保持酚项目的稳健运作。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https://d.book118.com/535124214242011121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02E23"/>
    <w:rsid w:val="42E02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242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2024-03-04T10:14:00Z</dcterms:created>
  <dcterms:modified xsi:type="dcterms:W3CDTF">2024-03-04T10:14:52Z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9673E52A91944D08A6BEBB9D8DE48792_11</vt:lpwstr>
  </property>
  <property fmtid="{D5CDD505-2E9C-101B-9397-08002B2CF9AE}" pid="3" name="KSOProductBuildVer">
    <vt:lpwstr>2052-12.1.0.16388</vt:lpwstr>
  </property>
</Properties>
</file>