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膨胀剂相关行业公司员工职业生涯规划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20" w:history="1">
        <w:r>
          <w:rPr>
            <w:rFonts w:ascii="仿宋" w:eastAsia="仿宋" w:hAnsi="仿宋" w:cs="仿宋" w:hint="eastAsia"/>
            <w:lang w:eastAsia="zh-CN"/>
          </w:rPr>
          <w:t>序言</w:t>
        </w:r>
        <w:r>
          <w:tab/>
        </w:r>
        <w:r>
          <w:fldChar w:fldCharType="begin"/>
        </w:r>
        <w:r>
          <w:instrText xml:space="preserve"> PAGEREF _Toc3720 \h </w:instrText>
        </w:r>
        <w:r>
          <w:fldChar w:fldCharType="separate"/>
        </w:r>
        <w:r>
          <w:t>3</w:t>
        </w:r>
        <w:r>
          <w:fldChar w:fldCharType="end"/>
        </w:r>
      </w:hyperlink>
    </w:p>
    <w:p>
      <w:pPr>
        <w:pStyle w:val="TOC1"/>
        <w:tabs>
          <w:tab w:val="right" w:leader="dot" w:pos="8306"/>
        </w:tabs>
      </w:pPr>
      <w:hyperlink w:anchor="_Toc8028" w:history="1">
        <w:r>
          <w:rPr>
            <w:rFonts w:ascii="仿宋" w:eastAsia="仿宋" w:hAnsi="仿宋" w:cs="仿宋" w:hint="eastAsia"/>
            <w:lang w:eastAsia="zh-CN"/>
          </w:rPr>
          <w:t>一、第七章员工培训与发展</w:t>
        </w:r>
        <w:r>
          <w:tab/>
        </w:r>
        <w:r>
          <w:fldChar w:fldCharType="begin"/>
        </w:r>
        <w:r>
          <w:instrText xml:space="preserve"> PAGEREF _Toc8028 \h </w:instrText>
        </w:r>
        <w:r>
          <w:fldChar w:fldCharType="separate"/>
        </w:r>
        <w:r>
          <w:t>3</w:t>
        </w:r>
        <w:r>
          <w:fldChar w:fldCharType="end"/>
        </w:r>
      </w:hyperlink>
    </w:p>
    <w:p>
      <w:pPr>
        <w:pStyle w:val="TOC2"/>
        <w:tabs>
          <w:tab w:val="right" w:leader="dot" w:pos="8306"/>
        </w:tabs>
      </w:pPr>
      <w:hyperlink w:anchor="_Toc4198" w:history="1">
        <w:r>
          <w:rPr>
            <w:rFonts w:ascii="仿宋" w:eastAsia="仿宋" w:hAnsi="仿宋" w:cs="仿宋" w:hint="eastAsia"/>
            <w:lang w:eastAsia="zh-CN"/>
          </w:rPr>
          <w:t>(一)、培训需求分析</w:t>
        </w:r>
        <w:r>
          <w:tab/>
        </w:r>
        <w:r>
          <w:fldChar w:fldCharType="begin"/>
        </w:r>
        <w:r>
          <w:instrText xml:space="preserve"> PAGEREF _Toc4198 \h </w:instrText>
        </w:r>
        <w:r>
          <w:fldChar w:fldCharType="separate"/>
        </w:r>
        <w:r>
          <w:t>3</w:t>
        </w:r>
        <w:r>
          <w:fldChar w:fldCharType="end"/>
        </w:r>
      </w:hyperlink>
    </w:p>
    <w:p>
      <w:pPr>
        <w:pStyle w:val="TOC2"/>
        <w:tabs>
          <w:tab w:val="right" w:leader="dot" w:pos="8306"/>
        </w:tabs>
      </w:pPr>
      <w:hyperlink w:anchor="_Toc15271" w:history="1">
        <w:r>
          <w:rPr>
            <w:rFonts w:ascii="仿宋" w:eastAsia="仿宋" w:hAnsi="仿宋" w:cs="仿宋" w:hint="eastAsia"/>
            <w:lang w:eastAsia="zh-CN"/>
          </w:rPr>
          <w:t>(二)、培训计划制定</w:t>
        </w:r>
        <w:r>
          <w:tab/>
        </w:r>
        <w:r>
          <w:fldChar w:fldCharType="begin"/>
        </w:r>
        <w:r>
          <w:instrText xml:space="preserve"> PAGEREF _Toc15271 \h </w:instrText>
        </w:r>
        <w:r>
          <w:fldChar w:fldCharType="separate"/>
        </w:r>
        <w:r>
          <w:t>4</w:t>
        </w:r>
        <w:r>
          <w:fldChar w:fldCharType="end"/>
        </w:r>
      </w:hyperlink>
    </w:p>
    <w:p>
      <w:pPr>
        <w:pStyle w:val="TOC2"/>
        <w:tabs>
          <w:tab w:val="right" w:leader="dot" w:pos="8306"/>
        </w:tabs>
      </w:pPr>
      <w:hyperlink w:anchor="_Toc17397" w:history="1">
        <w:r>
          <w:rPr>
            <w:rFonts w:ascii="仿宋" w:eastAsia="仿宋" w:hAnsi="仿宋" w:cs="仿宋" w:hint="eastAsia"/>
            <w:lang w:eastAsia="zh-CN"/>
          </w:rPr>
          <w:t>(三)、培训实施与评估</w:t>
        </w:r>
        <w:r>
          <w:tab/>
        </w:r>
        <w:r>
          <w:fldChar w:fldCharType="begin"/>
        </w:r>
        <w:r>
          <w:instrText xml:space="preserve"> PAGEREF _Toc17397 \h </w:instrText>
        </w:r>
        <w:r>
          <w:fldChar w:fldCharType="separate"/>
        </w:r>
        <w:r>
          <w:t>4</w:t>
        </w:r>
        <w:r>
          <w:fldChar w:fldCharType="end"/>
        </w:r>
      </w:hyperlink>
    </w:p>
    <w:p>
      <w:pPr>
        <w:pStyle w:val="TOC2"/>
        <w:tabs>
          <w:tab w:val="right" w:leader="dot" w:pos="8306"/>
        </w:tabs>
      </w:pPr>
      <w:hyperlink w:anchor="_Toc15688" w:history="1">
        <w:r>
          <w:rPr>
            <w:rFonts w:ascii="仿宋" w:eastAsia="仿宋" w:hAnsi="仿宋" w:cs="仿宋" w:hint="eastAsia"/>
            <w:lang w:eastAsia="zh-CN"/>
          </w:rPr>
          <w:t>(四)、持续学习与专业发展支持</w:t>
        </w:r>
        <w:r>
          <w:tab/>
        </w:r>
        <w:r>
          <w:fldChar w:fldCharType="begin"/>
        </w:r>
        <w:r>
          <w:instrText xml:space="preserve"> PAGEREF _Toc15688 \h </w:instrText>
        </w:r>
        <w:r>
          <w:fldChar w:fldCharType="separate"/>
        </w:r>
        <w:r>
          <w:t>6</w:t>
        </w:r>
        <w:r>
          <w:fldChar w:fldCharType="end"/>
        </w:r>
      </w:hyperlink>
    </w:p>
    <w:p>
      <w:pPr>
        <w:pStyle w:val="TOC1"/>
        <w:tabs>
          <w:tab w:val="right" w:leader="dot" w:pos="8306"/>
        </w:tabs>
      </w:pPr>
      <w:hyperlink w:anchor="_Toc18763" w:history="1">
        <w:r>
          <w:rPr>
            <w:rFonts w:ascii="仿宋" w:eastAsia="仿宋" w:hAnsi="仿宋" w:cs="仿宋" w:hint="eastAsia"/>
            <w:lang w:eastAsia="zh-CN"/>
          </w:rPr>
          <w:t>二、薪酬制度管理</w:t>
        </w:r>
        <w:r>
          <w:tab/>
        </w:r>
        <w:r>
          <w:fldChar w:fldCharType="begin"/>
        </w:r>
        <w:r>
          <w:instrText xml:space="preserve"> PAGEREF _Toc18763 \h </w:instrText>
        </w:r>
        <w:r>
          <w:fldChar w:fldCharType="separate"/>
        </w:r>
        <w:r>
          <w:t>7</w:t>
        </w:r>
        <w:r>
          <w:fldChar w:fldCharType="end"/>
        </w:r>
      </w:hyperlink>
    </w:p>
    <w:p>
      <w:pPr>
        <w:pStyle w:val="TOC2"/>
        <w:tabs>
          <w:tab w:val="right" w:leader="dot" w:pos="8306"/>
        </w:tabs>
      </w:pPr>
      <w:hyperlink w:anchor="_Toc28989" w:history="1">
        <w:r>
          <w:rPr>
            <w:rFonts w:ascii="仿宋" w:eastAsia="仿宋" w:hAnsi="仿宋" w:cs="仿宋" w:hint="eastAsia"/>
            <w:lang w:eastAsia="zh-CN"/>
          </w:rPr>
          <w:t>(一)、薪酬管理制度</w:t>
        </w:r>
        <w:r>
          <w:tab/>
        </w:r>
        <w:r>
          <w:fldChar w:fldCharType="begin"/>
        </w:r>
        <w:r>
          <w:instrText xml:space="preserve"> PAGEREF _Toc28989 \h </w:instrText>
        </w:r>
        <w:r>
          <w:fldChar w:fldCharType="separate"/>
        </w:r>
        <w:r>
          <w:t>7</w:t>
        </w:r>
        <w:r>
          <w:fldChar w:fldCharType="end"/>
        </w:r>
      </w:hyperlink>
    </w:p>
    <w:p>
      <w:pPr>
        <w:pStyle w:val="TOC2"/>
        <w:tabs>
          <w:tab w:val="right" w:leader="dot" w:pos="8306"/>
        </w:tabs>
      </w:pPr>
      <w:hyperlink w:anchor="_Toc14759" w:history="1">
        <w:r>
          <w:rPr>
            <w:rFonts w:ascii="仿宋" w:eastAsia="仿宋" w:hAnsi="仿宋" w:cs="仿宋" w:hint="eastAsia"/>
            <w:lang w:eastAsia="zh-CN"/>
          </w:rPr>
          <w:t>(二)、奖金制度的制定</w:t>
        </w:r>
        <w:r>
          <w:tab/>
        </w:r>
        <w:r>
          <w:fldChar w:fldCharType="begin"/>
        </w:r>
        <w:r>
          <w:instrText xml:space="preserve"> PAGEREF _Toc14759 \h </w:instrText>
        </w:r>
        <w:r>
          <w:fldChar w:fldCharType="separate"/>
        </w:r>
        <w:r>
          <w:t>11</w:t>
        </w:r>
        <w:r>
          <w:fldChar w:fldCharType="end"/>
        </w:r>
      </w:hyperlink>
    </w:p>
    <w:p>
      <w:pPr>
        <w:pStyle w:val="TOC2"/>
        <w:tabs>
          <w:tab w:val="right" w:leader="dot" w:pos="8306"/>
        </w:tabs>
      </w:pPr>
      <w:hyperlink w:anchor="_Toc29470" w:history="1">
        <w:r>
          <w:rPr>
            <w:rFonts w:ascii="仿宋" w:eastAsia="仿宋" w:hAnsi="仿宋" w:cs="仿宋" w:hint="eastAsia"/>
            <w:lang w:eastAsia="zh-CN"/>
          </w:rPr>
          <w:t>(三)、岗位薪酬体系设计</w:t>
        </w:r>
        <w:r>
          <w:tab/>
        </w:r>
        <w:r>
          <w:fldChar w:fldCharType="begin"/>
        </w:r>
        <w:r>
          <w:instrText xml:space="preserve"> PAGEREF _Toc29470 \h </w:instrText>
        </w:r>
        <w:r>
          <w:fldChar w:fldCharType="separate"/>
        </w:r>
        <w:r>
          <w:t>14</w:t>
        </w:r>
        <w:r>
          <w:fldChar w:fldCharType="end"/>
        </w:r>
      </w:hyperlink>
    </w:p>
    <w:p>
      <w:pPr>
        <w:pStyle w:val="TOC2"/>
        <w:tabs>
          <w:tab w:val="right" w:leader="dot" w:pos="8306"/>
        </w:tabs>
      </w:pPr>
      <w:hyperlink w:anchor="_Toc21574" w:history="1">
        <w:r>
          <w:rPr>
            <w:rFonts w:ascii="仿宋" w:eastAsia="仿宋" w:hAnsi="仿宋" w:cs="仿宋" w:hint="eastAsia"/>
            <w:lang w:eastAsia="zh-CN"/>
          </w:rPr>
          <w:t>(四)、绩效薪酬体系设计</w:t>
        </w:r>
        <w:r>
          <w:tab/>
        </w:r>
        <w:r>
          <w:fldChar w:fldCharType="begin"/>
        </w:r>
        <w:r>
          <w:instrText xml:space="preserve"> PAGEREF _Toc21574 \h </w:instrText>
        </w:r>
        <w:r>
          <w:fldChar w:fldCharType="separate"/>
        </w:r>
        <w:r>
          <w:t>15</w:t>
        </w:r>
        <w:r>
          <w:fldChar w:fldCharType="end"/>
        </w:r>
      </w:hyperlink>
    </w:p>
    <w:p>
      <w:pPr>
        <w:pStyle w:val="TOC1"/>
        <w:tabs>
          <w:tab w:val="right" w:leader="dot" w:pos="8306"/>
        </w:tabs>
      </w:pPr>
      <w:hyperlink w:anchor="_Toc30482" w:history="1">
        <w:r>
          <w:rPr>
            <w:rFonts w:ascii="仿宋" w:eastAsia="仿宋" w:hAnsi="仿宋" w:cs="仿宋" w:hint="eastAsia"/>
            <w:lang w:eastAsia="zh-CN"/>
          </w:rPr>
          <w:t>三、员工压力管理及应对措施</w:t>
        </w:r>
        <w:r>
          <w:tab/>
        </w:r>
        <w:r>
          <w:fldChar w:fldCharType="begin"/>
        </w:r>
        <w:r>
          <w:instrText xml:space="preserve"> PAGEREF _Toc30482 \h </w:instrText>
        </w:r>
        <w:r>
          <w:fldChar w:fldCharType="separate"/>
        </w:r>
        <w:r>
          <w:t>17</w:t>
        </w:r>
        <w:r>
          <w:fldChar w:fldCharType="end"/>
        </w:r>
      </w:hyperlink>
    </w:p>
    <w:p>
      <w:pPr>
        <w:pStyle w:val="TOC2"/>
        <w:tabs>
          <w:tab w:val="right" w:leader="dot" w:pos="8306"/>
        </w:tabs>
      </w:pPr>
      <w:hyperlink w:anchor="_Toc12053" w:history="1">
        <w:r>
          <w:rPr>
            <w:rFonts w:ascii="仿宋" w:eastAsia="仿宋" w:hAnsi="仿宋" w:cs="仿宋" w:hint="eastAsia"/>
            <w:lang w:eastAsia="zh-CN"/>
          </w:rPr>
          <w:t>(一)、压力对员工的影响及管理原则</w:t>
        </w:r>
        <w:r>
          <w:tab/>
        </w:r>
        <w:r>
          <w:fldChar w:fldCharType="begin"/>
        </w:r>
        <w:r>
          <w:instrText xml:space="preserve"> PAGEREF _Toc12053 \h </w:instrText>
        </w:r>
        <w:r>
          <w:fldChar w:fldCharType="separate"/>
        </w:r>
        <w:r>
          <w:t>17</w:t>
        </w:r>
        <w:r>
          <w:fldChar w:fldCharType="end"/>
        </w:r>
      </w:hyperlink>
    </w:p>
    <w:p>
      <w:pPr>
        <w:pStyle w:val="TOC2"/>
        <w:tabs>
          <w:tab w:val="right" w:leader="dot" w:pos="8306"/>
        </w:tabs>
      </w:pPr>
      <w:hyperlink w:anchor="_Toc3143" w:history="1">
        <w:r>
          <w:rPr>
            <w:rFonts w:ascii="仿宋" w:eastAsia="仿宋" w:hAnsi="仿宋" w:cs="仿宋" w:hint="eastAsia"/>
            <w:lang w:eastAsia="zh-CN"/>
          </w:rPr>
          <w:t>(二)、压力应对策略及其实施方案</w:t>
        </w:r>
        <w:r>
          <w:tab/>
        </w:r>
        <w:r>
          <w:fldChar w:fldCharType="begin"/>
        </w:r>
        <w:r>
          <w:instrText xml:space="preserve"> PAGEREF _Toc3143 \h </w:instrText>
        </w:r>
        <w:r>
          <w:fldChar w:fldCharType="separate"/>
        </w:r>
        <w:r>
          <w:t>18</w:t>
        </w:r>
        <w:r>
          <w:fldChar w:fldCharType="end"/>
        </w:r>
      </w:hyperlink>
    </w:p>
    <w:p>
      <w:pPr>
        <w:pStyle w:val="TOC2"/>
        <w:tabs>
          <w:tab w:val="right" w:leader="dot" w:pos="8306"/>
        </w:tabs>
      </w:pPr>
      <w:hyperlink w:anchor="_Toc29104" w:history="1">
        <w:r>
          <w:rPr>
            <w:rFonts w:ascii="仿宋" w:eastAsia="仿宋" w:hAnsi="仿宋" w:cs="仿宋" w:hint="eastAsia"/>
            <w:lang w:eastAsia="zh-CN"/>
          </w:rPr>
          <w:t>(三)、压力管理效果的评估及持续改进</w:t>
        </w:r>
        <w:r>
          <w:tab/>
        </w:r>
        <w:r>
          <w:fldChar w:fldCharType="begin"/>
        </w:r>
        <w:r>
          <w:instrText xml:space="preserve"> PAGEREF _Toc29104 \h </w:instrText>
        </w:r>
        <w:r>
          <w:fldChar w:fldCharType="separate"/>
        </w:r>
        <w:r>
          <w:t>19</w:t>
        </w:r>
        <w:r>
          <w:fldChar w:fldCharType="end"/>
        </w:r>
      </w:hyperlink>
    </w:p>
    <w:p>
      <w:pPr>
        <w:pStyle w:val="TOC1"/>
        <w:tabs>
          <w:tab w:val="right" w:leader="dot" w:pos="8306"/>
        </w:tabs>
      </w:pPr>
      <w:hyperlink w:anchor="_Toc25706" w:history="1">
        <w:r>
          <w:rPr>
            <w:rFonts w:ascii="仿宋" w:eastAsia="仿宋" w:hAnsi="仿宋" w:cs="仿宋" w:hint="eastAsia"/>
            <w:lang w:eastAsia="zh-CN"/>
          </w:rPr>
          <w:t>四、员工沟通技巧培训与人际关系管理</w:t>
        </w:r>
        <w:r>
          <w:tab/>
        </w:r>
        <w:r>
          <w:fldChar w:fldCharType="begin"/>
        </w:r>
        <w:r>
          <w:instrText xml:space="preserve"> PAGEREF _Toc25706 \h </w:instrText>
        </w:r>
        <w:r>
          <w:fldChar w:fldCharType="separate"/>
        </w:r>
        <w:r>
          <w:t>20</w:t>
        </w:r>
        <w:r>
          <w:fldChar w:fldCharType="end"/>
        </w:r>
      </w:hyperlink>
    </w:p>
    <w:p>
      <w:pPr>
        <w:pStyle w:val="TOC2"/>
        <w:tabs>
          <w:tab w:val="right" w:leader="dot" w:pos="8306"/>
        </w:tabs>
      </w:pPr>
      <w:hyperlink w:anchor="_Toc5513" w:history="1">
        <w:r>
          <w:rPr>
            <w:rFonts w:ascii="仿宋" w:eastAsia="仿宋" w:hAnsi="仿宋" w:cs="仿宋" w:hint="eastAsia"/>
            <w:lang w:eastAsia="zh-CN"/>
          </w:rPr>
          <w:t>(一)、沟通技巧的重要性及培训计划</w:t>
        </w:r>
        <w:r>
          <w:tab/>
        </w:r>
        <w:r>
          <w:fldChar w:fldCharType="begin"/>
        </w:r>
        <w:r>
          <w:instrText xml:space="preserve"> PAGEREF _Toc5513 \h </w:instrText>
        </w:r>
        <w:r>
          <w:fldChar w:fldCharType="separate"/>
        </w:r>
        <w:r>
          <w:t>20</w:t>
        </w:r>
        <w:r>
          <w:fldChar w:fldCharType="end"/>
        </w:r>
      </w:hyperlink>
    </w:p>
    <w:p>
      <w:pPr>
        <w:pStyle w:val="TOC2"/>
        <w:tabs>
          <w:tab w:val="right" w:leader="dot" w:pos="8306"/>
        </w:tabs>
      </w:pPr>
      <w:hyperlink w:anchor="_Toc20407" w:history="1">
        <w:r>
          <w:rPr>
            <w:rFonts w:ascii="仿宋" w:eastAsia="仿宋" w:hAnsi="仿宋" w:cs="仿宋" w:hint="eastAsia"/>
            <w:lang w:eastAsia="zh-CN"/>
          </w:rPr>
          <w:t>(二)、人际关系管理的原则与方法</w:t>
        </w:r>
        <w:r>
          <w:tab/>
        </w:r>
        <w:r>
          <w:fldChar w:fldCharType="begin"/>
        </w:r>
        <w:r>
          <w:instrText xml:space="preserve"> PAGEREF _Toc20407 \h </w:instrText>
        </w:r>
        <w:r>
          <w:fldChar w:fldCharType="separate"/>
        </w:r>
        <w:r>
          <w:t>20</w:t>
        </w:r>
        <w:r>
          <w:fldChar w:fldCharType="end"/>
        </w:r>
      </w:hyperlink>
    </w:p>
    <w:p>
      <w:pPr>
        <w:pStyle w:val="TOC2"/>
        <w:tabs>
          <w:tab w:val="right" w:leader="dot" w:pos="8306"/>
        </w:tabs>
      </w:pPr>
      <w:hyperlink w:anchor="_Toc15414" w:history="1">
        <w:r>
          <w:rPr>
            <w:rFonts w:ascii="仿宋" w:eastAsia="仿宋" w:hAnsi="仿宋" w:cs="仿宋" w:hint="eastAsia"/>
            <w:lang w:eastAsia="zh-CN"/>
          </w:rPr>
          <w:t>(三)、良好人际关系的建立与维护</w:t>
        </w:r>
        <w:r>
          <w:tab/>
        </w:r>
        <w:r>
          <w:fldChar w:fldCharType="begin"/>
        </w:r>
        <w:r>
          <w:instrText xml:space="preserve"> PAGEREF _Toc15414 \h </w:instrText>
        </w:r>
        <w:r>
          <w:fldChar w:fldCharType="separate"/>
        </w:r>
        <w:r>
          <w:t>21</w:t>
        </w:r>
        <w:r>
          <w:fldChar w:fldCharType="end"/>
        </w:r>
      </w:hyperlink>
    </w:p>
    <w:p>
      <w:pPr>
        <w:pStyle w:val="TOC1"/>
        <w:tabs>
          <w:tab w:val="right" w:leader="dot" w:pos="8306"/>
        </w:tabs>
      </w:pPr>
      <w:hyperlink w:anchor="_Toc23184" w:history="1">
        <w:r>
          <w:rPr>
            <w:rFonts w:ascii="仿宋" w:eastAsia="仿宋" w:hAnsi="仿宋" w:cs="仿宋" w:hint="eastAsia"/>
            <w:lang w:eastAsia="zh-CN"/>
          </w:rPr>
          <w:t>五、公司简介</w:t>
        </w:r>
        <w:r>
          <w:tab/>
        </w:r>
        <w:r>
          <w:fldChar w:fldCharType="begin"/>
        </w:r>
        <w:r>
          <w:instrText xml:space="preserve"> PAGEREF _Toc23184 \h </w:instrText>
        </w:r>
        <w:r>
          <w:fldChar w:fldCharType="separate"/>
        </w:r>
        <w:r>
          <w:t>22</w:t>
        </w:r>
        <w:r>
          <w:fldChar w:fldCharType="end"/>
        </w:r>
      </w:hyperlink>
    </w:p>
    <w:p>
      <w:pPr>
        <w:pStyle w:val="TOC2"/>
        <w:tabs>
          <w:tab w:val="right" w:leader="dot" w:pos="8306"/>
        </w:tabs>
      </w:pPr>
      <w:hyperlink w:anchor="_Toc30000" w:history="1">
        <w:r>
          <w:rPr>
            <w:rFonts w:ascii="仿宋" w:eastAsia="仿宋" w:hAnsi="仿宋" w:cs="仿宋" w:hint="eastAsia"/>
            <w:lang w:eastAsia="zh-CN"/>
          </w:rPr>
          <w:t>(一)、公司基本信息</w:t>
        </w:r>
        <w:r>
          <w:tab/>
        </w:r>
        <w:r>
          <w:fldChar w:fldCharType="begin"/>
        </w:r>
        <w:r>
          <w:instrText xml:space="preserve"> PAGEREF _Toc30000 \h </w:instrText>
        </w:r>
        <w:r>
          <w:fldChar w:fldCharType="separate"/>
        </w:r>
        <w:r>
          <w:t>22</w:t>
        </w:r>
        <w:r>
          <w:fldChar w:fldCharType="end"/>
        </w:r>
      </w:hyperlink>
    </w:p>
    <w:p>
      <w:pPr>
        <w:pStyle w:val="TOC2"/>
        <w:tabs>
          <w:tab w:val="right" w:leader="dot" w:pos="8306"/>
        </w:tabs>
      </w:pPr>
      <w:hyperlink w:anchor="_Toc8378" w:history="1">
        <w:r>
          <w:rPr>
            <w:rFonts w:ascii="仿宋" w:eastAsia="仿宋" w:hAnsi="仿宋" w:cs="仿宋" w:hint="eastAsia"/>
            <w:lang w:eastAsia="zh-CN"/>
          </w:rPr>
          <w:t>(二)、公司简介</w:t>
        </w:r>
        <w:r>
          <w:tab/>
        </w:r>
        <w:r>
          <w:fldChar w:fldCharType="begin"/>
        </w:r>
        <w:r>
          <w:instrText xml:space="preserve"> PAGEREF _Toc8378 \h </w:instrText>
        </w:r>
        <w:r>
          <w:fldChar w:fldCharType="separate"/>
        </w:r>
        <w:r>
          <w:t>23</w:t>
        </w:r>
        <w:r>
          <w:fldChar w:fldCharType="end"/>
        </w:r>
      </w:hyperlink>
    </w:p>
    <w:p>
      <w:pPr>
        <w:pStyle w:val="TOC2"/>
        <w:tabs>
          <w:tab w:val="right" w:leader="dot" w:pos="8306"/>
        </w:tabs>
      </w:pPr>
      <w:hyperlink w:anchor="_Toc22154" w:history="1">
        <w:r>
          <w:rPr>
            <w:rFonts w:ascii="仿宋" w:eastAsia="仿宋" w:hAnsi="仿宋" w:cs="仿宋" w:hint="eastAsia"/>
            <w:lang w:eastAsia="zh-CN"/>
          </w:rPr>
          <w:t>(三)、核心人员介绍</w:t>
        </w:r>
        <w:r>
          <w:tab/>
        </w:r>
        <w:r>
          <w:fldChar w:fldCharType="begin"/>
        </w:r>
        <w:r>
          <w:instrText xml:space="preserve"> PAGEREF _Toc22154 \h </w:instrText>
        </w:r>
        <w:r>
          <w:fldChar w:fldCharType="separate"/>
        </w:r>
        <w:r>
          <w:t>24</w:t>
        </w:r>
        <w:r>
          <w:fldChar w:fldCharType="end"/>
        </w:r>
      </w:hyperlink>
    </w:p>
    <w:p>
      <w:pPr>
        <w:pStyle w:val="TOC1"/>
        <w:tabs>
          <w:tab w:val="right" w:leader="dot" w:pos="8306"/>
        </w:tabs>
      </w:pPr>
      <w:hyperlink w:anchor="_Toc19389" w:history="1">
        <w:r>
          <w:rPr>
            <w:rFonts w:ascii="仿宋" w:eastAsia="仿宋" w:hAnsi="仿宋" w:cs="仿宋" w:hint="eastAsia"/>
            <w:lang w:eastAsia="zh-CN"/>
          </w:rPr>
          <w:t>六、第二十八章公司与员工法律关系</w:t>
        </w:r>
        <w:r>
          <w:tab/>
        </w:r>
        <w:r>
          <w:fldChar w:fldCharType="begin"/>
        </w:r>
        <w:r>
          <w:instrText xml:space="preserve"> PAGEREF _Toc19389 \h </w:instrText>
        </w:r>
        <w:r>
          <w:fldChar w:fldCharType="separate"/>
        </w:r>
        <w:r>
          <w:t>27</w:t>
        </w:r>
        <w:r>
          <w:fldChar w:fldCharType="end"/>
        </w:r>
      </w:hyperlink>
    </w:p>
    <w:p>
      <w:pPr>
        <w:pStyle w:val="TOC2"/>
        <w:tabs>
          <w:tab w:val="right" w:leader="dot" w:pos="8306"/>
        </w:tabs>
      </w:pPr>
      <w:hyperlink w:anchor="_Toc10349" w:history="1">
        <w:r>
          <w:rPr>
            <w:rFonts w:ascii="仿宋" w:eastAsia="仿宋" w:hAnsi="仿宋" w:cs="仿宋" w:hint="eastAsia"/>
            <w:lang w:eastAsia="zh-CN"/>
          </w:rPr>
          <w:t>(一)、劳动合同管理</w:t>
        </w:r>
        <w:r>
          <w:tab/>
        </w:r>
        <w:r>
          <w:fldChar w:fldCharType="begin"/>
        </w:r>
        <w:r>
          <w:instrText xml:space="preserve"> PAGEREF _Toc10349 \h </w:instrText>
        </w:r>
        <w:r>
          <w:fldChar w:fldCharType="separate"/>
        </w:r>
        <w:r>
          <w:t>27</w:t>
        </w:r>
        <w:r>
          <w:fldChar w:fldCharType="end"/>
        </w:r>
      </w:hyperlink>
    </w:p>
    <w:p>
      <w:pPr>
        <w:pStyle w:val="TOC2"/>
        <w:tabs>
          <w:tab w:val="right" w:leader="dot" w:pos="8306"/>
        </w:tabs>
      </w:pPr>
      <w:hyperlink w:anchor="_Toc7409" w:history="1">
        <w:r>
          <w:rPr>
            <w:rFonts w:ascii="仿宋" w:eastAsia="仿宋" w:hAnsi="仿宋" w:cs="仿宋" w:hint="eastAsia"/>
            <w:lang w:eastAsia="zh-CN"/>
          </w:rPr>
          <w:t>(二)、法定假期与劳动保障</w:t>
        </w:r>
        <w:r>
          <w:tab/>
        </w:r>
        <w:r>
          <w:fldChar w:fldCharType="begin"/>
        </w:r>
        <w:r>
          <w:instrText xml:space="preserve"> PAGEREF _Toc7409 \h </w:instrText>
        </w:r>
        <w:r>
          <w:fldChar w:fldCharType="separate"/>
        </w:r>
        <w:r>
          <w:t>27</w:t>
        </w:r>
        <w:r>
          <w:fldChar w:fldCharType="end"/>
        </w:r>
      </w:hyperlink>
    </w:p>
    <w:p>
      <w:pPr>
        <w:pStyle w:val="TOC2"/>
        <w:tabs>
          <w:tab w:val="right" w:leader="dot" w:pos="8306"/>
        </w:tabs>
      </w:pPr>
      <w:hyperlink w:anchor="_Toc8536" w:history="1">
        <w:r>
          <w:rPr>
            <w:rFonts w:ascii="仿宋" w:eastAsia="仿宋" w:hAnsi="仿宋" w:cs="仿宋" w:hint="eastAsia"/>
            <w:lang w:eastAsia="zh-CN"/>
          </w:rPr>
          <w:t>(三)、合规经营与风险防范</w:t>
        </w:r>
        <w:r>
          <w:tab/>
        </w:r>
        <w:r>
          <w:fldChar w:fldCharType="begin"/>
        </w:r>
        <w:r>
          <w:instrText xml:space="preserve"> PAGEREF _Toc8536 \h </w:instrText>
        </w:r>
        <w:r>
          <w:fldChar w:fldCharType="separate"/>
        </w:r>
        <w:r>
          <w:t>28</w:t>
        </w:r>
        <w:r>
          <w:fldChar w:fldCharType="end"/>
        </w:r>
      </w:hyperlink>
    </w:p>
    <w:p>
      <w:pPr>
        <w:pStyle w:val="TOC1"/>
        <w:tabs>
          <w:tab w:val="right" w:leader="dot" w:pos="8306"/>
        </w:tabs>
      </w:pPr>
      <w:hyperlink w:anchor="_Toc10556" w:history="1">
        <w:r>
          <w:rPr>
            <w:rFonts w:ascii="仿宋" w:eastAsia="仿宋" w:hAnsi="仿宋" w:cs="仿宋" w:hint="eastAsia"/>
            <w:lang w:eastAsia="zh-CN"/>
          </w:rPr>
          <w:t>七、第十三章技术与创新支持</w:t>
        </w:r>
        <w:r>
          <w:tab/>
        </w:r>
        <w:r>
          <w:fldChar w:fldCharType="begin"/>
        </w:r>
        <w:r>
          <w:instrText xml:space="preserve"> PAGEREF _Toc10556 \h </w:instrText>
        </w:r>
        <w:r>
          <w:fldChar w:fldCharType="separate"/>
        </w:r>
        <w:r>
          <w:t>29</w:t>
        </w:r>
        <w:r>
          <w:fldChar w:fldCharType="end"/>
        </w:r>
      </w:hyperlink>
    </w:p>
    <w:p>
      <w:pPr>
        <w:pStyle w:val="TOC2"/>
        <w:tabs>
          <w:tab w:val="right" w:leader="dot" w:pos="8306"/>
        </w:tabs>
      </w:pPr>
      <w:hyperlink w:anchor="_Toc24947" w:history="1">
        <w:r>
          <w:rPr>
            <w:rFonts w:ascii="仿宋" w:eastAsia="仿宋" w:hAnsi="仿宋" w:cs="仿宋" w:hint="eastAsia"/>
            <w:lang w:eastAsia="zh-CN"/>
          </w:rPr>
          <w:t>(一)、技术培训与更新</w:t>
        </w:r>
        <w:r>
          <w:tab/>
        </w:r>
        <w:r>
          <w:fldChar w:fldCharType="begin"/>
        </w:r>
        <w:r>
          <w:instrText xml:space="preserve"> PAGEREF _Toc24947 \h </w:instrText>
        </w:r>
        <w:r>
          <w:fldChar w:fldCharType="separate"/>
        </w:r>
        <w:r>
          <w:t>29</w:t>
        </w:r>
        <w:r>
          <w:fldChar w:fldCharType="end"/>
        </w:r>
      </w:hyperlink>
    </w:p>
    <w:p>
      <w:pPr>
        <w:pStyle w:val="TOC2"/>
        <w:tabs>
          <w:tab w:val="right" w:leader="dot" w:pos="8306"/>
        </w:tabs>
      </w:pPr>
      <w:hyperlink w:anchor="_Toc23447" w:history="1">
        <w:r>
          <w:rPr>
            <w:rFonts w:ascii="仿宋" w:eastAsia="仿宋" w:hAnsi="仿宋" w:cs="仿宋" w:hint="eastAsia"/>
            <w:lang w:eastAsia="zh-CN"/>
          </w:rPr>
          <w:t>(二)、创新文化与项目支持</w:t>
        </w:r>
        <w:r>
          <w:tab/>
        </w:r>
        <w:r>
          <w:fldChar w:fldCharType="begin"/>
        </w:r>
        <w:r>
          <w:instrText xml:space="preserve"> PAGEREF _Toc23447 \h </w:instrText>
        </w:r>
        <w:r>
          <w:fldChar w:fldCharType="separate"/>
        </w:r>
        <w:r>
          <w:t>30</w:t>
        </w:r>
        <w:r>
          <w:fldChar w:fldCharType="end"/>
        </w:r>
      </w:hyperlink>
    </w:p>
    <w:p>
      <w:pPr>
        <w:pStyle w:val="TOC1"/>
        <w:tabs>
          <w:tab w:val="right" w:leader="dot" w:pos="8306"/>
        </w:tabs>
      </w:pPr>
      <w:hyperlink w:anchor="_Toc3452" w:history="1">
        <w:r>
          <w:rPr>
            <w:rFonts w:ascii="仿宋" w:eastAsia="仿宋" w:hAnsi="仿宋" w:cs="仿宋" w:hint="eastAsia"/>
            <w:lang w:eastAsia="zh-CN"/>
          </w:rPr>
          <w:t>八、第四十章员工身心健康管理</w:t>
        </w:r>
        <w:r>
          <w:tab/>
        </w:r>
        <w:r>
          <w:fldChar w:fldCharType="begin"/>
        </w:r>
        <w:r>
          <w:instrText xml:space="preserve"> PAGEREF _Toc3452 \h </w:instrText>
        </w:r>
        <w:r>
          <w:fldChar w:fldCharType="separate"/>
        </w:r>
        <w:r>
          <w:t>31</w:t>
        </w:r>
        <w:r>
          <w:fldChar w:fldCharType="end"/>
        </w:r>
      </w:hyperlink>
    </w:p>
    <w:p>
      <w:pPr>
        <w:pStyle w:val="TOC2"/>
        <w:tabs>
          <w:tab w:val="right" w:leader="dot" w:pos="8306"/>
        </w:tabs>
      </w:pPr>
      <w:hyperlink w:anchor="_Toc15564" w:history="1">
        <w:r>
          <w:rPr>
            <w:rFonts w:ascii="仿宋" w:eastAsia="仿宋" w:hAnsi="仿宋" w:cs="仿宋" w:hint="eastAsia"/>
            <w:lang w:eastAsia="zh-CN"/>
          </w:rPr>
          <w:t>(一)、健康促进计划</w:t>
        </w:r>
        <w:r>
          <w:tab/>
        </w:r>
        <w:r>
          <w:fldChar w:fldCharType="begin"/>
        </w:r>
        <w:r>
          <w:instrText xml:space="preserve"> PAGEREF _Toc15564 \h </w:instrText>
        </w:r>
        <w:r>
          <w:fldChar w:fldCharType="separate"/>
        </w:r>
        <w:r>
          <w:t>31</w:t>
        </w:r>
        <w:r>
          <w:fldChar w:fldCharType="end"/>
        </w:r>
      </w:hyperlink>
    </w:p>
    <w:p>
      <w:pPr>
        <w:pStyle w:val="TOC2"/>
        <w:tabs>
          <w:tab w:val="right" w:leader="dot" w:pos="8306"/>
        </w:tabs>
      </w:pPr>
      <w:hyperlink w:anchor="_Toc11795" w:history="1">
        <w:r>
          <w:rPr>
            <w:rFonts w:ascii="仿宋" w:eastAsia="仿宋" w:hAnsi="仿宋" w:cs="仿宋" w:hint="eastAsia"/>
            <w:lang w:eastAsia="zh-CN"/>
          </w:rPr>
          <w:t>(二)、健康饮食与运动计划</w:t>
        </w:r>
        <w:r>
          <w:tab/>
        </w:r>
        <w:r>
          <w:fldChar w:fldCharType="begin"/>
        </w:r>
        <w:r>
          <w:instrText xml:space="preserve"> PAGEREF _Toc11795 \h </w:instrText>
        </w:r>
        <w:r>
          <w:fldChar w:fldCharType="separate"/>
        </w:r>
        <w:r>
          <w:t>32</w:t>
        </w:r>
        <w:r>
          <w:fldChar w:fldCharType="end"/>
        </w:r>
      </w:hyperlink>
    </w:p>
    <w:p>
      <w:pPr>
        <w:pStyle w:val="TOC2"/>
        <w:tabs>
          <w:tab w:val="right" w:leader="dot" w:pos="8306"/>
        </w:tabs>
      </w:pPr>
      <w:hyperlink w:anchor="_Toc12809" w:history="1">
        <w:r>
          <w:rPr>
            <w:rFonts w:ascii="仿宋" w:eastAsia="仿宋" w:hAnsi="仿宋" w:cs="仿宋" w:hint="eastAsia"/>
            <w:lang w:eastAsia="zh-CN"/>
          </w:rPr>
          <w:t>(三)、心理健康服务与支持</w:t>
        </w:r>
        <w:r>
          <w:tab/>
        </w:r>
        <w:r>
          <w:fldChar w:fldCharType="begin"/>
        </w:r>
        <w:r>
          <w:instrText xml:space="preserve"> PAGEREF _Toc12809 \h </w:instrText>
        </w:r>
        <w:r>
          <w:fldChar w:fldCharType="separate"/>
        </w:r>
        <w:r>
          <w:t>32</w:t>
        </w:r>
        <w:r>
          <w:fldChar w:fldCharType="end"/>
        </w:r>
      </w:hyperlink>
    </w:p>
    <w:p>
      <w:pPr>
        <w:pStyle w:val="TOC2"/>
        <w:tabs>
          <w:tab w:val="right" w:leader="dot" w:pos="8306"/>
        </w:tabs>
      </w:pPr>
      <w:hyperlink w:anchor="_Toc24178" w:history="1">
        <w:r>
          <w:rPr>
            <w:rFonts w:ascii="仿宋" w:eastAsia="仿宋" w:hAnsi="仿宋" w:cs="仿宋" w:hint="eastAsia"/>
            <w:lang w:eastAsia="zh-CN"/>
          </w:rPr>
          <w:t>(四)、工作压力管理</w:t>
        </w:r>
        <w:r>
          <w:tab/>
        </w:r>
        <w:r>
          <w:fldChar w:fldCharType="begin"/>
        </w:r>
        <w:r>
          <w:instrText xml:space="preserve"> PAGEREF _Toc24178 \h </w:instrText>
        </w:r>
        <w:r>
          <w:fldChar w:fldCharType="separate"/>
        </w:r>
        <w:r>
          <w:t>33</w:t>
        </w:r>
        <w:r>
          <w:fldChar w:fldCharType="end"/>
        </w:r>
      </w:hyperlink>
    </w:p>
    <w:p>
      <w:pPr>
        <w:pStyle w:val="TOC2"/>
        <w:tabs>
          <w:tab w:val="right" w:leader="dot" w:pos="8306"/>
        </w:tabs>
      </w:pPr>
      <w:hyperlink w:anchor="_Toc12614" w:history="1">
        <w:r>
          <w:rPr>
            <w:rFonts w:ascii="仿宋" w:eastAsia="仿宋" w:hAnsi="仿宋" w:cs="仿宋" w:hint="eastAsia"/>
            <w:lang w:eastAsia="zh-CN"/>
          </w:rPr>
          <w:t>(五)、工作负荷评估与调整</w:t>
        </w:r>
        <w:r>
          <w:tab/>
        </w:r>
        <w:r>
          <w:fldChar w:fldCharType="begin"/>
        </w:r>
        <w:r>
          <w:instrText xml:space="preserve"> PAGEREF _Toc12614 \h </w:instrText>
        </w:r>
        <w:r>
          <w:fldChar w:fldCharType="separate"/>
        </w:r>
        <w:r>
          <w:t>34</w:t>
        </w:r>
        <w:r>
          <w:fldChar w:fldCharType="end"/>
        </w:r>
      </w:hyperlink>
    </w:p>
    <w:p>
      <w:pPr>
        <w:pStyle w:val="TOC2"/>
        <w:tabs>
          <w:tab w:val="right" w:leader="dot" w:pos="8306"/>
        </w:tabs>
      </w:pPr>
      <w:hyperlink w:anchor="_Toc28114" w:history="1">
        <w:r>
          <w:rPr>
            <w:rFonts w:ascii="仿宋" w:eastAsia="仿宋" w:hAnsi="仿宋" w:cs="仿宋" w:hint="eastAsia"/>
            <w:lang w:eastAsia="zh-CN"/>
          </w:rPr>
          <w:t>(六)、员工心理咨询与支持</w:t>
        </w:r>
        <w:r>
          <w:tab/>
        </w:r>
        <w:r>
          <w:fldChar w:fldCharType="begin"/>
        </w:r>
        <w:r>
          <w:instrText xml:space="preserve"> PAGEREF _Toc28114 \h </w:instrText>
        </w:r>
        <w:r>
          <w:fldChar w:fldCharType="separate"/>
        </w:r>
        <w:r>
          <w:t>34</w:t>
        </w:r>
        <w:r>
          <w:fldChar w:fldCharType="end"/>
        </w:r>
      </w:hyperlink>
    </w:p>
    <w:p>
      <w:pPr>
        <w:pStyle w:val="TOC1"/>
        <w:tabs>
          <w:tab w:val="right" w:leader="dot" w:pos="8306"/>
        </w:tabs>
      </w:pPr>
      <w:hyperlink w:anchor="_Toc8582" w:history="1">
        <w:r>
          <w:rPr>
            <w:rFonts w:ascii="仿宋" w:eastAsia="仿宋" w:hAnsi="仿宋" w:cs="仿宋" w:hint="eastAsia"/>
            <w:lang w:eastAsia="zh-CN"/>
          </w:rPr>
          <w:t>九、员工社会责任履行及参与公益活动</w:t>
        </w:r>
        <w:r>
          <w:tab/>
        </w:r>
        <w:r>
          <w:fldChar w:fldCharType="begin"/>
        </w:r>
        <w:r>
          <w:instrText xml:space="preserve"> PAGEREF _Toc8582 \h </w:instrText>
        </w:r>
        <w:r>
          <w:fldChar w:fldCharType="separate"/>
        </w:r>
        <w:r>
          <w:t>35</w:t>
        </w:r>
        <w:r>
          <w:fldChar w:fldCharType="end"/>
        </w:r>
      </w:hyperlink>
    </w:p>
    <w:p>
      <w:pPr>
        <w:pStyle w:val="TOC2"/>
        <w:tabs>
          <w:tab w:val="right" w:leader="dot" w:pos="8306"/>
        </w:tabs>
      </w:pPr>
      <w:hyperlink w:anchor="_Toc28942" w:history="1">
        <w:r>
          <w:rPr>
            <w:rFonts w:ascii="仿宋" w:eastAsia="仿宋" w:hAnsi="仿宋" w:cs="仿宋" w:hint="eastAsia"/>
            <w:lang w:eastAsia="zh-CN"/>
          </w:rPr>
          <w:t>(一)、员工社会责任的内涵及履行方式</w:t>
        </w:r>
        <w:r>
          <w:tab/>
        </w:r>
        <w:r>
          <w:fldChar w:fldCharType="begin"/>
        </w:r>
        <w:r>
          <w:instrText xml:space="preserve"> PAGEREF _Toc28942 \h </w:instrText>
        </w:r>
        <w:r>
          <w:fldChar w:fldCharType="separate"/>
        </w:r>
        <w:r>
          <w:t>35</w:t>
        </w:r>
        <w:r>
          <w:fldChar w:fldCharType="end"/>
        </w:r>
      </w:hyperlink>
    </w:p>
    <w:p>
      <w:pPr>
        <w:pStyle w:val="TOC2"/>
        <w:tabs>
          <w:tab w:val="right" w:leader="dot" w:pos="8306"/>
        </w:tabs>
      </w:pPr>
      <w:hyperlink w:anchor="_Toc3711" w:history="1">
        <w:r>
          <w:rPr>
            <w:rFonts w:ascii="仿宋" w:eastAsia="仿宋" w:hAnsi="仿宋" w:cs="仿宋" w:hint="eastAsia"/>
            <w:lang w:eastAsia="zh-CN"/>
          </w:rPr>
          <w:t>(二)、参与公益活动的意义及实施策略</w:t>
        </w:r>
        <w:r>
          <w:tab/>
        </w:r>
        <w:r>
          <w:fldChar w:fldCharType="begin"/>
        </w:r>
        <w:r>
          <w:instrText xml:space="preserve"> PAGEREF _Toc3711 \h </w:instrText>
        </w:r>
        <w:r>
          <w:fldChar w:fldCharType="separate"/>
        </w:r>
        <w:r>
          <w:t>36</w:t>
        </w:r>
        <w:r>
          <w:fldChar w:fldCharType="end"/>
        </w:r>
      </w:hyperlink>
    </w:p>
    <w:p>
      <w:pPr>
        <w:pStyle w:val="TOC2"/>
        <w:tabs>
          <w:tab w:val="right" w:leader="dot" w:pos="8306"/>
        </w:tabs>
      </w:pPr>
      <w:hyperlink w:anchor="_Toc28223" w:history="1">
        <w:r>
          <w:rPr>
            <w:rFonts w:ascii="仿宋" w:eastAsia="仿宋" w:hAnsi="仿宋" w:cs="仿宋" w:hint="eastAsia"/>
            <w:lang w:eastAsia="zh-CN"/>
          </w:rPr>
          <w:t>(三)、社会责任履行及公益活动参与的持续推进</w:t>
        </w:r>
        <w:r>
          <w:tab/>
        </w:r>
        <w:r>
          <w:fldChar w:fldCharType="begin"/>
        </w:r>
        <w:r>
          <w:instrText xml:space="preserve"> PAGEREF _Toc28223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43" w:history="1">
        <w:r>
          <w:rPr>
            <w:rFonts w:ascii="仿宋" w:eastAsia="仿宋" w:hAnsi="仿宋" w:cs="仿宋" w:hint="eastAsia"/>
            <w:lang w:eastAsia="zh-CN"/>
          </w:rPr>
          <w:t>十、第二十六章人才留存与流失管理</w:t>
        </w:r>
        <w:r>
          <w:tab/>
        </w:r>
        <w:r>
          <w:fldChar w:fldCharType="begin"/>
        </w:r>
        <w:r>
          <w:instrText xml:space="preserve"> PAGEREF _Toc21043 \h </w:instrText>
        </w:r>
        <w:r>
          <w:fldChar w:fldCharType="separate"/>
        </w:r>
        <w:r>
          <w:t>37</w:t>
        </w:r>
        <w:r>
          <w:fldChar w:fldCharType="end"/>
        </w:r>
      </w:hyperlink>
    </w:p>
    <w:p>
      <w:pPr>
        <w:pStyle w:val="TOC2"/>
        <w:tabs>
          <w:tab w:val="right" w:leader="dot" w:pos="8306"/>
        </w:tabs>
      </w:pPr>
      <w:hyperlink w:anchor="_Toc23149" w:history="1">
        <w:r>
          <w:rPr>
            <w:rFonts w:ascii="仿宋" w:eastAsia="仿宋" w:hAnsi="仿宋" w:cs="仿宋" w:hint="eastAsia"/>
            <w:lang w:eastAsia="zh-CN"/>
          </w:rPr>
          <w:t>(一)、人才留存策略</w:t>
        </w:r>
        <w:r>
          <w:tab/>
        </w:r>
        <w:r>
          <w:fldChar w:fldCharType="begin"/>
        </w:r>
        <w:r>
          <w:instrText xml:space="preserve"> PAGEREF _Toc23149 \h </w:instrText>
        </w:r>
        <w:r>
          <w:fldChar w:fldCharType="separate"/>
        </w:r>
        <w:r>
          <w:t>37</w:t>
        </w:r>
        <w:r>
          <w:fldChar w:fldCharType="end"/>
        </w:r>
      </w:hyperlink>
    </w:p>
    <w:p>
      <w:pPr>
        <w:pStyle w:val="TOC2"/>
        <w:tabs>
          <w:tab w:val="right" w:leader="dot" w:pos="8306"/>
        </w:tabs>
      </w:pPr>
      <w:hyperlink w:anchor="_Toc11376" w:history="1">
        <w:r>
          <w:rPr>
            <w:rFonts w:ascii="仿宋" w:eastAsia="仿宋" w:hAnsi="仿宋" w:cs="仿宋" w:hint="eastAsia"/>
            <w:lang w:eastAsia="zh-CN"/>
          </w:rPr>
          <w:t>(二)、人才流失分析与改进</w:t>
        </w:r>
        <w:r>
          <w:tab/>
        </w:r>
        <w:r>
          <w:fldChar w:fldCharType="begin"/>
        </w:r>
        <w:r>
          <w:instrText xml:space="preserve"> PAGEREF _Toc11376 \h </w:instrText>
        </w:r>
        <w:r>
          <w:fldChar w:fldCharType="separate"/>
        </w:r>
        <w:r>
          <w:t>37</w:t>
        </w:r>
        <w:r>
          <w:fldChar w:fldCharType="end"/>
        </w:r>
      </w:hyperlink>
    </w:p>
    <w:p>
      <w:pPr>
        <w:pStyle w:val="TOC2"/>
        <w:tabs>
          <w:tab w:val="right" w:leader="dot" w:pos="8306"/>
        </w:tabs>
      </w:pPr>
      <w:hyperlink w:anchor="_Toc8580" w:history="1">
        <w:r>
          <w:rPr>
            <w:rFonts w:ascii="仿宋" w:eastAsia="仿宋" w:hAnsi="仿宋" w:cs="仿宋" w:hint="eastAsia"/>
            <w:lang w:eastAsia="zh-CN"/>
          </w:rPr>
          <w:t>(三)、持续改进与未来展望</w:t>
        </w:r>
        <w:r>
          <w:tab/>
        </w:r>
        <w:r>
          <w:fldChar w:fldCharType="begin"/>
        </w:r>
        <w:r>
          <w:instrText xml:space="preserve"> PAGEREF _Toc8580 \h </w:instrText>
        </w:r>
        <w:r>
          <w:fldChar w:fldCharType="separate"/>
        </w:r>
        <w:r>
          <w:t>38</w:t>
        </w:r>
        <w:r>
          <w:fldChar w:fldCharType="end"/>
        </w:r>
      </w:hyperlink>
    </w:p>
    <w:p>
      <w:pPr>
        <w:pStyle w:val="TOC1"/>
        <w:tabs>
          <w:tab w:val="right" w:leader="dot" w:pos="8306"/>
        </w:tabs>
      </w:pPr>
      <w:hyperlink w:anchor="_Toc16226" w:history="1">
        <w:r>
          <w:rPr>
            <w:rFonts w:ascii="仿宋" w:eastAsia="仿宋" w:hAnsi="仿宋" w:cs="仿宋" w:hint="eastAsia"/>
            <w:lang w:eastAsia="zh-CN"/>
          </w:rPr>
          <w:t>十一、员工满意度调查与提升策略</w:t>
        </w:r>
        <w:r>
          <w:tab/>
        </w:r>
        <w:r>
          <w:fldChar w:fldCharType="begin"/>
        </w:r>
        <w:r>
          <w:instrText xml:space="preserve"> PAGEREF _Toc16226 \h </w:instrText>
        </w:r>
        <w:r>
          <w:fldChar w:fldCharType="separate"/>
        </w:r>
        <w:r>
          <w:t>38</w:t>
        </w:r>
        <w:r>
          <w:fldChar w:fldCharType="end"/>
        </w:r>
      </w:hyperlink>
    </w:p>
    <w:p>
      <w:pPr>
        <w:pStyle w:val="TOC2"/>
        <w:tabs>
          <w:tab w:val="right" w:leader="dot" w:pos="8306"/>
        </w:tabs>
      </w:pPr>
      <w:hyperlink w:anchor="_Toc29483" w:history="1">
        <w:r>
          <w:rPr>
            <w:rFonts w:ascii="仿宋" w:eastAsia="仿宋" w:hAnsi="仿宋" w:cs="仿宋" w:hint="eastAsia"/>
            <w:lang w:eastAsia="zh-CN"/>
          </w:rPr>
          <w:t>(一)、满意度调查的设计与实施</w:t>
        </w:r>
        <w:r>
          <w:tab/>
        </w:r>
        <w:r>
          <w:fldChar w:fldCharType="begin"/>
        </w:r>
        <w:r>
          <w:instrText xml:space="preserve"> PAGEREF _Toc29483 \h </w:instrText>
        </w:r>
        <w:r>
          <w:fldChar w:fldCharType="separate"/>
        </w:r>
        <w:r>
          <w:t>38</w:t>
        </w:r>
        <w:r>
          <w:fldChar w:fldCharType="end"/>
        </w:r>
      </w:hyperlink>
    </w:p>
    <w:p>
      <w:pPr>
        <w:pStyle w:val="TOC2"/>
        <w:tabs>
          <w:tab w:val="right" w:leader="dot" w:pos="8306"/>
        </w:tabs>
      </w:pPr>
      <w:hyperlink w:anchor="_Toc24980" w:history="1">
        <w:r>
          <w:rPr>
            <w:rFonts w:ascii="仿宋" w:eastAsia="仿宋" w:hAnsi="仿宋" w:cs="仿宋" w:hint="eastAsia"/>
            <w:lang w:eastAsia="zh-CN"/>
          </w:rPr>
          <w:t>(二)、员工满意度的分析与解读</w:t>
        </w:r>
        <w:r>
          <w:tab/>
        </w:r>
        <w:r>
          <w:fldChar w:fldCharType="begin"/>
        </w:r>
        <w:r>
          <w:instrText xml:space="preserve"> PAGEREF _Toc24980 \h </w:instrText>
        </w:r>
        <w:r>
          <w:fldChar w:fldCharType="separate"/>
        </w:r>
        <w:r>
          <w:t>40</w:t>
        </w:r>
        <w:r>
          <w:fldChar w:fldCharType="end"/>
        </w:r>
      </w:hyperlink>
    </w:p>
    <w:p>
      <w:pPr>
        <w:pStyle w:val="TOC2"/>
        <w:tabs>
          <w:tab w:val="right" w:leader="dot" w:pos="8306"/>
        </w:tabs>
      </w:pPr>
      <w:hyperlink w:anchor="_Toc9018" w:history="1">
        <w:r>
          <w:rPr>
            <w:rFonts w:ascii="仿宋" w:eastAsia="仿宋" w:hAnsi="仿宋" w:cs="仿宋" w:hint="eastAsia"/>
            <w:lang w:eastAsia="zh-CN"/>
          </w:rPr>
          <w:t>(三)、提升员工满意度的措施与行动计划</w:t>
        </w:r>
        <w:r>
          <w:tab/>
        </w:r>
        <w:r>
          <w:fldChar w:fldCharType="begin"/>
        </w:r>
        <w:r>
          <w:instrText xml:space="preserve"> PAGEREF _Toc9018 \h </w:instrText>
        </w:r>
        <w:r>
          <w:fldChar w:fldCharType="separate"/>
        </w:r>
        <w:r>
          <w:t>41</w:t>
        </w:r>
        <w:r>
          <w:fldChar w:fldCharType="end"/>
        </w:r>
      </w:hyperlink>
    </w:p>
    <w:p>
      <w:pPr>
        <w:pStyle w:val="TOC1"/>
        <w:tabs>
          <w:tab w:val="right" w:leader="dot" w:pos="8306"/>
        </w:tabs>
      </w:pPr>
      <w:hyperlink w:anchor="_Toc30995" w:history="1">
        <w:r>
          <w:rPr>
            <w:rFonts w:ascii="仿宋" w:eastAsia="仿宋" w:hAnsi="仿宋" w:cs="仿宋" w:hint="eastAsia"/>
            <w:lang w:eastAsia="zh-CN"/>
          </w:rPr>
          <w:t>十二、第四十五章员工品牌建设</w:t>
        </w:r>
        <w:r>
          <w:tab/>
        </w:r>
        <w:r>
          <w:fldChar w:fldCharType="begin"/>
        </w:r>
        <w:r>
          <w:instrText xml:space="preserve"> PAGEREF _Toc30995 \h </w:instrText>
        </w:r>
        <w:r>
          <w:fldChar w:fldCharType="separate"/>
        </w:r>
        <w:r>
          <w:t>43</w:t>
        </w:r>
        <w:r>
          <w:fldChar w:fldCharType="end"/>
        </w:r>
      </w:hyperlink>
    </w:p>
    <w:p>
      <w:pPr>
        <w:pStyle w:val="TOC2"/>
        <w:tabs>
          <w:tab w:val="right" w:leader="dot" w:pos="8306"/>
        </w:tabs>
      </w:pPr>
      <w:hyperlink w:anchor="_Toc8918" w:history="1">
        <w:r>
          <w:rPr>
            <w:rFonts w:ascii="仿宋" w:eastAsia="仿宋" w:hAnsi="仿宋" w:cs="仿宋" w:hint="eastAsia"/>
            <w:lang w:eastAsia="zh-CN"/>
          </w:rPr>
          <w:t>(一)、个人品牌管理</w:t>
        </w:r>
        <w:r>
          <w:tab/>
        </w:r>
        <w:r>
          <w:fldChar w:fldCharType="begin"/>
        </w:r>
        <w:r>
          <w:instrText xml:space="preserve"> PAGEREF _Toc8918 \h </w:instrText>
        </w:r>
        <w:r>
          <w:fldChar w:fldCharType="separate"/>
        </w:r>
        <w:r>
          <w:t>43</w:t>
        </w:r>
        <w:r>
          <w:fldChar w:fldCharType="end"/>
        </w:r>
      </w:hyperlink>
    </w:p>
    <w:p>
      <w:pPr>
        <w:pStyle w:val="TOC2"/>
        <w:tabs>
          <w:tab w:val="right" w:leader="dot" w:pos="8306"/>
        </w:tabs>
      </w:pPr>
      <w:hyperlink w:anchor="_Toc28818" w:history="1">
        <w:r>
          <w:rPr>
            <w:rFonts w:ascii="仿宋" w:eastAsia="仿宋" w:hAnsi="仿宋" w:cs="仿宋" w:hint="eastAsia"/>
            <w:lang w:eastAsia="zh-CN"/>
          </w:rPr>
          <w:t>(二)、在膨胀剂行业内建立个人影响力</w:t>
        </w:r>
        <w:r>
          <w:tab/>
        </w:r>
        <w:r>
          <w:fldChar w:fldCharType="begin"/>
        </w:r>
        <w:r>
          <w:instrText xml:space="preserve"> PAGEREF _Toc28818 \h </w:instrText>
        </w:r>
        <w:r>
          <w:fldChar w:fldCharType="separate"/>
        </w:r>
        <w:r>
          <w:t>43</w:t>
        </w:r>
        <w:r>
          <w:fldChar w:fldCharType="end"/>
        </w:r>
      </w:hyperlink>
    </w:p>
    <w:p>
      <w:pPr>
        <w:pStyle w:val="TOC2"/>
        <w:tabs>
          <w:tab w:val="right" w:leader="dot" w:pos="8306"/>
        </w:tabs>
      </w:pPr>
      <w:hyperlink w:anchor="_Toc32642" w:history="1">
        <w:r>
          <w:rPr>
            <w:rFonts w:ascii="仿宋" w:eastAsia="仿宋" w:hAnsi="仿宋" w:cs="仿宋" w:hint="eastAsia"/>
            <w:lang w:eastAsia="zh-CN"/>
          </w:rPr>
          <w:t>(三)、个人品牌与公司品牌的关联</w:t>
        </w:r>
        <w:r>
          <w:tab/>
        </w:r>
        <w:r>
          <w:fldChar w:fldCharType="begin"/>
        </w:r>
        <w:r>
          <w:instrText xml:space="preserve"> PAGEREF _Toc32642 \h </w:instrText>
        </w:r>
        <w:r>
          <w:fldChar w:fldCharType="separate"/>
        </w:r>
        <w:r>
          <w:t>44</w:t>
        </w:r>
        <w:r>
          <w:fldChar w:fldCharType="end"/>
        </w:r>
      </w:hyperlink>
    </w:p>
    <w:p>
      <w:pPr>
        <w:pStyle w:val="TOC2"/>
        <w:tabs>
          <w:tab w:val="right" w:leader="dot" w:pos="8306"/>
        </w:tabs>
      </w:pPr>
      <w:hyperlink w:anchor="_Toc7867" w:history="1">
        <w:r>
          <w:rPr>
            <w:rFonts w:ascii="仿宋" w:eastAsia="仿宋" w:hAnsi="仿宋" w:cs="仿宋" w:hint="eastAsia"/>
            <w:lang w:eastAsia="zh-CN"/>
          </w:rPr>
          <w:t>(四)、社交媒体与个人品牌</w:t>
        </w:r>
        <w:r>
          <w:tab/>
        </w:r>
        <w:r>
          <w:fldChar w:fldCharType="begin"/>
        </w:r>
        <w:r>
          <w:instrText xml:space="preserve"> PAGEREF _Toc7867 \h </w:instrText>
        </w:r>
        <w:r>
          <w:fldChar w:fldCharType="separate"/>
        </w:r>
        <w:r>
          <w:t>45</w:t>
        </w:r>
        <w:r>
          <w:fldChar w:fldCharType="end"/>
        </w:r>
      </w:hyperlink>
    </w:p>
    <w:p>
      <w:pPr>
        <w:pStyle w:val="TOC2"/>
        <w:tabs>
          <w:tab w:val="right" w:leader="dot" w:pos="8306"/>
        </w:tabs>
      </w:pPr>
      <w:hyperlink w:anchor="_Toc32675" w:history="1">
        <w:r>
          <w:rPr>
            <w:rFonts w:ascii="仿宋" w:eastAsia="仿宋" w:hAnsi="仿宋" w:cs="仿宋" w:hint="eastAsia"/>
            <w:lang w:eastAsia="zh-CN"/>
          </w:rPr>
          <w:t>(五)、个人品牌的社交媒体传播</w:t>
        </w:r>
        <w:r>
          <w:tab/>
        </w:r>
        <w:r>
          <w:fldChar w:fldCharType="begin"/>
        </w:r>
        <w:r>
          <w:instrText xml:space="preserve"> PAGEREF _Toc32675 \h </w:instrText>
        </w:r>
        <w:r>
          <w:fldChar w:fldCharType="separate"/>
        </w:r>
        <w:r>
          <w:t>46</w:t>
        </w:r>
        <w:r>
          <w:fldChar w:fldCharType="end"/>
        </w:r>
      </w:hyperlink>
    </w:p>
    <w:p>
      <w:pPr>
        <w:pStyle w:val="TOC2"/>
        <w:tabs>
          <w:tab w:val="right" w:leader="dot" w:pos="8306"/>
        </w:tabs>
      </w:pPr>
      <w:hyperlink w:anchor="_Toc31004" w:history="1">
        <w:r>
          <w:rPr>
            <w:rFonts w:ascii="仿宋" w:eastAsia="仿宋" w:hAnsi="仿宋" w:cs="仿宋" w:hint="eastAsia"/>
            <w:lang w:eastAsia="zh-CN"/>
          </w:rPr>
          <w:t>(六)、员工品牌建设与公司形象一致性</w:t>
        </w:r>
        <w:r>
          <w:tab/>
        </w:r>
        <w:r>
          <w:fldChar w:fldCharType="begin"/>
        </w:r>
        <w:r>
          <w:instrText xml:space="preserve"> PAGEREF _Toc31004 \h </w:instrText>
        </w:r>
        <w:r>
          <w:fldChar w:fldCharType="separate"/>
        </w:r>
        <w:r>
          <w:t>47</w:t>
        </w:r>
        <w:r>
          <w:fldChar w:fldCharType="end"/>
        </w:r>
      </w:hyperlink>
    </w:p>
    <w:p>
      <w:pPr>
        <w:pStyle w:val="TOC1"/>
        <w:tabs>
          <w:tab w:val="right" w:leader="dot" w:pos="8306"/>
        </w:tabs>
      </w:pPr>
      <w:hyperlink w:anchor="_Toc28753" w:history="1">
        <w:r>
          <w:rPr>
            <w:rFonts w:ascii="仿宋" w:eastAsia="仿宋" w:hAnsi="仿宋" w:cs="仿宋" w:hint="eastAsia"/>
            <w:lang w:eastAsia="zh-CN"/>
          </w:rPr>
          <w:t>十三、员工职业发展教育与培训</w:t>
        </w:r>
        <w:r>
          <w:tab/>
        </w:r>
        <w:r>
          <w:fldChar w:fldCharType="begin"/>
        </w:r>
        <w:r>
          <w:instrText xml:space="preserve"> PAGEREF _Toc28753 \h </w:instrText>
        </w:r>
        <w:r>
          <w:fldChar w:fldCharType="separate"/>
        </w:r>
        <w:r>
          <w:t>48</w:t>
        </w:r>
        <w:r>
          <w:fldChar w:fldCharType="end"/>
        </w:r>
      </w:hyperlink>
    </w:p>
    <w:p>
      <w:pPr>
        <w:pStyle w:val="TOC2"/>
        <w:tabs>
          <w:tab w:val="right" w:leader="dot" w:pos="8306"/>
        </w:tabs>
      </w:pPr>
      <w:hyperlink w:anchor="_Toc30533" w:history="1">
        <w:r>
          <w:rPr>
            <w:rFonts w:ascii="仿宋" w:eastAsia="仿宋" w:hAnsi="仿宋" w:cs="仿宋" w:hint="eastAsia"/>
            <w:lang w:eastAsia="zh-CN"/>
          </w:rPr>
          <w:t>(一)、职业发展教育的目标与实施策略</w:t>
        </w:r>
        <w:r>
          <w:tab/>
        </w:r>
        <w:r>
          <w:fldChar w:fldCharType="begin"/>
        </w:r>
        <w:r>
          <w:instrText xml:space="preserve"> PAGEREF _Toc30533 \h </w:instrText>
        </w:r>
        <w:r>
          <w:fldChar w:fldCharType="separate"/>
        </w:r>
        <w:r>
          <w:t>48</w:t>
        </w:r>
        <w:r>
          <w:fldChar w:fldCharType="end"/>
        </w:r>
      </w:hyperlink>
    </w:p>
    <w:p>
      <w:pPr>
        <w:pStyle w:val="TOC2"/>
        <w:tabs>
          <w:tab w:val="right" w:leader="dot" w:pos="8306"/>
        </w:tabs>
      </w:pPr>
      <w:hyperlink w:anchor="_Toc5728" w:history="1">
        <w:r>
          <w:rPr>
            <w:rFonts w:ascii="仿宋" w:eastAsia="仿宋" w:hAnsi="仿宋" w:cs="仿宋" w:hint="eastAsia"/>
            <w:lang w:eastAsia="zh-CN"/>
          </w:rPr>
          <w:t>(二)、培训计划的设计与实施步骤</w:t>
        </w:r>
        <w:r>
          <w:tab/>
        </w:r>
        <w:r>
          <w:fldChar w:fldCharType="begin"/>
        </w:r>
        <w:r>
          <w:instrText xml:space="preserve"> PAGEREF _Toc5728 \h </w:instrText>
        </w:r>
        <w:r>
          <w:fldChar w:fldCharType="separate"/>
        </w:r>
        <w:r>
          <w:t>49</w:t>
        </w:r>
        <w:r>
          <w:fldChar w:fldCharType="end"/>
        </w:r>
      </w:hyperlink>
    </w:p>
    <w:p>
      <w:pPr>
        <w:pStyle w:val="TOC2"/>
        <w:tabs>
          <w:tab w:val="right" w:leader="dot" w:pos="8306"/>
        </w:tabs>
      </w:pPr>
      <w:hyperlink w:anchor="_Toc28695" w:history="1">
        <w:r>
          <w:rPr>
            <w:rFonts w:ascii="仿宋" w:eastAsia="仿宋" w:hAnsi="仿宋" w:cs="仿宋" w:hint="eastAsia"/>
            <w:lang w:eastAsia="zh-CN"/>
          </w:rPr>
          <w:t>(三)、培训效果的评估与反馈机制</w:t>
        </w:r>
        <w:r>
          <w:tab/>
        </w:r>
        <w:r>
          <w:fldChar w:fldCharType="begin"/>
        </w:r>
        <w:r>
          <w:instrText xml:space="preserve"> PAGEREF _Toc28695 \h </w:instrText>
        </w:r>
        <w:r>
          <w:fldChar w:fldCharType="separate"/>
        </w:r>
        <w:r>
          <w:t>50</w:t>
        </w:r>
        <w:r>
          <w:fldChar w:fldCharType="end"/>
        </w:r>
      </w:hyperlink>
    </w:p>
    <w:p>
      <w:pPr>
        <w:pStyle w:val="TOC1"/>
        <w:tabs>
          <w:tab w:val="right" w:leader="dot" w:pos="8306"/>
        </w:tabs>
      </w:pPr>
      <w:hyperlink w:anchor="_Toc1291" w:history="1">
        <w:r>
          <w:rPr>
            <w:rFonts w:ascii="仿宋" w:eastAsia="仿宋" w:hAnsi="仿宋" w:cs="仿宋" w:hint="eastAsia"/>
            <w:lang w:eastAsia="zh-CN"/>
          </w:rPr>
          <w:t>十四、第四十八章员工环保与可持续发展</w:t>
        </w:r>
        <w:r>
          <w:tab/>
        </w:r>
        <w:r>
          <w:fldChar w:fldCharType="begin"/>
        </w:r>
        <w:r>
          <w:instrText xml:space="preserve"> PAGEREF _Toc1291 \h </w:instrText>
        </w:r>
        <w:r>
          <w:fldChar w:fldCharType="separate"/>
        </w:r>
        <w:r>
          <w:t>50</w:t>
        </w:r>
        <w:r>
          <w:fldChar w:fldCharType="end"/>
        </w:r>
      </w:hyperlink>
    </w:p>
    <w:p>
      <w:pPr>
        <w:pStyle w:val="TOC2"/>
        <w:tabs>
          <w:tab w:val="right" w:leader="dot" w:pos="8306"/>
        </w:tabs>
      </w:pPr>
      <w:hyperlink w:anchor="_Toc19031" w:history="1">
        <w:r>
          <w:rPr>
            <w:rFonts w:ascii="仿宋" w:eastAsia="仿宋" w:hAnsi="仿宋" w:cs="仿宋" w:hint="eastAsia"/>
            <w:lang w:eastAsia="zh-CN"/>
          </w:rPr>
          <w:t>(一)、环保意识与培训</w:t>
        </w:r>
        <w:r>
          <w:tab/>
        </w:r>
        <w:r>
          <w:fldChar w:fldCharType="begin"/>
        </w:r>
        <w:r>
          <w:instrText xml:space="preserve"> PAGEREF _Toc19031 \h </w:instrText>
        </w:r>
        <w:r>
          <w:fldChar w:fldCharType="separate"/>
        </w:r>
        <w:r>
          <w:t>50</w:t>
        </w:r>
        <w:r>
          <w:fldChar w:fldCharType="end"/>
        </w:r>
      </w:hyperlink>
    </w:p>
    <w:p>
      <w:pPr>
        <w:pStyle w:val="TOC2"/>
        <w:tabs>
          <w:tab w:val="right" w:leader="dot" w:pos="8306"/>
        </w:tabs>
      </w:pPr>
      <w:hyperlink w:anchor="_Toc28330" w:history="1">
        <w:r>
          <w:rPr>
            <w:rFonts w:ascii="仿宋" w:eastAsia="仿宋" w:hAnsi="仿宋" w:cs="仿宋" w:hint="eastAsia"/>
            <w:lang w:eastAsia="zh-CN"/>
          </w:rPr>
          <w:t>(二)、公司环保文化的传播</w:t>
        </w:r>
        <w:r>
          <w:tab/>
        </w:r>
        <w:r>
          <w:fldChar w:fldCharType="begin"/>
        </w:r>
        <w:r>
          <w:instrText xml:space="preserve"> PAGEREF _Toc28330 \h </w:instrText>
        </w:r>
        <w:r>
          <w:fldChar w:fldCharType="separate"/>
        </w:r>
        <w:r>
          <w:t>51</w:t>
        </w:r>
        <w:r>
          <w:fldChar w:fldCharType="end"/>
        </w:r>
      </w:hyperlink>
    </w:p>
    <w:p>
      <w:pPr>
        <w:pStyle w:val="TOC2"/>
        <w:tabs>
          <w:tab w:val="right" w:leader="dot" w:pos="8306"/>
        </w:tabs>
      </w:pPr>
      <w:hyperlink w:anchor="_Toc25340" w:history="1">
        <w:r>
          <w:rPr>
            <w:rFonts w:ascii="仿宋" w:eastAsia="仿宋" w:hAnsi="仿宋" w:cs="仿宋" w:hint="eastAsia"/>
            <w:lang w:eastAsia="zh-CN"/>
          </w:rPr>
          <w:t>(三)、员工参与的环保培训</w:t>
        </w:r>
        <w:r>
          <w:tab/>
        </w:r>
        <w:r>
          <w:fldChar w:fldCharType="begin"/>
        </w:r>
        <w:r>
          <w:instrText xml:space="preserve"> PAGEREF _Toc25340 \h </w:instrText>
        </w:r>
        <w:r>
          <w:fldChar w:fldCharType="separate"/>
        </w:r>
        <w:r>
          <w:t>52</w:t>
        </w:r>
        <w:r>
          <w:fldChar w:fldCharType="end"/>
        </w:r>
      </w:hyperlink>
    </w:p>
    <w:p>
      <w:pPr>
        <w:pStyle w:val="TOC2"/>
        <w:tabs>
          <w:tab w:val="right" w:leader="dot" w:pos="8306"/>
        </w:tabs>
      </w:pPr>
      <w:hyperlink w:anchor="_Toc26708" w:history="1">
        <w:r>
          <w:rPr>
            <w:rFonts w:ascii="仿宋" w:eastAsia="仿宋" w:hAnsi="仿宋" w:cs="仿宋" w:hint="eastAsia"/>
            <w:lang w:eastAsia="zh-CN"/>
          </w:rPr>
          <w:t>(四)、可持续发展目标与实践</w:t>
        </w:r>
        <w:r>
          <w:tab/>
        </w:r>
        <w:r>
          <w:fldChar w:fldCharType="begin"/>
        </w:r>
        <w:r>
          <w:instrText xml:space="preserve"> PAGEREF _Toc26708 \h </w:instrText>
        </w:r>
        <w:r>
          <w:fldChar w:fldCharType="separate"/>
        </w:r>
        <w:r>
          <w:t>53</w:t>
        </w:r>
        <w:r>
          <w:fldChar w:fldCharType="end"/>
        </w:r>
      </w:hyperlink>
    </w:p>
    <w:p>
      <w:pPr>
        <w:pStyle w:val="TOC2"/>
        <w:tabs>
          <w:tab w:val="right" w:leader="dot" w:pos="8306"/>
        </w:tabs>
      </w:pPr>
      <w:hyperlink w:anchor="_Toc24278" w:history="1">
        <w:r>
          <w:rPr>
            <w:rFonts w:ascii="仿宋" w:eastAsia="仿宋" w:hAnsi="仿宋" w:cs="仿宋" w:hint="eastAsia"/>
            <w:lang w:eastAsia="zh-CN"/>
          </w:rPr>
          <w:t>(五)、员工参与可持续项目</w:t>
        </w:r>
        <w:r>
          <w:tab/>
        </w:r>
        <w:r>
          <w:fldChar w:fldCharType="begin"/>
        </w:r>
        <w:r>
          <w:instrText xml:space="preserve"> PAGEREF _Toc24278 \h </w:instrText>
        </w:r>
        <w:r>
          <w:fldChar w:fldCharType="separate"/>
        </w:r>
        <w:r>
          <w:t>54</w:t>
        </w:r>
        <w:r>
          <w:fldChar w:fldCharType="end"/>
        </w:r>
      </w:hyperlink>
    </w:p>
    <w:p>
      <w:pPr>
        <w:pStyle w:val="TOC2"/>
        <w:tabs>
          <w:tab w:val="right" w:leader="dot" w:pos="8306"/>
        </w:tabs>
      </w:pPr>
      <w:hyperlink w:anchor="_Toc8032" w:history="1">
        <w:r>
          <w:rPr>
            <w:rFonts w:ascii="仿宋" w:eastAsia="仿宋" w:hAnsi="仿宋" w:cs="仿宋" w:hint="eastAsia"/>
            <w:lang w:eastAsia="zh-CN"/>
          </w:rPr>
          <w:t>(六)、公司可持续发展的战略规划</w:t>
        </w:r>
        <w:r>
          <w:tab/>
        </w:r>
        <w:r>
          <w:fldChar w:fldCharType="begin"/>
        </w:r>
        <w:r>
          <w:instrText xml:space="preserve"> PAGEREF _Toc8032 \h </w:instrText>
        </w:r>
        <w:r>
          <w:fldChar w:fldCharType="separate"/>
        </w:r>
        <w:r>
          <w:t>55</w:t>
        </w:r>
        <w:r>
          <w:fldChar w:fldCharType="end"/>
        </w:r>
      </w:hyperlink>
    </w:p>
    <w:p>
      <w:pPr>
        <w:pStyle w:val="TOC1"/>
        <w:tabs>
          <w:tab w:val="right" w:leader="dot" w:pos="8306"/>
        </w:tabs>
      </w:pPr>
      <w:hyperlink w:anchor="_Toc2686" w:history="1">
        <w:r>
          <w:rPr>
            <w:rFonts w:ascii="仿宋" w:eastAsia="仿宋" w:hAnsi="仿宋" w:cs="仿宋" w:hint="eastAsia"/>
            <w:lang w:eastAsia="zh-CN"/>
          </w:rPr>
          <w:t>十五、员工关系管理与危机处理</w:t>
        </w:r>
        <w:r>
          <w:tab/>
        </w:r>
        <w:r>
          <w:fldChar w:fldCharType="begin"/>
        </w:r>
        <w:r>
          <w:instrText xml:space="preserve"> PAGEREF _Toc2686 \h </w:instrText>
        </w:r>
        <w:r>
          <w:fldChar w:fldCharType="separate"/>
        </w:r>
        <w:r>
          <w:t>56</w:t>
        </w:r>
        <w:r>
          <w:fldChar w:fldCharType="end"/>
        </w:r>
      </w:hyperlink>
    </w:p>
    <w:p>
      <w:pPr>
        <w:pStyle w:val="TOC2"/>
        <w:tabs>
          <w:tab w:val="right" w:leader="dot" w:pos="8306"/>
        </w:tabs>
      </w:pPr>
      <w:hyperlink w:anchor="_Toc14371" w:history="1">
        <w:r>
          <w:rPr>
            <w:rFonts w:ascii="仿宋" w:eastAsia="仿宋" w:hAnsi="仿宋" w:cs="仿宋" w:hint="eastAsia"/>
            <w:lang w:eastAsia="zh-CN"/>
          </w:rPr>
          <w:t>(一)、员工关系管理原则与方法</w:t>
        </w:r>
        <w:r>
          <w:tab/>
        </w:r>
        <w:r>
          <w:fldChar w:fldCharType="begin"/>
        </w:r>
        <w:r>
          <w:instrText xml:space="preserve"> PAGEREF _Toc14371 \h </w:instrText>
        </w:r>
        <w:r>
          <w:fldChar w:fldCharType="separate"/>
        </w:r>
        <w:r>
          <w:t>56</w:t>
        </w:r>
        <w:r>
          <w:fldChar w:fldCharType="end"/>
        </w:r>
      </w:hyperlink>
    </w:p>
    <w:p>
      <w:pPr>
        <w:pStyle w:val="TOC2"/>
        <w:tabs>
          <w:tab w:val="right" w:leader="dot" w:pos="8306"/>
        </w:tabs>
      </w:pPr>
      <w:hyperlink w:anchor="_Toc17068" w:history="1">
        <w:r>
          <w:rPr>
            <w:rFonts w:ascii="仿宋" w:eastAsia="仿宋" w:hAnsi="仿宋" w:cs="仿宋" w:hint="eastAsia"/>
            <w:lang w:eastAsia="zh-CN"/>
          </w:rPr>
          <w:t>(二)、危机处理机制的建立与实施</w:t>
        </w:r>
        <w:r>
          <w:tab/>
        </w:r>
        <w:r>
          <w:fldChar w:fldCharType="begin"/>
        </w:r>
        <w:r>
          <w:instrText xml:space="preserve"> PAGEREF _Toc17068 \h </w:instrText>
        </w:r>
        <w:r>
          <w:fldChar w:fldCharType="separate"/>
        </w:r>
        <w:r>
          <w:t>57</w:t>
        </w:r>
        <w:r>
          <w:fldChar w:fldCharType="end"/>
        </w:r>
      </w:hyperlink>
    </w:p>
    <w:p>
      <w:pPr>
        <w:pStyle w:val="TOC2"/>
        <w:tabs>
          <w:tab w:val="right" w:leader="dot" w:pos="8306"/>
        </w:tabs>
      </w:pPr>
      <w:hyperlink w:anchor="_Toc1880" w:history="1">
        <w:r>
          <w:rPr>
            <w:rFonts w:ascii="仿宋" w:eastAsia="仿宋" w:hAnsi="仿宋" w:cs="仿宋" w:hint="eastAsia"/>
            <w:lang w:eastAsia="zh-CN"/>
          </w:rPr>
          <w:t>(三)、劳动争议解决与法律风险防范</w:t>
        </w:r>
        <w:r>
          <w:tab/>
        </w:r>
        <w:r>
          <w:fldChar w:fldCharType="begin"/>
        </w:r>
        <w:r>
          <w:instrText xml:space="preserve"> PAGEREF _Toc1880 \h </w:instrText>
        </w:r>
        <w:r>
          <w:fldChar w:fldCharType="separate"/>
        </w:r>
        <w:r>
          <w:t>57</w:t>
        </w:r>
        <w:r>
          <w:fldChar w:fldCharType="end"/>
        </w:r>
      </w:hyperlink>
    </w:p>
    <w:p>
      <w:pPr>
        <w:pStyle w:val="TOC1"/>
        <w:tabs>
          <w:tab w:val="right" w:leader="dot" w:pos="8306"/>
        </w:tabs>
      </w:pPr>
      <w:hyperlink w:anchor="_Toc28781" w:history="1">
        <w:r>
          <w:rPr>
            <w:rFonts w:ascii="仿宋" w:eastAsia="仿宋" w:hAnsi="仿宋" w:cs="仿宋" w:hint="eastAsia"/>
            <w:lang w:eastAsia="zh-CN"/>
          </w:rPr>
          <w:t>十六、第四十三章员工参与决策与公司治理</w:t>
        </w:r>
        <w:r>
          <w:tab/>
        </w:r>
        <w:r>
          <w:fldChar w:fldCharType="begin"/>
        </w:r>
        <w:r>
          <w:instrText xml:space="preserve"> PAGEREF _Toc28781 \h </w:instrText>
        </w:r>
        <w:r>
          <w:fldChar w:fldCharType="separate"/>
        </w:r>
        <w:r>
          <w:t>58</w:t>
        </w:r>
        <w:r>
          <w:fldChar w:fldCharType="end"/>
        </w:r>
      </w:hyperlink>
    </w:p>
    <w:p>
      <w:pPr>
        <w:pStyle w:val="TOC2"/>
        <w:tabs>
          <w:tab w:val="right" w:leader="dot" w:pos="8306"/>
        </w:tabs>
      </w:pPr>
      <w:hyperlink w:anchor="_Toc9239" w:history="1">
        <w:r>
          <w:rPr>
            <w:rFonts w:ascii="仿宋" w:eastAsia="仿宋" w:hAnsi="仿宋" w:cs="仿宋" w:hint="eastAsia"/>
            <w:lang w:eastAsia="zh-CN"/>
          </w:rPr>
          <w:t>(一)、员工参与决策机制</w:t>
        </w:r>
        <w:r>
          <w:tab/>
        </w:r>
        <w:r>
          <w:fldChar w:fldCharType="begin"/>
        </w:r>
        <w:r>
          <w:instrText xml:space="preserve"> PAGEREF _Toc9239 \h </w:instrText>
        </w:r>
        <w:r>
          <w:fldChar w:fldCharType="separate"/>
        </w:r>
        <w:r>
          <w:t>58</w:t>
        </w:r>
        <w:r>
          <w:fldChar w:fldCharType="end"/>
        </w:r>
      </w:hyperlink>
    </w:p>
    <w:p>
      <w:pPr>
        <w:pStyle w:val="TOC2"/>
        <w:tabs>
          <w:tab w:val="right" w:leader="dot" w:pos="8306"/>
        </w:tabs>
      </w:pPr>
      <w:hyperlink w:anchor="_Toc16329" w:history="1">
        <w:r>
          <w:rPr>
            <w:rFonts w:ascii="仿宋" w:eastAsia="仿宋" w:hAnsi="仿宋" w:cs="仿宋" w:hint="eastAsia"/>
            <w:lang w:eastAsia="zh-CN"/>
          </w:rPr>
          <w:t>(二)、参与决策的渠道与机会</w:t>
        </w:r>
        <w:r>
          <w:tab/>
        </w:r>
        <w:r>
          <w:fldChar w:fldCharType="begin"/>
        </w:r>
        <w:r>
          <w:instrText xml:space="preserve"> PAGEREF _Toc16329 \h </w:instrText>
        </w:r>
        <w:r>
          <w:fldChar w:fldCharType="separate"/>
        </w:r>
        <w:r>
          <w:t>59</w:t>
        </w:r>
        <w:r>
          <w:fldChar w:fldCharType="end"/>
        </w:r>
      </w:hyperlink>
    </w:p>
    <w:p>
      <w:pPr>
        <w:pStyle w:val="TOC2"/>
        <w:tabs>
          <w:tab w:val="right" w:leader="dot" w:pos="8306"/>
        </w:tabs>
      </w:pPr>
      <w:hyperlink w:anchor="_Toc32336" w:history="1">
        <w:r>
          <w:rPr>
            <w:rFonts w:ascii="仿宋" w:eastAsia="仿宋" w:hAnsi="仿宋" w:cs="仿宋" w:hint="eastAsia"/>
            <w:lang w:eastAsia="zh-CN"/>
          </w:rPr>
          <w:t>(三)、代表员工意见的制度</w:t>
        </w:r>
        <w:r>
          <w:tab/>
        </w:r>
        <w:r>
          <w:fldChar w:fldCharType="begin"/>
        </w:r>
        <w:r>
          <w:instrText xml:space="preserve"> PAGEREF _Toc32336 \h </w:instrText>
        </w:r>
        <w:r>
          <w:fldChar w:fldCharType="separate"/>
        </w:r>
        <w:r>
          <w:t>59</w:t>
        </w:r>
        <w:r>
          <w:fldChar w:fldCharType="end"/>
        </w:r>
      </w:hyperlink>
    </w:p>
    <w:p>
      <w:pPr>
        <w:pStyle w:val="TOC2"/>
        <w:tabs>
          <w:tab w:val="right" w:leader="dot" w:pos="8306"/>
        </w:tabs>
      </w:pPr>
      <w:hyperlink w:anchor="_Toc11482" w:history="1">
        <w:r>
          <w:rPr>
            <w:rFonts w:ascii="仿宋" w:eastAsia="仿宋" w:hAnsi="仿宋" w:cs="仿宋" w:hint="eastAsia"/>
            <w:lang w:eastAsia="zh-CN"/>
          </w:rPr>
          <w:t>(四)、公司治理与透明度</w:t>
        </w:r>
        <w:r>
          <w:tab/>
        </w:r>
        <w:r>
          <w:fldChar w:fldCharType="begin"/>
        </w:r>
        <w:r>
          <w:instrText xml:space="preserve"> PAGEREF _Toc11482 \h </w:instrText>
        </w:r>
        <w:r>
          <w:fldChar w:fldCharType="separate"/>
        </w:r>
        <w:r>
          <w:t>60</w:t>
        </w:r>
        <w:r>
          <w:fldChar w:fldCharType="end"/>
        </w:r>
      </w:hyperlink>
    </w:p>
    <w:p>
      <w:pPr>
        <w:pStyle w:val="TOC2"/>
        <w:tabs>
          <w:tab w:val="right" w:leader="dot" w:pos="8306"/>
        </w:tabs>
      </w:pPr>
      <w:hyperlink w:anchor="_Toc17935" w:history="1">
        <w:r>
          <w:rPr>
            <w:rFonts w:ascii="仿宋" w:eastAsia="仿宋" w:hAnsi="仿宋" w:cs="仿宋" w:hint="eastAsia"/>
            <w:lang w:eastAsia="zh-CN"/>
          </w:rPr>
          <w:t>(五)、公司治理结构的建设</w:t>
        </w:r>
        <w:r>
          <w:tab/>
        </w:r>
        <w:r>
          <w:fldChar w:fldCharType="begin"/>
        </w:r>
        <w:r>
          <w:instrText xml:space="preserve"> PAGEREF _Toc17935 \h </w:instrText>
        </w:r>
        <w:r>
          <w:fldChar w:fldCharType="separate"/>
        </w:r>
        <w:r>
          <w:t>61</w:t>
        </w:r>
        <w:r>
          <w:fldChar w:fldCharType="end"/>
        </w:r>
      </w:hyperlink>
    </w:p>
    <w:p>
      <w:pPr>
        <w:pStyle w:val="TOC2"/>
        <w:tabs>
          <w:tab w:val="right" w:leader="dot" w:pos="8306"/>
        </w:tabs>
      </w:pPr>
      <w:hyperlink w:anchor="_Toc8807" w:history="1">
        <w:r>
          <w:rPr>
            <w:rFonts w:ascii="仿宋" w:eastAsia="仿宋" w:hAnsi="仿宋" w:cs="仿宋" w:hint="eastAsia"/>
            <w:lang w:eastAsia="zh-CN"/>
          </w:rPr>
          <w:t>(六)、公司业绩与财务信息的公开</w:t>
        </w:r>
        <w:r>
          <w:tab/>
        </w:r>
        <w:r>
          <w:fldChar w:fldCharType="begin"/>
        </w:r>
        <w:r>
          <w:instrText xml:space="preserve"> PAGEREF _Toc8807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膨胀剂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8028"/>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4198"/>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5271"/>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7397"/>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5688"/>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提供灵活的在线学习平台，使员工可以随时随地获取各类学习资源。这包括膨胀剂行业报告、网络课程、研讨会等，帮助员工自主学习和获取最新的专业知识。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鼓励并支持员工获取相关的专业认证，例如膨胀剂行业认可的证书或资格。组织可以提供学习资源、报名费用支持等，以激发员工的学习积极性。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定期组织专业培训活动，邀请膨胀剂行业专家或内外部讲师进行知识分享和培训。这有助于员工深入了解膨胀剂行业趋势，拓展视野，提高综合素质。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建立知识管理平台，鼓励员工分享经验、膨胀剂行业见解和学习心得。这有助于构建学习型组织，促使知识在团队内部流动和共享。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8763"/>
      <w:r>
        <w:rPr>
          <w:rFonts w:ascii="仿宋" w:eastAsia="仿宋" w:hAnsi="仿宋" w:cs="仿宋" w:hint="eastAsia"/>
          <w:sz w:val="28"/>
          <w:lang w:eastAsia="zh-CN"/>
        </w:rPr>
        <w:t>二、薪酬制度管理</w:t>
      </w:r>
      <w:bookmarkEnd w:id="7"/>
    </w:p>
    <w:p>
      <w:pPr>
        <w:pStyle w:val="Heading2"/>
        <w:rPr>
          <w:rFonts w:ascii="仿宋" w:eastAsia="仿宋" w:hAnsi="仿宋" w:cs="仿宋" w:hint="eastAsia"/>
          <w:lang w:eastAsia="zh-CN"/>
        </w:rPr>
      </w:pPr>
      <w:bookmarkStart w:id="8" w:name="_Toc28989"/>
      <w:r>
        <w:rPr>
          <w:rFonts w:ascii="仿宋" w:eastAsia="仿宋" w:hAnsi="仿宋" w:cs="仿宋" w:hint="eastAsia"/>
          <w:lang w:eastAsia="zh-CN"/>
        </w:rPr>
        <w:t>(一)、薪酬管理制度</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膨胀剂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4759"/>
      <w:r>
        <w:rPr>
          <w:rFonts w:ascii="仿宋" w:eastAsia="仿宋" w:hAnsi="仿宋" w:cs="仿宋" w:hint="eastAsia"/>
          <w:sz w:val="28"/>
          <w:lang w:eastAsia="zh-CN"/>
        </w:rPr>
        <w:t>(二)、奖金制度的制定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奖励员工参与和完成相关技能培训，提高员工的专业素养。设立明确的培训计划和奖金发放标准，鼓励员工持续学习和提升自身技能，以适应市场和膨胀剂行业的变化。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9470"/>
      <w:r>
        <w:rPr>
          <w:rFonts w:ascii="仿宋" w:eastAsia="仿宋" w:hAnsi="仿宋" w:cs="仿宋" w:hint="eastAsia"/>
          <w:sz w:val="28"/>
          <w:lang w:eastAsia="zh-CN"/>
        </w:rPr>
        <w:t>(三)、岗位薪酬体系设计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1" w:name="_Toc21574"/>
      <w:r>
        <w:rPr>
          <w:rFonts w:ascii="仿宋" w:eastAsia="仿宋" w:hAnsi="仿宋" w:cs="仿宋" w:hint="eastAsia"/>
          <w:sz w:val="28"/>
          <w:lang w:eastAsia="zh-CN"/>
        </w:rPr>
        <w:t>(四)、绩效薪酬体系设计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2" w:name="_Toc30482"/>
      <w:r>
        <w:rPr>
          <w:rFonts w:ascii="仿宋" w:eastAsia="仿宋" w:hAnsi="仿宋" w:cs="仿宋" w:hint="eastAsia"/>
          <w:sz w:val="28"/>
          <w:lang w:eastAsia="zh-CN"/>
        </w:rPr>
        <w:t>三、员工压力管理及应对措施</w:t>
      </w:r>
      <w:bookmarkEnd w:id="12"/>
    </w:p>
    <w:p>
      <w:pPr>
        <w:pStyle w:val="Heading2"/>
        <w:rPr>
          <w:rFonts w:ascii="仿宋" w:eastAsia="仿宋" w:hAnsi="仿宋" w:cs="仿宋" w:hint="eastAsia"/>
          <w:lang w:eastAsia="zh-CN"/>
        </w:rPr>
      </w:pPr>
      <w:bookmarkStart w:id="13" w:name="_Toc12053"/>
      <w:r>
        <w:rPr>
          <w:rFonts w:ascii="仿宋" w:eastAsia="仿宋" w:hAnsi="仿宋" w:cs="仿宋" w:hint="eastAsia"/>
          <w:lang w:eastAsia="zh-CN"/>
        </w:rPr>
        <w:t>(一)、压力对员工的影响及管理原则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4" w:name="_Toc3143"/>
      <w:r>
        <w:rPr>
          <w:rFonts w:ascii="仿宋" w:eastAsia="仿宋" w:hAnsi="仿宋" w:cs="仿宋" w:hint="eastAsia"/>
          <w:sz w:val="28"/>
          <w:lang w:eastAsia="zh-CN"/>
        </w:rPr>
        <w:t>(二)、压力应对策略及其实施方案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5" w:name="_Toc29104"/>
      <w:r>
        <w:rPr>
          <w:rFonts w:ascii="仿宋" w:eastAsia="仿宋" w:hAnsi="仿宋" w:cs="仿宋" w:hint="eastAsia"/>
          <w:sz w:val="28"/>
          <w:lang w:eastAsia="zh-CN"/>
        </w:rPr>
        <w:t>(三)、压力管理效果的评估及持续改进</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5706"/>
      <w:r>
        <w:rPr>
          <w:rFonts w:ascii="仿宋" w:eastAsia="仿宋" w:hAnsi="仿宋" w:cs="仿宋" w:hint="eastAsia"/>
          <w:sz w:val="28"/>
          <w:lang w:eastAsia="zh-CN"/>
        </w:rPr>
        <w:t>四、员工沟通技巧培训与人际关系管理</w:t>
      </w:r>
      <w:bookmarkEnd w:id="16"/>
    </w:p>
    <w:p>
      <w:pPr>
        <w:pStyle w:val="Heading2"/>
        <w:rPr>
          <w:rFonts w:ascii="仿宋" w:eastAsia="仿宋" w:hAnsi="仿宋" w:cs="仿宋" w:hint="eastAsia"/>
          <w:lang w:eastAsia="zh-CN"/>
        </w:rPr>
      </w:pPr>
      <w:bookmarkStart w:id="17" w:name="_Toc5513"/>
      <w:r>
        <w:rPr>
          <w:rFonts w:ascii="仿宋" w:eastAsia="仿宋" w:hAnsi="仿宋" w:cs="仿宋" w:hint="eastAsia"/>
          <w:lang w:eastAsia="zh-CN"/>
        </w:rPr>
        <w:t>(一)、沟通技巧的重要性及培训计划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8" w:name="_Toc20407"/>
      <w:r>
        <w:rPr>
          <w:rFonts w:ascii="仿宋" w:eastAsia="仿宋" w:hAnsi="仿宋" w:cs="仿宋" w:hint="eastAsia"/>
          <w:sz w:val="28"/>
          <w:lang w:eastAsia="zh-CN"/>
        </w:rPr>
        <w:t>(二)、人际关系管理的原则与方法</w:t>
      </w:r>
      <w:bookmarkEnd w:id="18"/>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9" w:name="_Toc15414"/>
      <w:r>
        <w:rPr>
          <w:rFonts w:ascii="仿宋" w:eastAsia="仿宋" w:hAnsi="仿宋" w:cs="仿宋" w:hint="eastAsia"/>
          <w:sz w:val="28"/>
          <w:lang w:eastAsia="zh-CN"/>
        </w:rPr>
        <w:t>(三)、良好人际关系的建立与维护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0" w:name="_Toc23184"/>
      <w:r>
        <w:rPr>
          <w:rFonts w:ascii="仿宋" w:eastAsia="仿宋" w:hAnsi="仿宋" w:cs="仿宋" w:hint="eastAsia"/>
          <w:sz w:val="28"/>
          <w:lang w:eastAsia="zh-CN"/>
        </w:rPr>
        <w:t>五、公司简介</w:t>
      </w:r>
      <w:bookmarkEnd w:id="20"/>
    </w:p>
    <w:p>
      <w:pPr>
        <w:pStyle w:val="Heading2"/>
        <w:rPr>
          <w:rFonts w:ascii="仿宋" w:eastAsia="仿宋" w:hAnsi="仿宋" w:cs="仿宋" w:hint="eastAsia"/>
          <w:lang w:eastAsia="zh-CN"/>
        </w:rPr>
      </w:pPr>
      <w:bookmarkStart w:id="21" w:name="_Toc30000"/>
      <w:r>
        <w:rPr>
          <w:rFonts w:ascii="仿宋" w:eastAsia="仿宋" w:hAnsi="仿宋" w:cs="仿宋" w:hint="eastAsia"/>
          <w:lang w:eastAsia="zh-CN"/>
        </w:rPr>
        <w:t>(一)、公司基本信息</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2" w:name="_Toc8378"/>
      <w:r>
        <w:rPr>
          <w:rFonts w:ascii="仿宋" w:eastAsia="仿宋" w:hAnsi="仿宋" w:cs="仿宋" w:hint="eastAsia"/>
          <w:sz w:val="28"/>
          <w:lang w:eastAsia="zh-CN"/>
        </w:rPr>
        <w:t>(二)、公司简介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 项目公司是一家致力于 膨胀剂膨胀剂行业的公司，成立于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 项目公司的使命是 [公司使命]，旨在通过 [关键业务活动] 提升膨胀剂膨胀剂行业的整体水平。公司的愿景是 [公司愿景]，立志成为 膨胀剂 中的领军企业，引领膨胀剂行业未来的发展方向。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项目公司拥有一支充满活力、高度专业化的团队。团队成员具备丰富的膨胀剂行业经验和专业知识，致力于通过协同合作实现公司设定的战略目标。公司注重员工培训和发展，提供广阔的职业发展空间。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3" w:name="_Toc22154"/>
      <w:r>
        <w:rPr>
          <w:rFonts w:ascii="仿宋" w:eastAsia="仿宋" w:hAnsi="仿宋" w:cs="仿宋" w:hint="eastAsia"/>
          <w:sz w:val="28"/>
          <w:lang w:eastAsia="zh-CN"/>
        </w:rPr>
        <w:t>(三)、核心人员介绍</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在市场拓展和品牌建设方面具有丰富经验，致力于提升公司在膨胀剂行业中的市场份额。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XXXX年XX月至今，加入公司担任技术总监，负责产品研发和创新项目管理。具备深厚的技术功底和团队领导能力，对膨胀剂行业技术发展有深刻见解。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4" w:name="_Toc19389"/>
      <w:r>
        <w:rPr>
          <w:rFonts w:ascii="仿宋" w:eastAsia="仿宋" w:hAnsi="仿宋" w:cs="仿宋" w:hint="eastAsia"/>
          <w:sz w:val="28"/>
          <w:lang w:eastAsia="zh-CN"/>
        </w:rPr>
        <w:t>六、第二十八章公司与员工法律关系</w:t>
      </w:r>
      <w:bookmarkEnd w:id="24"/>
    </w:p>
    <w:p>
      <w:pPr>
        <w:pStyle w:val="Heading2"/>
        <w:rPr>
          <w:rFonts w:ascii="仿宋" w:eastAsia="仿宋" w:hAnsi="仿宋" w:cs="仿宋" w:hint="eastAsia"/>
          <w:lang w:eastAsia="zh-CN"/>
        </w:rPr>
      </w:pPr>
      <w:bookmarkStart w:id="25" w:name="_Toc10349"/>
      <w:r>
        <w:rPr>
          <w:rFonts w:ascii="仿宋" w:eastAsia="仿宋" w:hAnsi="仿宋" w:cs="仿宋" w:hint="eastAsia"/>
          <w:lang w:eastAsia="zh-CN"/>
        </w:rPr>
        <w:t>(一)、劳动合同管理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6" w:name="_Toc7409"/>
      <w:r>
        <w:rPr>
          <w:rFonts w:ascii="仿宋" w:eastAsia="仿宋" w:hAnsi="仿宋" w:cs="仿宋" w:hint="eastAsia"/>
          <w:sz w:val="28"/>
          <w:lang w:eastAsia="zh-CN"/>
        </w:rPr>
        <w:t>(二)、法定假期与劳动保障</w:t>
      </w:r>
      <w:bookmarkEnd w:id="2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https://d.book118.com/535142134131011104</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0042E7"/>
    <w:rsid w:val="120042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535142134131011104"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2023-12-10T03:45:00Z</dcterms:created>
  <dcterms:modified xsi:type="dcterms:W3CDTF">2023-12-10T03:45:22Z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411C954A2BA3489B885342956C738023_11</vt:lpwstr>
  </property>
  <property fmtid="{D5CDD505-2E9C-101B-9397-08002B2CF9AE}" pid="3" name="KSOProductBuildVer">
    <vt:lpwstr>2052-12.1.0.15712</vt:lpwstr>
  </property>
</Properties>
</file>