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锌及锌合金材项目规划设计纲要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21" w:history="1">
        <w:r>
          <w:rPr>
            <w:rFonts w:ascii="仿宋" w:eastAsia="仿宋" w:hAnsi="仿宋" w:cs="仿宋" w:hint="eastAsia"/>
            <w:lang w:eastAsia="zh-CN"/>
          </w:rPr>
          <w:t>概论</w:t>
        </w:r>
        <w:r>
          <w:tab/>
        </w:r>
        <w:r>
          <w:fldChar w:fldCharType="begin"/>
        </w:r>
        <w:r>
          <w:instrText xml:space="preserve"> PAGEREF _Toc30121 \h </w:instrText>
        </w:r>
        <w:r>
          <w:fldChar w:fldCharType="separate"/>
        </w:r>
        <w:r>
          <w:t>3</w:t>
        </w:r>
        <w:r>
          <w:fldChar w:fldCharType="end"/>
        </w:r>
      </w:hyperlink>
    </w:p>
    <w:p>
      <w:pPr>
        <w:pStyle w:val="TOC1"/>
        <w:tabs>
          <w:tab w:val="right" w:leader="dot" w:pos="8306"/>
        </w:tabs>
      </w:pPr>
      <w:hyperlink w:anchor="_Toc8560" w:history="1">
        <w:r>
          <w:rPr>
            <w:rFonts w:ascii="仿宋" w:eastAsia="仿宋" w:hAnsi="仿宋" w:cs="仿宋" w:hint="eastAsia"/>
            <w:lang w:eastAsia="zh-CN"/>
          </w:rPr>
          <w:t>一、锌及锌合金材项目绩效评估</w:t>
        </w:r>
        <w:r>
          <w:tab/>
        </w:r>
        <w:r>
          <w:fldChar w:fldCharType="begin"/>
        </w:r>
        <w:r>
          <w:instrText xml:space="preserve"> PAGEREF _Toc8560 \h </w:instrText>
        </w:r>
        <w:r>
          <w:fldChar w:fldCharType="separate"/>
        </w:r>
        <w:r>
          <w:t>3</w:t>
        </w:r>
        <w:r>
          <w:fldChar w:fldCharType="end"/>
        </w:r>
      </w:hyperlink>
    </w:p>
    <w:p>
      <w:pPr>
        <w:pStyle w:val="TOC2"/>
        <w:tabs>
          <w:tab w:val="right" w:leader="dot" w:pos="8306"/>
        </w:tabs>
      </w:pPr>
      <w:hyperlink w:anchor="_Toc6600" w:history="1">
        <w:r>
          <w:rPr>
            <w:rFonts w:ascii="仿宋" w:eastAsia="仿宋" w:hAnsi="仿宋" w:cs="仿宋" w:hint="eastAsia"/>
            <w:lang w:eastAsia="zh-CN"/>
          </w:rPr>
          <w:t>(一)、绩效评估指标</w:t>
        </w:r>
        <w:r>
          <w:tab/>
        </w:r>
        <w:r>
          <w:fldChar w:fldCharType="begin"/>
        </w:r>
        <w:r>
          <w:instrText xml:space="preserve"> PAGEREF _Toc6600 \h </w:instrText>
        </w:r>
        <w:r>
          <w:fldChar w:fldCharType="separate"/>
        </w:r>
        <w:r>
          <w:t>3</w:t>
        </w:r>
        <w:r>
          <w:fldChar w:fldCharType="end"/>
        </w:r>
      </w:hyperlink>
    </w:p>
    <w:p>
      <w:pPr>
        <w:pStyle w:val="TOC2"/>
        <w:tabs>
          <w:tab w:val="right" w:leader="dot" w:pos="8306"/>
        </w:tabs>
      </w:pPr>
      <w:hyperlink w:anchor="_Toc20130" w:history="1">
        <w:r>
          <w:rPr>
            <w:rFonts w:ascii="仿宋" w:eastAsia="仿宋" w:hAnsi="仿宋" w:cs="仿宋" w:hint="eastAsia"/>
            <w:lang w:eastAsia="zh-CN"/>
          </w:rPr>
          <w:t>(二)、绩效评估方法</w:t>
        </w:r>
        <w:r>
          <w:tab/>
        </w:r>
        <w:r>
          <w:fldChar w:fldCharType="begin"/>
        </w:r>
        <w:r>
          <w:instrText xml:space="preserve"> PAGEREF _Toc20130 \h </w:instrText>
        </w:r>
        <w:r>
          <w:fldChar w:fldCharType="separate"/>
        </w:r>
        <w:r>
          <w:t>4</w:t>
        </w:r>
        <w:r>
          <w:fldChar w:fldCharType="end"/>
        </w:r>
      </w:hyperlink>
    </w:p>
    <w:p>
      <w:pPr>
        <w:pStyle w:val="TOC2"/>
        <w:tabs>
          <w:tab w:val="right" w:leader="dot" w:pos="8306"/>
        </w:tabs>
      </w:pPr>
      <w:hyperlink w:anchor="_Toc25505" w:history="1">
        <w:r>
          <w:rPr>
            <w:rFonts w:ascii="仿宋" w:eastAsia="仿宋" w:hAnsi="仿宋" w:cs="仿宋" w:hint="eastAsia"/>
            <w:lang w:eastAsia="zh-CN"/>
          </w:rPr>
          <w:t>(三)、绩效评估周期</w:t>
        </w:r>
        <w:r>
          <w:tab/>
        </w:r>
        <w:r>
          <w:fldChar w:fldCharType="begin"/>
        </w:r>
        <w:r>
          <w:instrText xml:space="preserve"> PAGEREF _Toc25505 \h </w:instrText>
        </w:r>
        <w:r>
          <w:fldChar w:fldCharType="separate"/>
        </w:r>
        <w:r>
          <w:t>5</w:t>
        </w:r>
        <w:r>
          <w:fldChar w:fldCharType="end"/>
        </w:r>
      </w:hyperlink>
    </w:p>
    <w:p>
      <w:pPr>
        <w:pStyle w:val="TOC1"/>
        <w:tabs>
          <w:tab w:val="right" w:leader="dot" w:pos="8306"/>
        </w:tabs>
      </w:pPr>
      <w:hyperlink w:anchor="_Toc8817" w:history="1">
        <w:r>
          <w:rPr>
            <w:rFonts w:ascii="仿宋" w:eastAsia="仿宋" w:hAnsi="仿宋" w:cs="仿宋" w:hint="eastAsia"/>
            <w:lang w:eastAsia="zh-CN"/>
          </w:rPr>
          <w:t>二、锌及锌合金材项目概论</w:t>
        </w:r>
        <w:r>
          <w:tab/>
        </w:r>
        <w:r>
          <w:fldChar w:fldCharType="begin"/>
        </w:r>
        <w:r>
          <w:instrText xml:space="preserve"> PAGEREF _Toc8817 \h </w:instrText>
        </w:r>
        <w:r>
          <w:fldChar w:fldCharType="separate"/>
        </w:r>
        <w:r>
          <w:t>6</w:t>
        </w:r>
        <w:r>
          <w:fldChar w:fldCharType="end"/>
        </w:r>
      </w:hyperlink>
    </w:p>
    <w:p>
      <w:pPr>
        <w:pStyle w:val="TOC2"/>
        <w:tabs>
          <w:tab w:val="right" w:leader="dot" w:pos="8306"/>
        </w:tabs>
      </w:pPr>
      <w:hyperlink w:anchor="_Toc25416" w:history="1">
        <w:r>
          <w:rPr>
            <w:rFonts w:ascii="仿宋" w:eastAsia="仿宋" w:hAnsi="仿宋" w:cs="仿宋" w:hint="eastAsia"/>
            <w:lang w:eastAsia="zh-CN"/>
          </w:rPr>
          <w:t>(一)、锌及锌合金材项目概况</w:t>
        </w:r>
        <w:r>
          <w:tab/>
        </w:r>
        <w:r>
          <w:fldChar w:fldCharType="begin"/>
        </w:r>
        <w:r>
          <w:instrText xml:space="preserve"> PAGEREF _Toc25416 \h </w:instrText>
        </w:r>
        <w:r>
          <w:fldChar w:fldCharType="separate"/>
        </w:r>
        <w:r>
          <w:t>6</w:t>
        </w:r>
        <w:r>
          <w:fldChar w:fldCharType="end"/>
        </w:r>
      </w:hyperlink>
    </w:p>
    <w:p>
      <w:pPr>
        <w:pStyle w:val="TOC2"/>
        <w:tabs>
          <w:tab w:val="right" w:leader="dot" w:pos="8306"/>
        </w:tabs>
      </w:pPr>
      <w:hyperlink w:anchor="_Toc1248" w:history="1">
        <w:r>
          <w:rPr>
            <w:rFonts w:ascii="仿宋" w:eastAsia="仿宋" w:hAnsi="仿宋" w:cs="仿宋" w:hint="eastAsia"/>
            <w:lang w:eastAsia="zh-CN"/>
          </w:rPr>
          <w:t>(二)、锌及锌合金材项目目标</w:t>
        </w:r>
        <w:r>
          <w:tab/>
        </w:r>
        <w:r>
          <w:fldChar w:fldCharType="begin"/>
        </w:r>
        <w:r>
          <w:instrText xml:space="preserve"> PAGEREF _Toc1248 \h </w:instrText>
        </w:r>
        <w:r>
          <w:fldChar w:fldCharType="separate"/>
        </w:r>
        <w:r>
          <w:t>8</w:t>
        </w:r>
        <w:r>
          <w:fldChar w:fldCharType="end"/>
        </w:r>
      </w:hyperlink>
    </w:p>
    <w:p>
      <w:pPr>
        <w:pStyle w:val="TOC2"/>
        <w:tabs>
          <w:tab w:val="right" w:leader="dot" w:pos="8306"/>
        </w:tabs>
      </w:pPr>
      <w:hyperlink w:anchor="_Toc8175" w:history="1">
        <w:r>
          <w:rPr>
            <w:rFonts w:ascii="仿宋" w:eastAsia="仿宋" w:hAnsi="仿宋" w:cs="仿宋" w:hint="eastAsia"/>
            <w:lang w:eastAsia="zh-CN"/>
          </w:rPr>
          <w:t>(三)、锌及锌合金材项目提出的理由</w:t>
        </w:r>
        <w:r>
          <w:tab/>
        </w:r>
        <w:r>
          <w:fldChar w:fldCharType="begin"/>
        </w:r>
        <w:r>
          <w:instrText xml:space="preserve"> PAGEREF _Toc8175 \h </w:instrText>
        </w:r>
        <w:r>
          <w:fldChar w:fldCharType="separate"/>
        </w:r>
        <w:r>
          <w:t>9</w:t>
        </w:r>
        <w:r>
          <w:fldChar w:fldCharType="end"/>
        </w:r>
      </w:hyperlink>
    </w:p>
    <w:p>
      <w:pPr>
        <w:pStyle w:val="TOC2"/>
        <w:tabs>
          <w:tab w:val="right" w:leader="dot" w:pos="8306"/>
        </w:tabs>
      </w:pPr>
      <w:hyperlink w:anchor="_Toc2731" w:history="1">
        <w:r>
          <w:rPr>
            <w:rFonts w:ascii="仿宋" w:eastAsia="仿宋" w:hAnsi="仿宋" w:cs="仿宋" w:hint="eastAsia"/>
            <w:lang w:eastAsia="zh-CN"/>
          </w:rPr>
          <w:t>(四)、锌及锌合金材项目意义</w:t>
        </w:r>
        <w:r>
          <w:tab/>
        </w:r>
        <w:r>
          <w:fldChar w:fldCharType="begin"/>
        </w:r>
        <w:r>
          <w:instrText xml:space="preserve"> PAGEREF _Toc2731 \h </w:instrText>
        </w:r>
        <w:r>
          <w:fldChar w:fldCharType="separate"/>
        </w:r>
        <w:r>
          <w:t>11</w:t>
        </w:r>
        <w:r>
          <w:fldChar w:fldCharType="end"/>
        </w:r>
      </w:hyperlink>
    </w:p>
    <w:p>
      <w:pPr>
        <w:pStyle w:val="TOC2"/>
        <w:tabs>
          <w:tab w:val="right" w:leader="dot" w:pos="8306"/>
        </w:tabs>
      </w:pPr>
      <w:hyperlink w:anchor="_Toc9328" w:history="1">
        <w:r>
          <w:rPr>
            <w:rFonts w:ascii="仿宋" w:eastAsia="仿宋" w:hAnsi="仿宋" w:cs="仿宋" w:hint="eastAsia"/>
            <w:lang w:eastAsia="zh-CN"/>
          </w:rPr>
          <w:t>(五)、锌及锌合金材项目背景</w:t>
        </w:r>
        <w:r>
          <w:tab/>
        </w:r>
        <w:r>
          <w:fldChar w:fldCharType="begin"/>
        </w:r>
        <w:r>
          <w:instrText xml:space="preserve"> PAGEREF _Toc9328 \h </w:instrText>
        </w:r>
        <w:r>
          <w:fldChar w:fldCharType="separate"/>
        </w:r>
        <w:r>
          <w:t>12</w:t>
        </w:r>
        <w:r>
          <w:fldChar w:fldCharType="end"/>
        </w:r>
      </w:hyperlink>
    </w:p>
    <w:p>
      <w:pPr>
        <w:pStyle w:val="TOC1"/>
        <w:tabs>
          <w:tab w:val="right" w:leader="dot" w:pos="8306"/>
        </w:tabs>
      </w:pPr>
      <w:hyperlink w:anchor="_Toc24613" w:history="1">
        <w:r>
          <w:rPr>
            <w:rFonts w:ascii="仿宋" w:eastAsia="仿宋" w:hAnsi="仿宋" w:cs="仿宋" w:hint="eastAsia"/>
            <w:lang w:eastAsia="zh-CN"/>
          </w:rPr>
          <w:t>三、工艺说明</w:t>
        </w:r>
        <w:r>
          <w:tab/>
        </w:r>
        <w:r>
          <w:fldChar w:fldCharType="begin"/>
        </w:r>
        <w:r>
          <w:instrText xml:space="preserve"> PAGEREF _Toc24613 \h </w:instrText>
        </w:r>
        <w:r>
          <w:fldChar w:fldCharType="separate"/>
        </w:r>
        <w:r>
          <w:t>13</w:t>
        </w:r>
        <w:r>
          <w:fldChar w:fldCharType="end"/>
        </w:r>
      </w:hyperlink>
    </w:p>
    <w:p>
      <w:pPr>
        <w:pStyle w:val="TOC2"/>
        <w:tabs>
          <w:tab w:val="right" w:leader="dot" w:pos="8306"/>
        </w:tabs>
      </w:pPr>
      <w:hyperlink w:anchor="_Toc3368" w:history="1">
        <w:r>
          <w:rPr>
            <w:rFonts w:ascii="仿宋" w:eastAsia="仿宋" w:hAnsi="仿宋" w:cs="仿宋" w:hint="eastAsia"/>
            <w:lang w:eastAsia="zh-CN"/>
          </w:rPr>
          <w:t>(一)、技术管理特点</w:t>
        </w:r>
        <w:r>
          <w:tab/>
        </w:r>
        <w:r>
          <w:fldChar w:fldCharType="begin"/>
        </w:r>
        <w:r>
          <w:instrText xml:space="preserve"> PAGEREF _Toc3368 \h </w:instrText>
        </w:r>
        <w:r>
          <w:fldChar w:fldCharType="separate"/>
        </w:r>
        <w:r>
          <w:t>13</w:t>
        </w:r>
        <w:r>
          <w:fldChar w:fldCharType="end"/>
        </w:r>
      </w:hyperlink>
    </w:p>
    <w:p>
      <w:pPr>
        <w:pStyle w:val="TOC2"/>
        <w:tabs>
          <w:tab w:val="right" w:leader="dot" w:pos="8306"/>
        </w:tabs>
      </w:pPr>
      <w:hyperlink w:anchor="_Toc13355" w:history="1">
        <w:r>
          <w:rPr>
            <w:rFonts w:ascii="仿宋" w:eastAsia="仿宋" w:hAnsi="仿宋" w:cs="仿宋" w:hint="eastAsia"/>
            <w:lang w:eastAsia="zh-CN"/>
          </w:rPr>
          <w:t>(二)、锌及锌合金材项目工艺技术设计方案</w:t>
        </w:r>
        <w:r>
          <w:tab/>
        </w:r>
        <w:r>
          <w:fldChar w:fldCharType="begin"/>
        </w:r>
        <w:r>
          <w:instrText xml:space="preserve"> PAGEREF _Toc13355 \h </w:instrText>
        </w:r>
        <w:r>
          <w:fldChar w:fldCharType="separate"/>
        </w:r>
        <w:r>
          <w:t>14</w:t>
        </w:r>
        <w:r>
          <w:fldChar w:fldCharType="end"/>
        </w:r>
      </w:hyperlink>
    </w:p>
    <w:p>
      <w:pPr>
        <w:pStyle w:val="TOC2"/>
        <w:tabs>
          <w:tab w:val="right" w:leader="dot" w:pos="8306"/>
        </w:tabs>
      </w:pPr>
      <w:hyperlink w:anchor="_Toc2474" w:history="1">
        <w:r>
          <w:rPr>
            <w:rFonts w:ascii="仿宋" w:eastAsia="仿宋" w:hAnsi="仿宋" w:cs="仿宋" w:hint="eastAsia"/>
            <w:lang w:eastAsia="zh-CN"/>
          </w:rPr>
          <w:t>(三)、设备选型方案</w:t>
        </w:r>
        <w:r>
          <w:tab/>
        </w:r>
        <w:r>
          <w:fldChar w:fldCharType="begin"/>
        </w:r>
        <w:r>
          <w:instrText xml:space="preserve"> PAGEREF _Toc2474 \h </w:instrText>
        </w:r>
        <w:r>
          <w:fldChar w:fldCharType="separate"/>
        </w:r>
        <w:r>
          <w:t>15</w:t>
        </w:r>
        <w:r>
          <w:fldChar w:fldCharType="end"/>
        </w:r>
      </w:hyperlink>
    </w:p>
    <w:p>
      <w:pPr>
        <w:pStyle w:val="TOC1"/>
        <w:tabs>
          <w:tab w:val="right" w:leader="dot" w:pos="8306"/>
        </w:tabs>
      </w:pPr>
      <w:hyperlink w:anchor="_Toc27528" w:history="1">
        <w:r>
          <w:rPr>
            <w:rFonts w:ascii="仿宋" w:eastAsia="仿宋" w:hAnsi="仿宋" w:cs="仿宋" w:hint="eastAsia"/>
            <w:lang w:eastAsia="zh-CN"/>
          </w:rPr>
          <w:t>四、锌及锌合金材项目建设背景及必要性分析</w:t>
        </w:r>
        <w:r>
          <w:tab/>
        </w:r>
        <w:r>
          <w:fldChar w:fldCharType="begin"/>
        </w:r>
        <w:r>
          <w:instrText xml:space="preserve"> PAGEREF _Toc27528 \h </w:instrText>
        </w:r>
        <w:r>
          <w:fldChar w:fldCharType="separate"/>
        </w:r>
        <w:r>
          <w:t>17</w:t>
        </w:r>
        <w:r>
          <w:fldChar w:fldCharType="end"/>
        </w:r>
      </w:hyperlink>
    </w:p>
    <w:p>
      <w:pPr>
        <w:pStyle w:val="TOC2"/>
        <w:tabs>
          <w:tab w:val="right" w:leader="dot" w:pos="8306"/>
        </w:tabs>
      </w:pPr>
      <w:hyperlink w:anchor="_Toc6419" w:history="1">
        <w:r>
          <w:rPr>
            <w:rFonts w:ascii="仿宋" w:eastAsia="仿宋" w:hAnsi="仿宋" w:cs="仿宋" w:hint="eastAsia"/>
            <w:lang w:eastAsia="zh-CN"/>
          </w:rPr>
          <w:t>(一)、锌及锌合金材项目背景分析</w:t>
        </w:r>
        <w:r>
          <w:tab/>
        </w:r>
        <w:r>
          <w:fldChar w:fldCharType="begin"/>
        </w:r>
        <w:r>
          <w:instrText xml:space="preserve"> PAGEREF _Toc6419 \h </w:instrText>
        </w:r>
        <w:r>
          <w:fldChar w:fldCharType="separate"/>
        </w:r>
        <w:r>
          <w:t>17</w:t>
        </w:r>
        <w:r>
          <w:fldChar w:fldCharType="end"/>
        </w:r>
      </w:hyperlink>
    </w:p>
    <w:p>
      <w:pPr>
        <w:pStyle w:val="TOC2"/>
        <w:tabs>
          <w:tab w:val="right" w:leader="dot" w:pos="8306"/>
        </w:tabs>
      </w:pPr>
      <w:hyperlink w:anchor="_Toc26735" w:history="1">
        <w:r>
          <w:rPr>
            <w:rFonts w:ascii="仿宋" w:eastAsia="仿宋" w:hAnsi="仿宋" w:cs="仿宋" w:hint="eastAsia"/>
            <w:lang w:eastAsia="zh-CN"/>
          </w:rPr>
          <w:t>(二)、锌及锌合金材项目建设必要性分析</w:t>
        </w:r>
        <w:r>
          <w:tab/>
        </w:r>
        <w:r>
          <w:fldChar w:fldCharType="begin"/>
        </w:r>
        <w:r>
          <w:instrText xml:space="preserve"> PAGEREF _Toc26735 \h </w:instrText>
        </w:r>
        <w:r>
          <w:fldChar w:fldCharType="separate"/>
        </w:r>
        <w:r>
          <w:t>18</w:t>
        </w:r>
        <w:r>
          <w:fldChar w:fldCharType="end"/>
        </w:r>
      </w:hyperlink>
    </w:p>
    <w:p>
      <w:pPr>
        <w:pStyle w:val="TOC1"/>
        <w:tabs>
          <w:tab w:val="right" w:leader="dot" w:pos="8306"/>
        </w:tabs>
      </w:pPr>
      <w:hyperlink w:anchor="_Toc15886" w:history="1">
        <w:r>
          <w:rPr>
            <w:rFonts w:ascii="仿宋" w:eastAsia="仿宋" w:hAnsi="仿宋" w:cs="仿宋" w:hint="eastAsia"/>
            <w:lang w:eastAsia="zh-CN"/>
          </w:rPr>
          <w:t>五、市场分析、调研</w:t>
        </w:r>
        <w:r>
          <w:tab/>
        </w:r>
        <w:r>
          <w:fldChar w:fldCharType="begin"/>
        </w:r>
        <w:r>
          <w:instrText xml:space="preserve"> PAGEREF _Toc15886 \h </w:instrText>
        </w:r>
        <w:r>
          <w:fldChar w:fldCharType="separate"/>
        </w:r>
        <w:r>
          <w:t>20</w:t>
        </w:r>
        <w:r>
          <w:fldChar w:fldCharType="end"/>
        </w:r>
      </w:hyperlink>
    </w:p>
    <w:p>
      <w:pPr>
        <w:pStyle w:val="TOC2"/>
        <w:tabs>
          <w:tab w:val="right" w:leader="dot" w:pos="8306"/>
        </w:tabs>
      </w:pPr>
      <w:hyperlink w:anchor="_Toc20235" w:history="1">
        <w:r>
          <w:rPr>
            <w:rFonts w:ascii="仿宋" w:eastAsia="仿宋" w:hAnsi="仿宋" w:cs="仿宋" w:hint="eastAsia"/>
            <w:lang w:eastAsia="zh-CN"/>
          </w:rPr>
          <w:t>(一)、锌及锌合金材行业分析</w:t>
        </w:r>
        <w:r>
          <w:tab/>
        </w:r>
        <w:r>
          <w:fldChar w:fldCharType="begin"/>
        </w:r>
        <w:r>
          <w:instrText xml:space="preserve"> PAGEREF _Toc20235 \h </w:instrText>
        </w:r>
        <w:r>
          <w:fldChar w:fldCharType="separate"/>
        </w:r>
        <w:r>
          <w:t>20</w:t>
        </w:r>
        <w:r>
          <w:fldChar w:fldCharType="end"/>
        </w:r>
      </w:hyperlink>
    </w:p>
    <w:p>
      <w:pPr>
        <w:pStyle w:val="TOC2"/>
        <w:tabs>
          <w:tab w:val="right" w:leader="dot" w:pos="8306"/>
        </w:tabs>
      </w:pPr>
      <w:hyperlink w:anchor="_Toc4027" w:history="1">
        <w:r>
          <w:rPr>
            <w:rFonts w:ascii="仿宋" w:eastAsia="仿宋" w:hAnsi="仿宋" w:cs="仿宋" w:hint="eastAsia"/>
            <w:lang w:eastAsia="zh-CN"/>
          </w:rPr>
          <w:t>(二)、锌及锌合金材市场分析预测</w:t>
        </w:r>
        <w:r>
          <w:tab/>
        </w:r>
        <w:r>
          <w:fldChar w:fldCharType="begin"/>
        </w:r>
        <w:r>
          <w:instrText xml:space="preserve"> PAGEREF _Toc4027 \h </w:instrText>
        </w:r>
        <w:r>
          <w:fldChar w:fldCharType="separate"/>
        </w:r>
        <w:r>
          <w:t>20</w:t>
        </w:r>
        <w:r>
          <w:fldChar w:fldCharType="end"/>
        </w:r>
      </w:hyperlink>
    </w:p>
    <w:p>
      <w:pPr>
        <w:pStyle w:val="TOC1"/>
        <w:tabs>
          <w:tab w:val="right" w:leader="dot" w:pos="8306"/>
        </w:tabs>
      </w:pPr>
      <w:hyperlink w:anchor="_Toc14118" w:history="1">
        <w:r>
          <w:rPr>
            <w:rFonts w:ascii="仿宋" w:eastAsia="仿宋" w:hAnsi="仿宋" w:cs="仿宋" w:hint="eastAsia"/>
            <w:lang w:eastAsia="zh-CN"/>
          </w:rPr>
          <w:t>六、锌及锌合金材项目建设单位说明</w:t>
        </w:r>
        <w:r>
          <w:tab/>
        </w:r>
        <w:r>
          <w:fldChar w:fldCharType="begin"/>
        </w:r>
        <w:r>
          <w:instrText xml:space="preserve"> PAGEREF _Toc14118 \h </w:instrText>
        </w:r>
        <w:r>
          <w:fldChar w:fldCharType="separate"/>
        </w:r>
        <w:r>
          <w:t>21</w:t>
        </w:r>
        <w:r>
          <w:fldChar w:fldCharType="end"/>
        </w:r>
      </w:hyperlink>
    </w:p>
    <w:p>
      <w:pPr>
        <w:pStyle w:val="TOC2"/>
        <w:tabs>
          <w:tab w:val="right" w:leader="dot" w:pos="8306"/>
        </w:tabs>
      </w:pPr>
      <w:hyperlink w:anchor="_Toc30493" w:history="1">
        <w:r>
          <w:rPr>
            <w:rFonts w:ascii="仿宋" w:eastAsia="仿宋" w:hAnsi="仿宋" w:cs="仿宋" w:hint="eastAsia"/>
            <w:lang w:eastAsia="zh-CN"/>
          </w:rPr>
          <w:t>(一)、锌及锌合金材项目承办单位基本情况</w:t>
        </w:r>
        <w:r>
          <w:tab/>
        </w:r>
        <w:r>
          <w:fldChar w:fldCharType="begin"/>
        </w:r>
        <w:r>
          <w:instrText xml:space="preserve"> PAGEREF _Toc30493 \h </w:instrText>
        </w:r>
        <w:r>
          <w:fldChar w:fldCharType="separate"/>
        </w:r>
        <w:r>
          <w:t>21</w:t>
        </w:r>
        <w:r>
          <w:fldChar w:fldCharType="end"/>
        </w:r>
      </w:hyperlink>
    </w:p>
    <w:p>
      <w:pPr>
        <w:pStyle w:val="TOC2"/>
        <w:tabs>
          <w:tab w:val="right" w:leader="dot" w:pos="8306"/>
        </w:tabs>
      </w:pPr>
      <w:hyperlink w:anchor="_Toc31869" w:history="1">
        <w:r>
          <w:rPr>
            <w:rFonts w:ascii="仿宋" w:eastAsia="仿宋" w:hAnsi="仿宋" w:cs="仿宋" w:hint="eastAsia"/>
            <w:lang w:eastAsia="zh-CN"/>
          </w:rPr>
          <w:t>(二)、公司经济效益分析</w:t>
        </w:r>
        <w:r>
          <w:tab/>
        </w:r>
        <w:r>
          <w:fldChar w:fldCharType="begin"/>
        </w:r>
        <w:r>
          <w:instrText xml:space="preserve"> PAGEREF _Toc31869 \h </w:instrText>
        </w:r>
        <w:r>
          <w:fldChar w:fldCharType="separate"/>
        </w:r>
        <w:r>
          <w:t>22</w:t>
        </w:r>
        <w:r>
          <w:fldChar w:fldCharType="end"/>
        </w:r>
      </w:hyperlink>
    </w:p>
    <w:p>
      <w:pPr>
        <w:pStyle w:val="TOC1"/>
        <w:tabs>
          <w:tab w:val="right" w:leader="dot" w:pos="8306"/>
        </w:tabs>
      </w:pPr>
      <w:hyperlink w:anchor="_Toc9410" w:history="1">
        <w:r>
          <w:rPr>
            <w:rFonts w:ascii="仿宋" w:eastAsia="仿宋" w:hAnsi="仿宋" w:cs="仿宋" w:hint="eastAsia"/>
            <w:lang w:eastAsia="zh-CN"/>
          </w:rPr>
          <w:t>七、锌及锌合金材项目社会影响</w:t>
        </w:r>
        <w:r>
          <w:tab/>
        </w:r>
        <w:r>
          <w:fldChar w:fldCharType="begin"/>
        </w:r>
        <w:r>
          <w:instrText xml:space="preserve"> PAGEREF _Toc9410 \h </w:instrText>
        </w:r>
        <w:r>
          <w:fldChar w:fldCharType="separate"/>
        </w:r>
        <w:r>
          <w:t>23</w:t>
        </w:r>
        <w:r>
          <w:fldChar w:fldCharType="end"/>
        </w:r>
      </w:hyperlink>
    </w:p>
    <w:p>
      <w:pPr>
        <w:pStyle w:val="TOC2"/>
        <w:tabs>
          <w:tab w:val="right" w:leader="dot" w:pos="8306"/>
        </w:tabs>
      </w:pPr>
      <w:hyperlink w:anchor="_Toc10808" w:history="1">
        <w:r>
          <w:rPr>
            <w:rFonts w:ascii="仿宋" w:eastAsia="仿宋" w:hAnsi="仿宋" w:cs="仿宋" w:hint="eastAsia"/>
            <w:lang w:eastAsia="zh-CN"/>
          </w:rPr>
          <w:t>(一)、社会责任与义务</w:t>
        </w:r>
        <w:r>
          <w:tab/>
        </w:r>
        <w:r>
          <w:fldChar w:fldCharType="begin"/>
        </w:r>
        <w:r>
          <w:instrText xml:space="preserve"> PAGEREF _Toc10808 \h </w:instrText>
        </w:r>
        <w:r>
          <w:fldChar w:fldCharType="separate"/>
        </w:r>
        <w:r>
          <w:t>23</w:t>
        </w:r>
        <w:r>
          <w:fldChar w:fldCharType="end"/>
        </w:r>
      </w:hyperlink>
    </w:p>
    <w:p>
      <w:pPr>
        <w:pStyle w:val="TOC2"/>
        <w:tabs>
          <w:tab w:val="right" w:leader="dot" w:pos="8306"/>
        </w:tabs>
      </w:pPr>
      <w:hyperlink w:anchor="_Toc26803" w:history="1">
        <w:r>
          <w:rPr>
            <w:rFonts w:ascii="仿宋" w:eastAsia="仿宋" w:hAnsi="仿宋" w:cs="仿宋" w:hint="eastAsia"/>
            <w:lang w:eastAsia="zh-CN"/>
          </w:rPr>
          <w:t>(二)、社会参与与沟通</w:t>
        </w:r>
        <w:r>
          <w:tab/>
        </w:r>
        <w:r>
          <w:fldChar w:fldCharType="begin"/>
        </w:r>
        <w:r>
          <w:instrText xml:space="preserve"> PAGEREF _Toc26803 \h </w:instrText>
        </w:r>
        <w:r>
          <w:fldChar w:fldCharType="separate"/>
        </w:r>
        <w:r>
          <w:t>24</w:t>
        </w:r>
        <w:r>
          <w:fldChar w:fldCharType="end"/>
        </w:r>
      </w:hyperlink>
    </w:p>
    <w:p>
      <w:pPr>
        <w:pStyle w:val="TOC1"/>
        <w:tabs>
          <w:tab w:val="right" w:leader="dot" w:pos="8306"/>
        </w:tabs>
      </w:pPr>
      <w:hyperlink w:anchor="_Toc9118" w:history="1">
        <w:r>
          <w:rPr>
            <w:rFonts w:ascii="仿宋" w:eastAsia="仿宋" w:hAnsi="仿宋" w:cs="仿宋" w:hint="eastAsia"/>
            <w:lang w:eastAsia="zh-CN"/>
          </w:rPr>
          <w:t>八、锌及锌合金材项目财务管理</w:t>
        </w:r>
        <w:r>
          <w:tab/>
        </w:r>
        <w:r>
          <w:fldChar w:fldCharType="begin"/>
        </w:r>
        <w:r>
          <w:instrText xml:space="preserve"> PAGEREF _Toc9118 \h </w:instrText>
        </w:r>
        <w:r>
          <w:fldChar w:fldCharType="separate"/>
        </w:r>
        <w:r>
          <w:t>25</w:t>
        </w:r>
        <w:r>
          <w:fldChar w:fldCharType="end"/>
        </w:r>
      </w:hyperlink>
    </w:p>
    <w:p>
      <w:pPr>
        <w:pStyle w:val="TOC2"/>
        <w:tabs>
          <w:tab w:val="right" w:leader="dot" w:pos="8306"/>
        </w:tabs>
      </w:pPr>
      <w:hyperlink w:anchor="_Toc9976" w:history="1">
        <w:r>
          <w:rPr>
            <w:rFonts w:ascii="仿宋" w:eastAsia="仿宋" w:hAnsi="仿宋" w:cs="仿宋" w:hint="eastAsia"/>
            <w:lang w:eastAsia="zh-CN"/>
          </w:rPr>
          <w:t>(一)、资金需求大</w:t>
        </w:r>
        <w:r>
          <w:tab/>
        </w:r>
        <w:r>
          <w:fldChar w:fldCharType="begin"/>
        </w:r>
        <w:r>
          <w:instrText xml:space="preserve"> PAGEREF _Toc9976 \h </w:instrText>
        </w:r>
        <w:r>
          <w:fldChar w:fldCharType="separate"/>
        </w:r>
        <w:r>
          <w:t>25</w:t>
        </w:r>
        <w:r>
          <w:fldChar w:fldCharType="end"/>
        </w:r>
      </w:hyperlink>
    </w:p>
    <w:p>
      <w:pPr>
        <w:pStyle w:val="TOC2"/>
        <w:tabs>
          <w:tab w:val="right" w:leader="dot" w:pos="8306"/>
        </w:tabs>
      </w:pPr>
      <w:hyperlink w:anchor="_Toc31494" w:history="1">
        <w:r>
          <w:rPr>
            <w:rFonts w:ascii="仿宋" w:eastAsia="仿宋" w:hAnsi="仿宋" w:cs="仿宋" w:hint="eastAsia"/>
            <w:lang w:eastAsia="zh-CN"/>
          </w:rPr>
          <w:t>(二)、研发周期长</w:t>
        </w:r>
        <w:r>
          <w:tab/>
        </w:r>
        <w:r>
          <w:fldChar w:fldCharType="begin"/>
        </w:r>
        <w:r>
          <w:instrText xml:space="preserve"> PAGEREF _Toc31494 \h </w:instrText>
        </w:r>
        <w:r>
          <w:fldChar w:fldCharType="separate"/>
        </w:r>
        <w:r>
          <w:t>26</w:t>
        </w:r>
        <w:r>
          <w:fldChar w:fldCharType="end"/>
        </w:r>
      </w:hyperlink>
    </w:p>
    <w:p>
      <w:pPr>
        <w:pStyle w:val="TOC2"/>
        <w:tabs>
          <w:tab w:val="right" w:leader="dot" w:pos="8306"/>
        </w:tabs>
      </w:pPr>
      <w:hyperlink w:anchor="_Toc13623" w:history="1">
        <w:r>
          <w:rPr>
            <w:rFonts w:ascii="仿宋" w:eastAsia="仿宋" w:hAnsi="仿宋" w:cs="仿宋" w:hint="eastAsia"/>
            <w:lang w:eastAsia="zh-CN"/>
          </w:rPr>
          <w:t>(三)、市场风险大</w:t>
        </w:r>
        <w:r>
          <w:tab/>
        </w:r>
        <w:r>
          <w:fldChar w:fldCharType="begin"/>
        </w:r>
        <w:r>
          <w:instrText xml:space="preserve"> PAGEREF _Toc13623 \h </w:instrText>
        </w:r>
        <w:r>
          <w:fldChar w:fldCharType="separate"/>
        </w:r>
        <w:r>
          <w:t>27</w:t>
        </w:r>
        <w:r>
          <w:fldChar w:fldCharType="end"/>
        </w:r>
      </w:hyperlink>
    </w:p>
    <w:p>
      <w:pPr>
        <w:pStyle w:val="TOC2"/>
        <w:tabs>
          <w:tab w:val="right" w:leader="dot" w:pos="8306"/>
        </w:tabs>
      </w:pPr>
      <w:hyperlink w:anchor="_Toc12677" w:history="1">
        <w:r>
          <w:rPr>
            <w:rFonts w:ascii="仿宋" w:eastAsia="仿宋" w:hAnsi="仿宋" w:cs="仿宋" w:hint="eastAsia"/>
            <w:lang w:eastAsia="zh-CN"/>
          </w:rPr>
          <w:t>(四)、利润率高</w:t>
        </w:r>
        <w:r>
          <w:tab/>
        </w:r>
        <w:r>
          <w:fldChar w:fldCharType="begin"/>
        </w:r>
        <w:r>
          <w:instrText xml:space="preserve"> PAGEREF _Toc12677 \h </w:instrText>
        </w:r>
        <w:r>
          <w:fldChar w:fldCharType="separate"/>
        </w:r>
        <w:r>
          <w:t>30</w:t>
        </w:r>
        <w:r>
          <w:fldChar w:fldCharType="end"/>
        </w:r>
      </w:hyperlink>
    </w:p>
    <w:p>
      <w:pPr>
        <w:pStyle w:val="TOC1"/>
        <w:tabs>
          <w:tab w:val="right" w:leader="dot" w:pos="8306"/>
        </w:tabs>
      </w:pPr>
      <w:hyperlink w:anchor="_Toc4652" w:history="1">
        <w:r>
          <w:rPr>
            <w:rFonts w:ascii="仿宋" w:eastAsia="仿宋" w:hAnsi="仿宋" w:cs="仿宋" w:hint="eastAsia"/>
            <w:lang w:eastAsia="zh-CN"/>
          </w:rPr>
          <w:t>九、锌及锌合金材项目人力资源培养与发展</w:t>
        </w:r>
        <w:r>
          <w:tab/>
        </w:r>
        <w:r>
          <w:fldChar w:fldCharType="begin"/>
        </w:r>
        <w:r>
          <w:instrText xml:space="preserve"> PAGEREF _Toc4652 \h </w:instrText>
        </w:r>
        <w:r>
          <w:fldChar w:fldCharType="separate"/>
        </w:r>
        <w:r>
          <w:t>32</w:t>
        </w:r>
        <w:r>
          <w:fldChar w:fldCharType="end"/>
        </w:r>
      </w:hyperlink>
    </w:p>
    <w:p>
      <w:pPr>
        <w:pStyle w:val="TOC2"/>
        <w:tabs>
          <w:tab w:val="right" w:leader="dot" w:pos="8306"/>
        </w:tabs>
      </w:pPr>
      <w:hyperlink w:anchor="_Toc11507" w:history="1">
        <w:r>
          <w:rPr>
            <w:rFonts w:ascii="仿宋" w:eastAsia="仿宋" w:hAnsi="仿宋" w:cs="仿宋" w:hint="eastAsia"/>
            <w:lang w:eastAsia="zh-CN"/>
          </w:rPr>
          <w:t>(一)、人才需求与规划</w:t>
        </w:r>
        <w:r>
          <w:tab/>
        </w:r>
        <w:r>
          <w:fldChar w:fldCharType="begin"/>
        </w:r>
        <w:r>
          <w:instrText xml:space="preserve"> PAGEREF _Toc11507 \h </w:instrText>
        </w:r>
        <w:r>
          <w:fldChar w:fldCharType="separate"/>
        </w:r>
        <w:r>
          <w:t>32</w:t>
        </w:r>
        <w:r>
          <w:fldChar w:fldCharType="end"/>
        </w:r>
      </w:hyperlink>
    </w:p>
    <w:p>
      <w:pPr>
        <w:pStyle w:val="TOC2"/>
        <w:tabs>
          <w:tab w:val="right" w:leader="dot" w:pos="8306"/>
        </w:tabs>
      </w:pPr>
      <w:hyperlink w:anchor="_Toc11797" w:history="1">
        <w:r>
          <w:rPr>
            <w:rFonts w:ascii="仿宋" w:eastAsia="仿宋" w:hAnsi="仿宋" w:cs="仿宋" w:hint="eastAsia"/>
            <w:lang w:eastAsia="zh-CN"/>
          </w:rPr>
          <w:t>(二)、培训与发展计划</w:t>
        </w:r>
        <w:r>
          <w:tab/>
        </w:r>
        <w:r>
          <w:fldChar w:fldCharType="begin"/>
        </w:r>
        <w:r>
          <w:instrText xml:space="preserve"> PAGEREF _Toc11797 \h </w:instrText>
        </w:r>
        <w:r>
          <w:fldChar w:fldCharType="separate"/>
        </w:r>
        <w:r>
          <w:t>32</w:t>
        </w:r>
        <w:r>
          <w:fldChar w:fldCharType="end"/>
        </w:r>
      </w:hyperlink>
    </w:p>
    <w:p>
      <w:pPr>
        <w:pStyle w:val="TOC1"/>
        <w:tabs>
          <w:tab w:val="right" w:leader="dot" w:pos="8306"/>
        </w:tabs>
      </w:pPr>
      <w:hyperlink w:anchor="_Toc24383" w:history="1">
        <w:r>
          <w:rPr>
            <w:rFonts w:ascii="仿宋" w:eastAsia="仿宋" w:hAnsi="仿宋" w:cs="仿宋" w:hint="eastAsia"/>
            <w:lang w:eastAsia="zh-CN"/>
          </w:rPr>
          <w:t>十、锌及锌合金材项目技术管理</w:t>
        </w:r>
        <w:r>
          <w:tab/>
        </w:r>
        <w:r>
          <w:fldChar w:fldCharType="begin"/>
        </w:r>
        <w:r>
          <w:instrText xml:space="preserve"> PAGEREF _Toc24383 \h </w:instrText>
        </w:r>
        <w:r>
          <w:fldChar w:fldCharType="separate"/>
        </w:r>
        <w:r>
          <w:t>33</w:t>
        </w:r>
        <w:r>
          <w:fldChar w:fldCharType="end"/>
        </w:r>
      </w:hyperlink>
    </w:p>
    <w:p>
      <w:pPr>
        <w:pStyle w:val="TOC2"/>
        <w:tabs>
          <w:tab w:val="right" w:leader="dot" w:pos="8306"/>
        </w:tabs>
      </w:pPr>
      <w:hyperlink w:anchor="_Toc29507" w:history="1">
        <w:r>
          <w:rPr>
            <w:rFonts w:ascii="仿宋" w:eastAsia="仿宋" w:hAnsi="仿宋" w:cs="仿宋" w:hint="eastAsia"/>
            <w:lang w:eastAsia="zh-CN"/>
          </w:rPr>
          <w:t>(一)、技术方案选用方向</w:t>
        </w:r>
        <w:r>
          <w:tab/>
        </w:r>
        <w:r>
          <w:fldChar w:fldCharType="begin"/>
        </w:r>
        <w:r>
          <w:instrText xml:space="preserve"> PAGEREF _Toc29507 \h </w:instrText>
        </w:r>
        <w:r>
          <w:fldChar w:fldCharType="separate"/>
        </w:r>
        <w:r>
          <w:t>33</w:t>
        </w:r>
        <w:r>
          <w:fldChar w:fldCharType="end"/>
        </w:r>
      </w:hyperlink>
    </w:p>
    <w:p>
      <w:pPr>
        <w:pStyle w:val="TOC2"/>
        <w:tabs>
          <w:tab w:val="right" w:leader="dot" w:pos="8306"/>
        </w:tabs>
      </w:pPr>
      <w:hyperlink w:anchor="_Toc12579" w:history="1">
        <w:r>
          <w:rPr>
            <w:rFonts w:ascii="仿宋" w:eastAsia="仿宋" w:hAnsi="仿宋" w:cs="仿宋" w:hint="eastAsia"/>
            <w:lang w:eastAsia="zh-CN"/>
          </w:rPr>
          <w:t>(二)、工艺技术方案选用原则</w:t>
        </w:r>
        <w:r>
          <w:tab/>
        </w:r>
        <w:r>
          <w:fldChar w:fldCharType="begin"/>
        </w:r>
        <w:r>
          <w:instrText xml:space="preserve"> PAGEREF _Toc12579 \h </w:instrText>
        </w:r>
        <w:r>
          <w:fldChar w:fldCharType="separate"/>
        </w:r>
        <w:r>
          <w:t>35</w:t>
        </w:r>
        <w:r>
          <w:fldChar w:fldCharType="end"/>
        </w:r>
      </w:hyperlink>
    </w:p>
    <w:p>
      <w:pPr>
        <w:pStyle w:val="TOC2"/>
        <w:tabs>
          <w:tab w:val="right" w:leader="dot" w:pos="8306"/>
        </w:tabs>
      </w:pPr>
      <w:hyperlink w:anchor="_Toc30830" w:history="1">
        <w:r>
          <w:rPr>
            <w:rFonts w:ascii="仿宋" w:eastAsia="仿宋" w:hAnsi="仿宋" w:cs="仿宋" w:hint="eastAsia"/>
            <w:lang w:eastAsia="zh-CN"/>
          </w:rPr>
          <w:t>(三)、工艺技术方案要求</w:t>
        </w:r>
        <w:r>
          <w:tab/>
        </w:r>
        <w:r>
          <w:fldChar w:fldCharType="begin"/>
        </w:r>
        <w:r>
          <w:instrText xml:space="preserve"> PAGEREF _Toc30830 \h </w:instrText>
        </w:r>
        <w:r>
          <w:fldChar w:fldCharType="separate"/>
        </w:r>
        <w:r>
          <w:t>37</w:t>
        </w:r>
        <w:r>
          <w:fldChar w:fldCharType="end"/>
        </w:r>
      </w:hyperlink>
    </w:p>
    <w:p>
      <w:pPr>
        <w:pStyle w:val="TOC1"/>
        <w:tabs>
          <w:tab w:val="right" w:leader="dot" w:pos="8306"/>
        </w:tabs>
      </w:pPr>
      <w:hyperlink w:anchor="_Toc5049" w:history="1">
        <w:r>
          <w:rPr>
            <w:rFonts w:ascii="仿宋" w:eastAsia="仿宋" w:hAnsi="仿宋" w:cs="仿宋" w:hint="eastAsia"/>
            <w:lang w:eastAsia="zh-CN"/>
          </w:rPr>
          <w:t>十一、锌及锌合金材项目人力资源管理</w:t>
        </w:r>
        <w:r>
          <w:tab/>
        </w:r>
        <w:r>
          <w:fldChar w:fldCharType="begin"/>
        </w:r>
        <w:r>
          <w:instrText xml:space="preserve"> PAGEREF _Toc5049 \h </w:instrText>
        </w:r>
        <w:r>
          <w:fldChar w:fldCharType="separate"/>
        </w:r>
        <w:r>
          <w:t>39</w:t>
        </w:r>
        <w:r>
          <w:fldChar w:fldCharType="end"/>
        </w:r>
      </w:hyperlink>
    </w:p>
    <w:p>
      <w:pPr>
        <w:pStyle w:val="TOC2"/>
        <w:tabs>
          <w:tab w:val="right" w:leader="dot" w:pos="8306"/>
        </w:tabs>
      </w:pPr>
      <w:hyperlink w:anchor="_Toc21127" w:history="1">
        <w:r>
          <w:rPr>
            <w:rFonts w:ascii="仿宋" w:eastAsia="仿宋" w:hAnsi="仿宋" w:cs="仿宋" w:hint="eastAsia"/>
            <w:lang w:eastAsia="zh-CN"/>
          </w:rPr>
          <w:t>(一)、建立健全的预算管理制度</w:t>
        </w:r>
        <w:r>
          <w:tab/>
        </w:r>
        <w:r>
          <w:fldChar w:fldCharType="begin"/>
        </w:r>
        <w:r>
          <w:instrText xml:space="preserve"> PAGEREF _Toc21127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95" w:history="1">
        <w:r>
          <w:rPr>
            <w:rFonts w:ascii="仿宋" w:eastAsia="仿宋" w:hAnsi="仿宋" w:cs="仿宋" w:hint="eastAsia"/>
            <w:lang w:eastAsia="zh-CN"/>
          </w:rPr>
          <w:t>(二)、加强资金流动监控</w:t>
        </w:r>
        <w:r>
          <w:tab/>
        </w:r>
        <w:r>
          <w:fldChar w:fldCharType="begin"/>
        </w:r>
        <w:r>
          <w:instrText xml:space="preserve"> PAGEREF _Toc30595 \h </w:instrText>
        </w:r>
        <w:r>
          <w:fldChar w:fldCharType="separate"/>
        </w:r>
        <w:r>
          <w:t>41</w:t>
        </w:r>
        <w:r>
          <w:fldChar w:fldCharType="end"/>
        </w:r>
      </w:hyperlink>
    </w:p>
    <w:p>
      <w:pPr>
        <w:pStyle w:val="TOC2"/>
        <w:tabs>
          <w:tab w:val="right" w:leader="dot" w:pos="8306"/>
        </w:tabs>
      </w:pPr>
      <w:hyperlink w:anchor="_Toc27150" w:history="1">
        <w:r>
          <w:rPr>
            <w:rFonts w:ascii="仿宋" w:eastAsia="仿宋" w:hAnsi="仿宋" w:cs="仿宋" w:hint="eastAsia"/>
            <w:lang w:eastAsia="zh-CN"/>
          </w:rPr>
          <w:t>(三)、制定完善的风险控制机制</w:t>
        </w:r>
        <w:r>
          <w:tab/>
        </w:r>
        <w:r>
          <w:fldChar w:fldCharType="begin"/>
        </w:r>
        <w:r>
          <w:instrText xml:space="preserve"> PAGEREF _Toc27150 \h </w:instrText>
        </w:r>
        <w:r>
          <w:fldChar w:fldCharType="separate"/>
        </w:r>
        <w:r>
          <w:t>42</w:t>
        </w:r>
        <w:r>
          <w:fldChar w:fldCharType="end"/>
        </w:r>
      </w:hyperlink>
    </w:p>
    <w:p>
      <w:pPr>
        <w:pStyle w:val="TOC2"/>
        <w:tabs>
          <w:tab w:val="right" w:leader="dot" w:pos="8306"/>
        </w:tabs>
      </w:pPr>
      <w:hyperlink w:anchor="_Toc7391" w:history="1">
        <w:r>
          <w:rPr>
            <w:rFonts w:ascii="仿宋" w:eastAsia="仿宋" w:hAnsi="仿宋" w:cs="仿宋" w:hint="eastAsia"/>
            <w:lang w:eastAsia="zh-CN"/>
          </w:rPr>
          <w:t>(四)、优化成本管理</w:t>
        </w:r>
        <w:r>
          <w:tab/>
        </w:r>
        <w:r>
          <w:fldChar w:fldCharType="begin"/>
        </w:r>
        <w:r>
          <w:instrText xml:space="preserve"> PAGEREF _Toc7391 \h </w:instrText>
        </w:r>
        <w:r>
          <w:fldChar w:fldCharType="separate"/>
        </w:r>
        <w:r>
          <w:t>43</w:t>
        </w:r>
        <w:r>
          <w:fldChar w:fldCharType="end"/>
        </w:r>
      </w:hyperlink>
    </w:p>
    <w:p>
      <w:pPr>
        <w:pStyle w:val="TOC1"/>
        <w:tabs>
          <w:tab w:val="right" w:leader="dot" w:pos="8306"/>
        </w:tabs>
      </w:pPr>
      <w:hyperlink w:anchor="_Toc6209" w:history="1">
        <w:r>
          <w:rPr>
            <w:rFonts w:ascii="仿宋" w:eastAsia="仿宋" w:hAnsi="仿宋" w:cs="仿宋" w:hint="eastAsia"/>
            <w:lang w:eastAsia="zh-CN"/>
          </w:rPr>
          <w:t>十二、锌及锌合金材项目经营效益</w:t>
        </w:r>
        <w:r>
          <w:tab/>
        </w:r>
        <w:r>
          <w:fldChar w:fldCharType="begin"/>
        </w:r>
        <w:r>
          <w:instrText xml:space="preserve"> PAGEREF _Toc6209 \h </w:instrText>
        </w:r>
        <w:r>
          <w:fldChar w:fldCharType="separate"/>
        </w:r>
        <w:r>
          <w:t>45</w:t>
        </w:r>
        <w:r>
          <w:fldChar w:fldCharType="end"/>
        </w:r>
      </w:hyperlink>
    </w:p>
    <w:p>
      <w:pPr>
        <w:pStyle w:val="TOC2"/>
        <w:tabs>
          <w:tab w:val="right" w:leader="dot" w:pos="8306"/>
        </w:tabs>
      </w:pPr>
      <w:hyperlink w:anchor="_Toc4361" w:history="1">
        <w:r>
          <w:rPr>
            <w:rFonts w:ascii="仿宋" w:eastAsia="仿宋" w:hAnsi="仿宋" w:cs="仿宋" w:hint="eastAsia"/>
            <w:lang w:eastAsia="zh-CN"/>
          </w:rPr>
          <w:t>(一)、经济评价财务测算</w:t>
        </w:r>
        <w:r>
          <w:tab/>
        </w:r>
        <w:r>
          <w:fldChar w:fldCharType="begin"/>
        </w:r>
        <w:r>
          <w:instrText xml:space="preserve"> PAGEREF _Toc4361 \h </w:instrText>
        </w:r>
        <w:r>
          <w:fldChar w:fldCharType="separate"/>
        </w:r>
        <w:r>
          <w:t>45</w:t>
        </w:r>
        <w:r>
          <w:fldChar w:fldCharType="end"/>
        </w:r>
      </w:hyperlink>
    </w:p>
    <w:p>
      <w:pPr>
        <w:pStyle w:val="TOC2"/>
        <w:tabs>
          <w:tab w:val="right" w:leader="dot" w:pos="8306"/>
        </w:tabs>
      </w:pPr>
      <w:hyperlink w:anchor="_Toc12958" w:history="1">
        <w:r>
          <w:rPr>
            <w:rFonts w:ascii="仿宋" w:eastAsia="仿宋" w:hAnsi="仿宋" w:cs="仿宋" w:hint="eastAsia"/>
            <w:lang w:eastAsia="zh-CN"/>
          </w:rPr>
          <w:t>(二)、锌及锌合金材项目盈利能力分析</w:t>
        </w:r>
        <w:r>
          <w:tab/>
        </w:r>
        <w:r>
          <w:fldChar w:fldCharType="begin"/>
        </w:r>
        <w:r>
          <w:instrText xml:space="preserve"> PAGEREF _Toc12958 \h </w:instrText>
        </w:r>
        <w:r>
          <w:fldChar w:fldCharType="separate"/>
        </w:r>
        <w:r>
          <w:t>46</w:t>
        </w:r>
        <w:r>
          <w:fldChar w:fldCharType="end"/>
        </w:r>
      </w:hyperlink>
    </w:p>
    <w:p>
      <w:pPr>
        <w:pStyle w:val="TOC1"/>
        <w:tabs>
          <w:tab w:val="right" w:leader="dot" w:pos="8306"/>
        </w:tabs>
      </w:pPr>
      <w:hyperlink w:anchor="_Toc1030" w:history="1">
        <w:r>
          <w:rPr>
            <w:rFonts w:ascii="仿宋" w:eastAsia="仿宋" w:hAnsi="仿宋" w:cs="仿宋" w:hint="eastAsia"/>
            <w:lang w:eastAsia="zh-CN"/>
          </w:rPr>
          <w:t>十三、锌及锌合金材项目实施保障措施</w:t>
        </w:r>
        <w:r>
          <w:tab/>
        </w:r>
        <w:r>
          <w:fldChar w:fldCharType="begin"/>
        </w:r>
        <w:r>
          <w:instrText xml:space="preserve"> PAGEREF _Toc1030 \h </w:instrText>
        </w:r>
        <w:r>
          <w:fldChar w:fldCharType="separate"/>
        </w:r>
        <w:r>
          <w:t>47</w:t>
        </w:r>
        <w:r>
          <w:fldChar w:fldCharType="end"/>
        </w:r>
      </w:hyperlink>
    </w:p>
    <w:p>
      <w:pPr>
        <w:pStyle w:val="TOC2"/>
        <w:tabs>
          <w:tab w:val="right" w:leader="dot" w:pos="8306"/>
        </w:tabs>
      </w:pPr>
      <w:hyperlink w:anchor="_Toc8073" w:history="1">
        <w:r>
          <w:rPr>
            <w:rFonts w:ascii="仿宋" w:eastAsia="仿宋" w:hAnsi="仿宋" w:cs="仿宋" w:hint="eastAsia"/>
            <w:lang w:eastAsia="zh-CN"/>
          </w:rPr>
          <w:t>(一)、锌及锌合金材项目实施保障机制</w:t>
        </w:r>
        <w:r>
          <w:tab/>
        </w:r>
        <w:r>
          <w:fldChar w:fldCharType="begin"/>
        </w:r>
        <w:r>
          <w:instrText xml:space="preserve"> PAGEREF _Toc8073 \h </w:instrText>
        </w:r>
        <w:r>
          <w:fldChar w:fldCharType="separate"/>
        </w:r>
        <w:r>
          <w:t>47</w:t>
        </w:r>
        <w:r>
          <w:fldChar w:fldCharType="end"/>
        </w:r>
      </w:hyperlink>
    </w:p>
    <w:p>
      <w:pPr>
        <w:pStyle w:val="TOC2"/>
        <w:tabs>
          <w:tab w:val="right" w:leader="dot" w:pos="8306"/>
        </w:tabs>
      </w:pPr>
      <w:hyperlink w:anchor="_Toc18237" w:history="1">
        <w:r>
          <w:rPr>
            <w:rFonts w:ascii="仿宋" w:eastAsia="仿宋" w:hAnsi="仿宋" w:cs="仿宋" w:hint="eastAsia"/>
            <w:lang w:eastAsia="zh-CN"/>
          </w:rPr>
          <w:t>(二)、锌及锌合金材项目法律合规要求</w:t>
        </w:r>
        <w:r>
          <w:tab/>
        </w:r>
        <w:r>
          <w:fldChar w:fldCharType="begin"/>
        </w:r>
        <w:r>
          <w:instrText xml:space="preserve"> PAGEREF _Toc18237 \h </w:instrText>
        </w:r>
        <w:r>
          <w:fldChar w:fldCharType="separate"/>
        </w:r>
        <w:r>
          <w:t>50</w:t>
        </w:r>
        <w:r>
          <w:fldChar w:fldCharType="end"/>
        </w:r>
      </w:hyperlink>
    </w:p>
    <w:p>
      <w:pPr>
        <w:pStyle w:val="TOC2"/>
        <w:tabs>
          <w:tab w:val="right" w:leader="dot" w:pos="8306"/>
        </w:tabs>
      </w:pPr>
      <w:hyperlink w:anchor="_Toc9498" w:history="1">
        <w:r>
          <w:rPr>
            <w:rFonts w:ascii="仿宋" w:eastAsia="仿宋" w:hAnsi="仿宋" w:cs="仿宋" w:hint="eastAsia"/>
            <w:lang w:eastAsia="zh-CN"/>
          </w:rPr>
          <w:t>(三)、锌及锌合金材项目合同管理与法律事务</w:t>
        </w:r>
        <w:r>
          <w:tab/>
        </w:r>
        <w:r>
          <w:fldChar w:fldCharType="begin"/>
        </w:r>
        <w:r>
          <w:instrText xml:space="preserve"> PAGEREF _Toc9498 \h </w:instrText>
        </w:r>
        <w:r>
          <w:fldChar w:fldCharType="separate"/>
        </w:r>
        <w:r>
          <w:t>55</w:t>
        </w:r>
        <w:r>
          <w:fldChar w:fldCharType="end"/>
        </w:r>
      </w:hyperlink>
    </w:p>
    <w:p>
      <w:pPr>
        <w:pStyle w:val="TOC2"/>
        <w:tabs>
          <w:tab w:val="right" w:leader="dot" w:pos="8306"/>
        </w:tabs>
      </w:pPr>
      <w:hyperlink w:anchor="_Toc391" w:history="1">
        <w:r>
          <w:rPr>
            <w:rFonts w:ascii="仿宋" w:eastAsia="仿宋" w:hAnsi="仿宋" w:cs="仿宋" w:hint="eastAsia"/>
            <w:lang w:eastAsia="zh-CN"/>
          </w:rPr>
          <w:t>(四)、锌及锌合金材项目知识产权保护策略</w:t>
        </w:r>
        <w:r>
          <w:tab/>
        </w:r>
        <w:r>
          <w:fldChar w:fldCharType="begin"/>
        </w:r>
        <w:r>
          <w:instrText xml:space="preserve"> PAGEREF _Toc391 \h </w:instrText>
        </w:r>
        <w:r>
          <w:fldChar w:fldCharType="separate"/>
        </w:r>
        <w:r>
          <w:t>61</w:t>
        </w:r>
        <w:r>
          <w:fldChar w:fldCharType="end"/>
        </w:r>
      </w:hyperlink>
    </w:p>
    <w:p>
      <w:pPr>
        <w:pStyle w:val="TOC1"/>
        <w:tabs>
          <w:tab w:val="right" w:leader="dot" w:pos="8306"/>
        </w:tabs>
      </w:pPr>
      <w:hyperlink w:anchor="_Toc27485" w:history="1">
        <w:r>
          <w:rPr>
            <w:rFonts w:ascii="仿宋" w:eastAsia="仿宋" w:hAnsi="仿宋" w:cs="仿宋" w:hint="eastAsia"/>
            <w:lang w:eastAsia="zh-CN"/>
          </w:rPr>
          <w:t>十四、利益相关者分析与沟通计划</w:t>
        </w:r>
        <w:r>
          <w:tab/>
        </w:r>
        <w:r>
          <w:fldChar w:fldCharType="begin"/>
        </w:r>
        <w:r>
          <w:instrText xml:space="preserve"> PAGEREF _Toc27485 \h </w:instrText>
        </w:r>
        <w:r>
          <w:fldChar w:fldCharType="separate"/>
        </w:r>
        <w:r>
          <w:t>63</w:t>
        </w:r>
        <w:r>
          <w:fldChar w:fldCharType="end"/>
        </w:r>
      </w:hyperlink>
    </w:p>
    <w:p>
      <w:pPr>
        <w:pStyle w:val="TOC2"/>
        <w:tabs>
          <w:tab w:val="right" w:leader="dot" w:pos="8306"/>
        </w:tabs>
      </w:pPr>
      <w:hyperlink w:anchor="_Toc19704" w:history="1">
        <w:r>
          <w:rPr>
            <w:rFonts w:ascii="仿宋" w:eastAsia="仿宋" w:hAnsi="仿宋" w:cs="仿宋" w:hint="eastAsia"/>
            <w:lang w:eastAsia="zh-CN"/>
          </w:rPr>
          <w:t>(一)、利益相关者分析</w:t>
        </w:r>
        <w:r>
          <w:tab/>
        </w:r>
        <w:r>
          <w:fldChar w:fldCharType="begin"/>
        </w:r>
        <w:r>
          <w:instrText xml:space="preserve"> PAGEREF _Toc19704 \h </w:instrText>
        </w:r>
        <w:r>
          <w:fldChar w:fldCharType="separate"/>
        </w:r>
        <w:r>
          <w:t>63</w:t>
        </w:r>
        <w:r>
          <w:fldChar w:fldCharType="end"/>
        </w:r>
      </w:hyperlink>
    </w:p>
    <w:p>
      <w:pPr>
        <w:pStyle w:val="TOC2"/>
        <w:tabs>
          <w:tab w:val="right" w:leader="dot" w:pos="8306"/>
        </w:tabs>
      </w:pPr>
      <w:hyperlink w:anchor="_Toc13702" w:history="1">
        <w:r>
          <w:rPr>
            <w:rFonts w:ascii="仿宋" w:eastAsia="仿宋" w:hAnsi="仿宋" w:cs="仿宋" w:hint="eastAsia"/>
            <w:lang w:eastAsia="zh-CN"/>
          </w:rPr>
          <w:t>(二)、沟通计划</w:t>
        </w:r>
        <w:r>
          <w:tab/>
        </w:r>
        <w:r>
          <w:fldChar w:fldCharType="begin"/>
        </w:r>
        <w:r>
          <w:instrText xml:space="preserve"> PAGEREF _Toc13702 \h </w:instrText>
        </w:r>
        <w:r>
          <w:fldChar w:fldCharType="separate"/>
        </w:r>
        <w:r>
          <w:t>65</w:t>
        </w:r>
        <w:r>
          <w:fldChar w:fldCharType="end"/>
        </w:r>
      </w:hyperlink>
    </w:p>
    <w:p>
      <w:pPr>
        <w:pStyle w:val="TOC1"/>
        <w:tabs>
          <w:tab w:val="right" w:leader="dot" w:pos="8306"/>
        </w:tabs>
      </w:pPr>
      <w:hyperlink w:anchor="_Toc21421" w:history="1">
        <w:r>
          <w:rPr>
            <w:rFonts w:ascii="仿宋" w:eastAsia="仿宋" w:hAnsi="仿宋" w:cs="仿宋" w:hint="eastAsia"/>
            <w:lang w:eastAsia="zh-CN"/>
          </w:rPr>
          <w:t>十五、锌及锌合金材项目工程方案分析</w:t>
        </w:r>
        <w:r>
          <w:tab/>
        </w:r>
        <w:r>
          <w:fldChar w:fldCharType="begin"/>
        </w:r>
        <w:r>
          <w:instrText xml:space="preserve"> PAGEREF _Toc21421 \h </w:instrText>
        </w:r>
        <w:r>
          <w:fldChar w:fldCharType="separate"/>
        </w:r>
        <w:r>
          <w:t>66</w:t>
        </w:r>
        <w:r>
          <w:fldChar w:fldCharType="end"/>
        </w:r>
      </w:hyperlink>
    </w:p>
    <w:p>
      <w:pPr>
        <w:pStyle w:val="TOC2"/>
        <w:tabs>
          <w:tab w:val="right" w:leader="dot" w:pos="8306"/>
        </w:tabs>
      </w:pPr>
      <w:hyperlink w:anchor="_Toc12785" w:history="1">
        <w:r>
          <w:rPr>
            <w:rFonts w:ascii="仿宋" w:eastAsia="仿宋" w:hAnsi="仿宋" w:cs="仿宋" w:hint="eastAsia"/>
            <w:lang w:eastAsia="zh-CN"/>
          </w:rPr>
          <w:t>(一)、建筑工程设计原则</w:t>
        </w:r>
        <w:r>
          <w:tab/>
        </w:r>
        <w:r>
          <w:fldChar w:fldCharType="begin"/>
        </w:r>
        <w:r>
          <w:instrText xml:space="preserve"> PAGEREF _Toc12785 \h </w:instrText>
        </w:r>
        <w:r>
          <w:fldChar w:fldCharType="separate"/>
        </w:r>
        <w:r>
          <w:t>66</w:t>
        </w:r>
        <w:r>
          <w:fldChar w:fldCharType="end"/>
        </w:r>
      </w:hyperlink>
    </w:p>
    <w:p>
      <w:pPr>
        <w:pStyle w:val="TOC2"/>
        <w:tabs>
          <w:tab w:val="right" w:leader="dot" w:pos="8306"/>
        </w:tabs>
      </w:pPr>
      <w:hyperlink w:anchor="_Toc27755" w:history="1">
        <w:r>
          <w:rPr>
            <w:rFonts w:ascii="仿宋" w:eastAsia="仿宋" w:hAnsi="仿宋" w:cs="仿宋" w:hint="eastAsia"/>
            <w:lang w:eastAsia="zh-CN"/>
          </w:rPr>
          <w:t>(二)、土建工程建设指标</w:t>
        </w:r>
        <w:r>
          <w:tab/>
        </w:r>
        <w:r>
          <w:fldChar w:fldCharType="begin"/>
        </w:r>
        <w:r>
          <w:instrText xml:space="preserve"> PAGEREF _Toc27755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560"/>
      <w:r>
        <w:rPr>
          <w:rFonts w:ascii="仿宋" w:eastAsia="仿宋" w:hAnsi="仿宋" w:cs="仿宋" w:hint="eastAsia"/>
          <w:sz w:val="28"/>
          <w:lang w:eastAsia="zh-CN"/>
        </w:rPr>
        <w:t>一、锌及锌合金材项目绩效评估</w:t>
      </w:r>
      <w:bookmarkEnd w:id="2"/>
    </w:p>
    <w:p>
      <w:pPr>
        <w:pStyle w:val="Heading2"/>
        <w:rPr>
          <w:rFonts w:ascii="仿宋" w:eastAsia="仿宋" w:hAnsi="仿宋" w:cs="仿宋" w:hint="eastAsia"/>
          <w:lang w:eastAsia="zh-CN"/>
        </w:rPr>
      </w:pPr>
      <w:bookmarkStart w:id="3" w:name="_Toc660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锌及锌合金材项目中，我们设计了一套全面的绩效评估指标，以确保锌及锌合金材项目的可控和成功交付。这些指标跨足锌及锌合金材项目目标、成本、进度和质量等多个维度，为我们提供了全面洞察锌及锌合金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目标达成率是我们关注的首要指标。我们设定了明确的目标，并通过定期监测和评估，迅速发现并应对潜在的目标偏差。这为锌及锌合金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成本绩效是另一个核心关注点。通过实际成本与预算成本的对比分析，我们深入了解成本差异的原因，及时调整资源分配，保持锌及锌合金材项目在经济效益方面的合理水平。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进度作为关键的绩效指标之一，得到了精心的关注。我们制定了详细的锌及锌合金材项目进度计划，并设立了进度符合度指标，确保实际进度与计划进度保持一致。这使我们能够快速发现和解决潜在的进度问题，保持锌及锌合金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锌及锌合金材项目绩效的不可或缺的一环。我们引入了一系列的质量标准和客户满意度指标，以确保锌及锌合金材项目交付的成果在质量上达到或超越预期水平。通过持续监测这些指标，我们努力提升锌及锌合金材项目整体质量水平，为锌及锌合金材项目的成功交付提供有力保障。通过这些科学且全面的绩效评估，我们能够更好地引导锌及锌合金材项目的持续改进，确保锌及锌合金材项目目标的顺利达成。</w:t>
      </w:r>
    </w:p>
    <w:p>
      <w:pPr>
        <w:pStyle w:val="Heading2"/>
        <w:ind w:firstLine="560" w:firstLineChars="200"/>
        <w:rPr>
          <w:rFonts w:ascii="仿宋" w:eastAsia="仿宋" w:hAnsi="仿宋" w:cs="仿宋" w:hint="eastAsia"/>
          <w:sz w:val="28"/>
          <w:lang w:eastAsia="zh-CN"/>
        </w:rPr>
      </w:pPr>
      <w:bookmarkStart w:id="4" w:name="_Toc2013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绩效评估是锌及锌合金材项目中的关键环节，为确保锌及锌合金材项目达到预期目标，我们采用了多层次、多维度的绩效评估方法。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锌及锌合金材项目的战略目标对齐，确保每个决策和行动都与锌及锌合金材项目整体目标保持一致。团队会定期召开战略对齐会议，审视当前工作与锌及锌合金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锌及锌合金材项目进度、质量、成本和风险等方面。这些指标通过数据收集和分析，为锌及锌合金材项目管理团队提供了客观的评估依据。例如，我们通过锌及锌合金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绩效评估不仅仅停留在锌及锌合金材项目内部，还考虑了锌及锌合金材项目对外部环境的影响。我们定期进行干系人满意度调查，以了解各利益相关方对锌及锌合金材项目的期望和满意度，并及时做出调整。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这种多层次、多角度的绩效评估方法，使得我们能够全面了解锌及锌合金材项目的运行状态，及时做出调整，确保锌及锌合金材项目在不断变化的环境中保持稳健前行。</w:t>
      </w:r>
    </w:p>
    <w:p>
      <w:pPr>
        <w:pStyle w:val="Heading2"/>
        <w:ind w:firstLine="560" w:firstLineChars="200"/>
        <w:rPr>
          <w:rFonts w:ascii="仿宋" w:eastAsia="仿宋" w:hAnsi="仿宋" w:cs="仿宋" w:hint="eastAsia"/>
          <w:sz w:val="28"/>
          <w:lang w:eastAsia="zh-CN"/>
        </w:rPr>
      </w:pPr>
      <w:bookmarkStart w:id="5" w:name="_Toc2550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为了确保锌及锌合金材项目的有效管理和不断优化，我们采用了精心设计的绩效评估周期。这个周期旨在实现灵活、实时和全面的评估，以适应锌及锌合金材项目执行中的各种挑战。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锌及锌合金材项目的不同需求，分为短期、中期和长期。短期评估关注每个迭代或工作周期，以及时发现和解决当前任务中的问题。中期评估涵盖几个迭代，深入了解整体锌及锌合金材项目的趋势和性能。长期评估则着眼于整个锌及锌合金材项目阶段，确保锌及锌合金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锌及锌合金材项目管理工具和协作平台，团队成员能够随时更新和分享锌及锌合金材项目数据。这种实时性的反馈机制使我们能够及时察觉潜在问题，快速调整，保持锌及锌合金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锌及锌合金材项目的决策制定密不可分。每个周期的锌及锌合金材项目回顾会议成为集体总结经验、识别问题深层次原因并找到创新解决方案的平台。这种定期的反思与调整机制使锌及锌合金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817"/>
      <w:r>
        <w:rPr>
          <w:rFonts w:ascii="仿宋" w:eastAsia="仿宋" w:hAnsi="仿宋" w:cs="仿宋" w:hint="eastAsia"/>
          <w:sz w:val="28"/>
          <w:lang w:eastAsia="zh-CN"/>
        </w:rPr>
        <w:t>二、锌及锌合金材项目概论</w:t>
      </w:r>
      <w:bookmarkEnd w:id="6"/>
    </w:p>
    <w:p>
      <w:pPr>
        <w:pStyle w:val="Heading2"/>
        <w:rPr>
          <w:rFonts w:ascii="仿宋" w:eastAsia="仿宋" w:hAnsi="仿宋" w:cs="仿宋" w:hint="eastAsia"/>
          <w:lang w:eastAsia="zh-CN"/>
        </w:rPr>
      </w:pPr>
      <w:bookmarkStart w:id="7" w:name="_Toc25416"/>
      <w:r>
        <w:rPr>
          <w:rFonts w:ascii="仿宋" w:eastAsia="仿宋" w:hAnsi="仿宋" w:cs="仿宋" w:hint="eastAsia"/>
          <w:lang w:eastAsia="zh-CN"/>
        </w:rPr>
        <w:t>(一)、锌及锌合金材项目概况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起源追溯至对市场的深入洞察。市场的不断演变与变革为锌及锌合金材项目提供了难得的机遇。当前市场存在的需求缺口和变革的大环境共同构成了锌及锌合金材项目的背景。这个锌及锌合金材项目旨在充分利用市场机遇，填补行业中尚未满足的需求，为客户提供全新的解决方案。市场的变革和需求的增长使得这个锌及锌合金材项目具备了巨大的发展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1.2 锌及锌合金材项目名称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正式命名为锌及锌合金材。这个名称不仅仅是一个标识，更代表了锌及锌合金材项目的核心理念和愿景。它蕴含着锌及锌合金材项目所要解决问题的关键字，具有强烈的表达和辨识度，为锌及锌合金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锌及锌合金材项目目标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核心目标是提供一种全新、高效的解决方案，满足客户日益增长的需求。锌及锌合金材项目追求的不仅仅是满足市场需求，更是在市场中获得卓越的竞争优势。通过不断提升产品或服务的质量和创新水平，锌及锌合金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锌及锌合金材项目范围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全面涵盖了产品研发、制造、市场推广和售后服务，确保从产品设计到最终用户体验的全方位关注。这一全面的锌及锌合金材项目范围是为了确保锌及锌合金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锌及锌合金材项目时间表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锌及锌合金材项目计划在未来18个月内完成，包括研发、测试、市场试点和正式推出等不同阶段。这个时间表的合理设计是为了确保锌及锌合金材项目各个阶段的顺利推进，以便按时交付高质量的成果。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锌及锌合金材项目预算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总预算估算为XX百万美元，主要分配在研发、市场推广、人员培训和运营等方面。这一充足的预算为锌及锌合金材项目提供了充足的资源，确保锌及锌合金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锌及锌合金材项目风险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可能面临的风险包括市场接受度低、技术难题、竞争激烈等。锌及锌合金材项目团队已经制定了相应的风险应对计划，通过前瞻性的风险管理，确保锌及锌合金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锌及锌合金材项目团队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锌及锌合金材项目汇聚了一支经验丰富、多领域专业素养的核心团队，确保锌及锌合金材项目在各个方面都能拥有高水平的执行力。团队的协同作战是锌及锌合金材项目成功的关键因素之一。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锌及锌合金材项目背景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锌及锌合金材项目的背景根植于市场对更高效、创新产品的渴望，同时也受到科技发展对行业格局的深刻改变的影响。这为锌及锌合金材项目提供了广阔的发展空间和市场需求。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锌及锌合金材项目现状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截至目前，锌及锌合金材项目已完成市场调研和技术验证，取得了初步的成功。这为锌及锌合金材项目在未来的发展奠定了坚实的基础，为更远大的目标打下了坚实的基石。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248"/>
      <w:r>
        <w:rPr>
          <w:rFonts w:ascii="仿宋" w:eastAsia="仿宋" w:hAnsi="仿宋" w:cs="仿宋" w:hint="eastAsia"/>
          <w:sz w:val="28"/>
          <w:lang w:eastAsia="zh-CN"/>
        </w:rPr>
        <w:t>(二)、锌及锌合金材项目目标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keyword》锌及锌合金材项目首要业务目标是在市场中占据有利地位，实现产品/服务的成功推广和销售。通过不断提升产品质量、创新性，锌及锌合金材项目追求成为行业中的领导者，赢得更多客户的青睐。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在科技迅速发展的时代，锌及锌合金材项目着眼于技术创新。通过持续的研发和技术升级，锌及锌合金材项目旨在推出更具创新性的产品或服务，以满足市场对新鲜、先进解决方案的需求。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为了建立可持续的客户关系，锌及锌合金材项目设定了客户满意度目标。通过提供卓越的产品质量和优质的客户服务，锌及锌合金材项目追求赢得客户的信任和忠诚度，确保他们的满意度达到行业领先水平。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锌及锌合金材项目注重社会责任和可持续发展。通过实施环保、社会责任锌及锌合金材项目，锌及锌合金材项目致力于在经济发展的同时保护环境，促进社会公平，实现可持续经营。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锌及锌合金材项目的团队是实现目标的核心驱动力。因此，锌及锌合金材项目设定了团队发展目标，包括提升团队成员的专业技能、培养领导力，以及搭建协同高效的团队工作氛围。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8175"/>
      <w:r>
        <w:rPr>
          <w:rFonts w:ascii="仿宋" w:eastAsia="仿宋" w:hAnsi="仿宋" w:cs="仿宋" w:hint="eastAsia"/>
          <w:sz w:val="28"/>
          <w:lang w:eastAsia="zh-CN"/>
        </w:rPr>
        <w:t>(三)、锌及锌合金材项目提出的理由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锌及锌合金材项目提出的理由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提出源于对市场机遇的深刻洞察。当前市场中存在的需求缺口和行业发展趋势表明，有巨大的商业机会等待被开发。通过准确捕捉市场机遇，锌及锌合金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理念基于对技术创新的信仰。通过持续的研发和技术投入，锌及锌合金材项目有望推出更具创新性的产品或服务。在科技飞速发展的当下，锌及锌合金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提出是为了增强企业的行业竞争力。通过提升产品或服务的质量和独特性，锌及锌合金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响应了消费者需求的变化。随着社会和科技的不断发展，消费者对产品和服务的需求也在发生变化。通过深入了解并及时回应消费者的新需求，锌及锌合金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锌及锌合金材项目的提出是企业战略发展规划的一部分。在面对日益激烈的市场竞争和不断变化的商业环境中，锌及锌合金材项目作为企业战略的一环，旨在为企业开辟新的增长领域，巩固企业在行业中的地位。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提出不仅仅是基于商业考量，还注重社会责任。通过推出环保、社会责任等方面的锌及锌合金材项目，锌及锌合金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锌及锌合金材项目的提出反映了对利益相关者期望的关注。包括客户、员工、投资者等利益相关者在企业发展中都有着各自的期望，锌及锌合金材项目力求在满足这些期望的同时，取得更大的共赢。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731"/>
      <w:r>
        <w:rPr>
          <w:rFonts w:ascii="仿宋" w:eastAsia="仿宋" w:hAnsi="仿宋" w:cs="仿宋" w:hint="eastAsia"/>
          <w:sz w:val="28"/>
          <w:lang w:eastAsia="zh-CN"/>
        </w:rPr>
        <w:t>(四)、锌及锌合金材项目意义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在实施锌及锌合金材项目的过程中，我们不仅仅是在追逐商业成功，更是为企业和社会的多个层面创造了深远的意义。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首要意义在于提升企业的市场竞争力。通过持续的创新和对产品质量的高标准要求，锌及锌合金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锌及锌合金材项目的推进将促使行业技术水平的提升。通过引入先进技术和创新性解决方案，锌及锌合金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锌及锌合金材项目不仅创造了大量就业机会，提高了就业水平，还注重社会责任和环保。通过参与社会公益事业和推动环保锌及锌合金材项目，锌及锌合金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综合而言，锌及锌合金材项目意义重大，不仅推动了企业的发展，也为行业和社会的进步贡献了积极力量。这是一个全面而深刻的影响，将在未来产生可持续的正面效应。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9328"/>
      <w:r>
        <w:rPr>
          <w:rFonts w:ascii="仿宋" w:eastAsia="仿宋" w:hAnsi="仿宋" w:cs="仿宋" w:hint="eastAsia"/>
          <w:sz w:val="28"/>
          <w:lang w:eastAsia="zh-CN"/>
        </w:rPr>
        <w:t>(五)、锌及锌合金材项目背景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在当今迅猛发展的商业环境中，锌及锌合金材项目的动因根植于对多方面因素的审慎考量。这个锌及锌合金材项目的提出并非孤立的决策，而是对企业所处背景深入思考的产物。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锌及锌合金材项目背后的首要原因。科技的迅速发展和全球市场的快速变化使得企业必须灵活应对。锌及锌合金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竞争的激烈程度也是锌及锌合金材项目背景中不可忽视的一环。企业需要在激烈竞争中脱颖而出，为此，锌及锌合金材项目致力于打破常规，提供独特的价值主张，以吸引客户并确保市场份额的增长。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技术的迅速发展为企业带来了机遇与挑战。作为锌及锌合金材项目启动的背景之一，对新兴技术的应用将有助于提升企业的技术水平，使其在不断演进的商业环境中保持竞争优势。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此外，社会对企业责任的期望也在逐渐升高。锌及锌合金材项目充分融入了社会责任的理念，通过可持续经营和社会公益锌及锌合金材项目，企图为社会贡献一份力量，在商业成功的同时关注社会价值。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4613"/>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336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技术管理特点体现在其创新导向。通过引入最先进的技术趋势和解决方案，锌及锌合金材项目致力于提升科技含量、提高质量和效率水平。这意味着我们将采用最新的工具和方法，确保锌及锌合金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锌及锌合金材项目技术管理的显著特征。通过整合不同领域的技术资源，我们实现了跨学科的协同工作。这有助于优化技术架构，提高整体效能。此外，整合性策略还促进了不同技术团队之间的紧密沟通和高效合作，确保锌及锌合金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锌及锌合金材项目所采用的技术。通过不断优化技术方案，锌及锌合金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锌及锌合金材项目团队将在锌及锌合金材项目初期识别可能的技术风险，并采取相应的预防和应对措施。通过建立健全的风险评估机制，锌及锌合金材项目能够在实施过程中及时发现并解决潜在的技术问题，保障锌及锌合金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锌及锌合金材项目中，技术将成为锌及锌合金材项目成功的有力支持。这一深度剖析揭示了技术管理在锌及锌合金材项目实施中的关键作用，为锌及锌合金材项目的技术基础奠定了坚实的基础。</w:t>
      </w:r>
    </w:p>
    <w:p>
      <w:pPr>
        <w:pStyle w:val="Heading2"/>
        <w:ind w:firstLine="560" w:firstLineChars="200"/>
        <w:rPr>
          <w:rFonts w:ascii="仿宋" w:eastAsia="仿宋" w:hAnsi="仿宋" w:cs="仿宋" w:hint="eastAsia"/>
          <w:sz w:val="28"/>
          <w:lang w:eastAsia="zh-CN"/>
        </w:rPr>
      </w:pPr>
      <w:bookmarkStart w:id="14" w:name="_Toc13355"/>
      <w:r>
        <w:rPr>
          <w:rFonts w:ascii="仿宋" w:eastAsia="仿宋" w:hAnsi="仿宋" w:cs="仿宋" w:hint="eastAsia"/>
          <w:sz w:val="28"/>
          <w:lang w:eastAsia="zh-CN"/>
        </w:rPr>
        <w:t>(二)、锌及锌合金材项目工艺技术设计方案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锌及锌合金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锌及锌合金材项目将严格按照相关行业规范要求进行组织。通过有效控制产品质量，锌及锌合金材项目将致力于为顾客提供优质的锌及锌合金材项目产品和良好的服务。这体现了锌及锌合金材项目对于生产活动合规性和质量标准的高度重视，为锌及锌合金材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锌及锌合金材项目注重生态效益和清洁生产原则。锌及锌合金材项目建设将紧密结合地方特色经济发展，与社会经济发展规划和区域环境保护规划方案相协调一致。通过与当地区域自然生态系统的结合，锌及锌合金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锌及锌合金材项目产品具有多样化的客户需求和个性化的特点。因此，锌及锌合金材项目产品规格品种多样，且单批生产数量较小。为满足这一特点，锌及锌合金材项目承办单位将建设先进的柔性制造生产线。通过广泛应用柔性制造技术，锌及锌合金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锌及锌合金材项目采用的技术具有较高的技术含量和自动化水平，处于国内先进水平。这一技术选用不仅体现了对生产效率、质量和环境友好性的高标准要求，同时为锌及锌合金材项目的可持续发展奠定了坚实的基础。</w:t>
      </w:r>
    </w:p>
    <w:p>
      <w:pPr>
        <w:pStyle w:val="Heading2"/>
        <w:ind w:firstLine="560" w:firstLineChars="200"/>
        <w:rPr>
          <w:rFonts w:ascii="仿宋" w:eastAsia="仿宋" w:hAnsi="仿宋" w:cs="仿宋" w:hint="eastAsia"/>
          <w:sz w:val="28"/>
          <w:lang w:eastAsia="zh-CN"/>
        </w:rPr>
      </w:pPr>
      <w:bookmarkStart w:id="15" w:name="_Toc247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为确保锌及锌合金材项目的高效生产和技术实施，我们制定了一套精心设计的设备选型方案，以满足锌及锌合金材项目生产、质量和环保的要求。该方案的主要特点如下：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锌及锌合金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针对锌及锌合金材项目产品的多样性和小批量生产的特点，我们将建设柔性制造生产线。通过在设备选型中考虑柔性制造技术，可以灵活应对不同产品规格和生产需求，实现生产线的高度灵活性和适应性。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https://d.book118.com/535211031304011034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FC6520"/>
    <w:rsid w:val="25FC65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21103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2024-01-04T05:16:00Z</dcterms:created>
  <dcterms:modified xsi:type="dcterms:W3CDTF">2024-01-04T05:16:42Z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01D5B21EF60448E2A045650B2CEF2B71_11</vt:lpwstr>
  </property>
  <property fmtid="{D5CDD505-2E9C-101B-9397-08002B2CF9AE}" pid="3" name="KSOProductBuildVer">
    <vt:lpwstr>2052-12.1.0.16120</vt:lpwstr>
  </property>
</Properties>
</file>