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8" w:lineRule="auto"/>
        <w:ind w:left="321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6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印</w:t>
      </w:r>
      <w:r>
        <w:rPr>
          <w:rFonts w:ascii="SimSun" w:eastAsia="SimSun" w:hAnsi="SimSun" w:cs="SimSun"/>
          <w:spacing w:val="-3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纸油墨项目可行性研究报告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46125208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概论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一、印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纸油墨项目选址说明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一)、印纸油墨项目选址原则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(二)、印纸油墨项目选址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二、原辅材料供应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一)、印纸油墨项目建设期原辅材料供应情况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(二)、印纸油墨项目运营期原辅材料供应及质量管理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三、制度建设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4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(二)、员工手册编制与更新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20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、印纸油墨项目概论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)、印纸油墨项目承办单位基本情况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二)、印纸油墨项目概况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三)、印纸油墨项目评价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3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(二)、市场分析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七、实施计划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3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(一)、建设周期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2104289532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8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(二)、建设进度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7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三)、进度安排注意事项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四)、人力资源配置和员工培训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39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印纸油墨项目实施保障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41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810461095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九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44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)、印纸油墨项目对环境的主要影响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47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1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(一)、公司制度建设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(二)、员工手册编制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)、制度执行与监督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五)、制度优化与更新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十二、质量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管理与持续改进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一)、质量管理体系建设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)、生产过程控制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(三)、产品质量检验与测试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(四)、用户反馈与质量改进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  <w:r>
              <w:rPr>
                <w:rFonts w:ascii="Calibri" w:eastAsia="Calibri" w:hAnsi="Calibri" w:cs="Calibri"/>
                <w:spacing w:val="-2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五)、质量认证与标准化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55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3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概论</w:t>
      </w:r>
    </w:p>
    <w:p>
      <w:pPr>
        <w:spacing w:line="473" w:lineRule="auto"/>
        <w:rPr>
          <w:rFonts w:ascii="Arial"/>
          <w:sz w:val="21"/>
        </w:rPr>
      </w:pPr>
    </w:p>
    <w:p>
      <w:pPr>
        <w:spacing w:before="91" w:line="413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本项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商业计划书是一个系统性的文档，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旨在规范和指导印纸油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墨项目</w:t>
      </w:r>
      <w:r>
        <w:rPr>
          <w:rFonts w:ascii="FangSong" w:eastAsia="FangSong" w:hAnsi="FangSong" w:cs="FangSong"/>
          <w:spacing w:val="-6"/>
          <w:sz w:val="28"/>
          <w:szCs w:val="28"/>
        </w:rPr>
        <w:t>的实施过程。本方案的开展将包括印纸油墨项目的目的和背景、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需求分析、项目</w:t>
      </w:r>
      <w:r>
        <w:rPr>
          <w:rFonts w:ascii="FangSong" w:eastAsia="FangSong" w:hAnsi="FangSong" w:cs="FangSong"/>
          <w:spacing w:val="-5"/>
          <w:sz w:val="28"/>
          <w:szCs w:val="28"/>
        </w:rPr>
        <w:t>范</w:t>
      </w:r>
      <w:r>
        <w:rPr>
          <w:rFonts w:ascii="FangSong" w:eastAsia="FangSong" w:hAnsi="FangSong" w:cs="FangSong"/>
          <w:spacing w:val="-3"/>
          <w:sz w:val="28"/>
          <w:szCs w:val="28"/>
        </w:rPr>
        <w:t>围、时间计划、资源分配等重要内容。此方案的编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写</w:t>
      </w:r>
      <w:r>
        <w:rPr>
          <w:rFonts w:ascii="FangSong" w:eastAsia="FangSong" w:hAnsi="FangSong" w:cs="FangSong"/>
          <w:spacing w:val="-10"/>
          <w:sz w:val="28"/>
          <w:szCs w:val="28"/>
        </w:rPr>
        <w:t>旨</w:t>
      </w:r>
      <w:r>
        <w:rPr>
          <w:rFonts w:ascii="FangSong" w:eastAsia="FangSong" w:hAnsi="FangSong" w:cs="FangSong"/>
          <w:spacing w:val="-6"/>
          <w:sz w:val="28"/>
          <w:szCs w:val="28"/>
        </w:rPr>
        <w:t>在促进知识和经验的交流，为相关人员提供一个共同认知的平台。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请注意</w:t>
      </w:r>
      <w:r>
        <w:rPr>
          <w:rFonts w:ascii="FangSong" w:eastAsia="FangSong" w:hAnsi="FangSong" w:cs="FangSong"/>
          <w:spacing w:val="-2"/>
          <w:sz w:val="28"/>
          <w:szCs w:val="28"/>
        </w:rPr>
        <w:t>，本方案不可做为商业用途，只用作学习交流。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一、印纸油墨项目选址说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明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</w:t>
      </w:r>
      <w:r>
        <w:rPr>
          <w:rFonts w:ascii="FangSong" w:eastAsia="FangSong" w:hAnsi="FangSong" w:cs="FangSong"/>
          <w:spacing w:val="-3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、印纸油墨项目选址原则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2" w:right="20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油墨项目选址必须与城乡建设总体规划保持一致，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确保印纸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油墨项目的发展与当地城市规划和政府规划相契合。通过与规划一致，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纸油墨项目有望更好地融入城市发展大局，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为城市功能提升和社会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经</w:t>
      </w:r>
      <w:r>
        <w:rPr>
          <w:rFonts w:ascii="FangSong" w:eastAsia="FangSong" w:hAnsi="FangSong" w:cs="FangSong"/>
          <w:spacing w:val="-7"/>
          <w:sz w:val="28"/>
          <w:szCs w:val="28"/>
        </w:rPr>
        <w:t>济</w:t>
      </w:r>
      <w:r>
        <w:rPr>
          <w:rFonts w:ascii="FangSong" w:eastAsia="FangSong" w:hAnsi="FangSong" w:cs="FangSong"/>
          <w:spacing w:val="-4"/>
          <w:sz w:val="28"/>
          <w:szCs w:val="28"/>
        </w:rPr>
        <w:t>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优</w:t>
      </w:r>
      <w:r>
        <w:rPr>
          <w:rFonts w:ascii="FangSong" w:eastAsia="FangSong" w:hAnsi="FangSong" w:cs="FangSong"/>
          <w:spacing w:val="-4"/>
          <w:sz w:val="28"/>
          <w:szCs w:val="28"/>
        </w:rPr>
        <w:t>越的交通条件是印纸油墨项目成功的关键因素之一。选址地应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具备便捷的陆路交通，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以确保原材料和产品的高效运输，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同时也为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员工提供方便的</w:t>
      </w:r>
      <w:r>
        <w:rPr>
          <w:rFonts w:ascii="FangSong" w:eastAsia="FangSong" w:hAnsi="FangSong" w:cs="FangSong"/>
          <w:spacing w:val="-5"/>
          <w:sz w:val="28"/>
          <w:szCs w:val="28"/>
        </w:rPr>
        <w:t>通</w:t>
      </w:r>
      <w:r>
        <w:rPr>
          <w:rFonts w:ascii="FangSong" w:eastAsia="FangSong" w:hAnsi="FangSong" w:cs="FangSong"/>
          <w:spacing w:val="-3"/>
          <w:sz w:val="28"/>
          <w:szCs w:val="28"/>
        </w:rPr>
        <w:t>勤途径。这有助于提高整体生产效率并降低物流成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89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选址地的施工条件至关重要。平</w:t>
      </w:r>
    </w:p>
    <w:p>
      <w:pPr>
        <w:sectPr>
          <w:pgSz w:w="11906" w:h="16839"/>
          <w:pgMar w:top="1431" w:right="160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2" w:right="19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整的场地、容易</w:t>
      </w:r>
      <w:r>
        <w:rPr>
          <w:rFonts w:ascii="FangSong" w:eastAsia="FangSong" w:hAnsi="FangSong" w:cs="FangSong"/>
          <w:spacing w:val="-5"/>
          <w:sz w:val="28"/>
          <w:szCs w:val="28"/>
        </w:rPr>
        <w:t>获</w:t>
      </w:r>
      <w:r>
        <w:rPr>
          <w:rFonts w:ascii="FangSong" w:eastAsia="FangSong" w:hAnsi="FangSong" w:cs="FangSong"/>
          <w:spacing w:val="-3"/>
          <w:sz w:val="28"/>
          <w:szCs w:val="28"/>
        </w:rPr>
        <w:t>取的建筑材料以及适宜的施工场址都将直接影响到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印</w:t>
      </w:r>
      <w:r>
        <w:rPr>
          <w:rFonts w:ascii="FangSong" w:eastAsia="FangSong" w:hAnsi="FangSong" w:cs="FangSong"/>
          <w:spacing w:val="-8"/>
          <w:sz w:val="28"/>
          <w:szCs w:val="28"/>
        </w:rPr>
        <w:t>纸油墨项目建设的顺利进行。这有助于提高工程效率，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缩短工程周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3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印纸油墨项目选址应与当地大气污染防治、水资源利用以及自</w:t>
      </w:r>
      <w:r>
        <w:rPr>
          <w:rFonts w:ascii="FangSong" w:eastAsia="FangSong" w:hAnsi="FangSong" w:cs="FangSong"/>
          <w:sz w:val="28"/>
          <w:szCs w:val="28"/>
        </w:rPr>
        <w:t>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生态环境保护政策</w:t>
      </w:r>
      <w:r>
        <w:rPr>
          <w:rFonts w:ascii="FangSong" w:eastAsia="FangSong" w:hAnsi="FangSong" w:cs="FangSong"/>
          <w:spacing w:val="-3"/>
          <w:sz w:val="28"/>
          <w:szCs w:val="28"/>
        </w:rPr>
        <w:t>相一致。我们将致力于在印纸油墨项目建设和运营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确保印纸油墨项目的可持续发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展，并</w:t>
      </w:r>
      <w:r>
        <w:rPr>
          <w:rFonts w:ascii="FangSong" w:eastAsia="FangSong" w:hAnsi="FangSong" w:cs="FangSong"/>
          <w:spacing w:val="-3"/>
          <w:sz w:val="28"/>
          <w:szCs w:val="28"/>
        </w:rPr>
        <w:t>履行环境保护的社会责任。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89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我们将有效平衡印纸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油</w:t>
      </w:r>
      <w:r>
        <w:rPr>
          <w:rFonts w:ascii="FangSong" w:eastAsia="FangSong" w:hAnsi="FangSong" w:cs="FangSong"/>
          <w:spacing w:val="-9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项目的需求与用地法规的要求，避免可能出现的法律和环境纠纷。</w:t>
      </w:r>
    </w:p>
    <w:p>
      <w:pPr>
        <w:spacing w:before="1"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8" w:line="411" w:lineRule="auto"/>
        <w:ind w:left="32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在印纸</w:t>
      </w:r>
      <w:r>
        <w:rPr>
          <w:rFonts w:ascii="FangSong" w:eastAsia="FangSong" w:hAnsi="FangSong" w:cs="FangSong"/>
          <w:spacing w:val="-2"/>
          <w:sz w:val="28"/>
          <w:szCs w:val="28"/>
        </w:rPr>
        <w:t>油墨项目的实施过程中获得更多的理解和支持。</w:t>
      </w:r>
    </w:p>
    <w:p>
      <w:pPr>
        <w:spacing w:before="1" w:line="416" w:lineRule="auto"/>
        <w:ind w:left="35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划，确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pacing w:val="-2"/>
          <w:sz w:val="28"/>
          <w:szCs w:val="28"/>
        </w:rPr>
        <w:t>印纸油墨项目的长期成功和对社会的积极贡献。</w:t>
      </w:r>
    </w:p>
    <w:p>
      <w:pPr>
        <w:spacing w:before="245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(二)、印纸油墨项目选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址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6" w:lineRule="auto"/>
        <w:ind w:left="34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选择印纸油墨项目的地理位置时，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术开发区的理想位置。选址的一些关键因素和考虑：</w:t>
      </w:r>
    </w:p>
    <w:p>
      <w:pPr>
        <w:sectPr>
          <w:pgSz w:w="11906" w:h="16839"/>
          <w:pgMar w:top="1431" w:right="1603" w:bottom="0" w:left="1785" w:header="0" w:footer="0" w:gutter="0"/>
          <w:pgNumType w:start="6"/>
          <w:cols w:space="708"/>
        </w:sectPr>
      </w:pPr>
    </w:p>
    <w:p>
      <w:pPr>
        <w:spacing w:before="182" w:line="222" w:lineRule="auto"/>
        <w:ind w:left="744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82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品的分</w:t>
      </w:r>
      <w:r>
        <w:rPr>
          <w:rFonts w:ascii="FangSong" w:eastAsia="FangSong" w:hAnsi="FangSong" w:cs="FangSong"/>
          <w:spacing w:val="-3"/>
          <w:sz w:val="28"/>
          <w:szCs w:val="28"/>
        </w:rPr>
        <w:t>销，为印纸油墨项目的顺利推进提供了有力支持。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3" w:right="82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优惠等方面的支持。这将显著减轻印纸油墨项目的财务压力，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29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众多，形成了完善的产业链，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为印纸油墨项目提供了丰富的合作机会，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有利于</w:t>
      </w:r>
      <w:r>
        <w:rPr>
          <w:rFonts w:ascii="FangSong" w:eastAsia="FangSong" w:hAnsi="FangSong" w:cs="FangSong"/>
          <w:spacing w:val="-4"/>
          <w:sz w:val="28"/>
          <w:szCs w:val="28"/>
        </w:rPr>
        <w:t>资</w:t>
      </w:r>
      <w:r>
        <w:rPr>
          <w:rFonts w:ascii="FangSong" w:eastAsia="FangSong" w:hAnsi="FangSong" w:cs="FangSong"/>
          <w:spacing w:val="-3"/>
          <w:sz w:val="28"/>
          <w:szCs w:val="28"/>
        </w:rPr>
        <w:t>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39" w:right="8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也高度重视生态环境的保护。选址处有利于建设绿色、环保型的印纸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目，与当地的生态环境相协调。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90" w:line="411" w:lineRule="auto"/>
        <w:ind w:left="34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术开发区被视为未来经济发展的重要增长点。印纸油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墨</w:t>
      </w:r>
      <w:r>
        <w:rPr>
          <w:rFonts w:ascii="FangSong" w:eastAsia="FangSong" w:hAnsi="FangSong" w:cs="FangSong"/>
          <w:spacing w:val="-12"/>
          <w:sz w:val="28"/>
          <w:szCs w:val="28"/>
        </w:rPr>
        <w:t>项目选址于此，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为印纸油墨项目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长远的未来奠定坚实基础。</w:t>
      </w:r>
    </w:p>
    <w:p>
      <w:pPr>
        <w:spacing w:before="3" w:line="415" w:lineRule="auto"/>
        <w:ind w:left="49" w:right="82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作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确保印纸油墨项目的建设与运营与当地发展规划相协调，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</w:p>
    <w:p>
      <w:pPr>
        <w:sectPr>
          <w:pgSz w:w="11906" w:h="16839"/>
          <w:pgMar w:top="1431" w:right="1718" w:bottom="0" w:left="1785" w:header="0" w:footer="0" w:gutter="0"/>
          <w:pgNumType w:start="7"/>
          <w:cols w:space="708"/>
        </w:sectPr>
      </w:pPr>
    </w:p>
    <w:p>
      <w:pPr>
        <w:spacing w:before="182" w:line="222" w:lineRule="auto"/>
        <w:ind w:left="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印</w:t>
      </w:r>
      <w:r>
        <w:rPr>
          <w:rFonts w:ascii="FangSong" w:eastAsia="FangSong" w:hAnsi="FangSong" w:cs="FangSong"/>
          <w:spacing w:val="-4"/>
          <w:sz w:val="28"/>
          <w:szCs w:val="28"/>
        </w:rPr>
        <w:t>纸油墨项目的成功提供全方位的支持。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17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油墨项目的成功实施不仅依赖于选址的地理位置，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同时也与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周边的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经济技术开发区的这片有着丰富发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展机</w:t>
      </w:r>
      <w:r>
        <w:rPr>
          <w:rFonts w:ascii="FangSong" w:eastAsia="FangSong" w:hAnsi="FangSong" w:cs="FangSong"/>
          <w:spacing w:val="-3"/>
          <w:sz w:val="28"/>
          <w:szCs w:val="28"/>
        </w:rPr>
        <w:t>遇</w:t>
      </w:r>
      <w:r>
        <w:rPr>
          <w:rFonts w:ascii="FangSong" w:eastAsia="FangSong" w:hAnsi="FangSong" w:cs="FangSong"/>
          <w:spacing w:val="-2"/>
          <w:sz w:val="28"/>
          <w:szCs w:val="28"/>
        </w:rPr>
        <w:t>的土地上，我们对于建设条件进行了深入的分析。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8" w:right="73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这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降低了建设和运营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阶</w:t>
      </w:r>
      <w:r>
        <w:rPr>
          <w:rFonts w:ascii="FangSong" w:eastAsia="FangSong" w:hAnsi="FangSong" w:cs="FangSong"/>
          <w:spacing w:val="-8"/>
          <w:sz w:val="28"/>
          <w:szCs w:val="28"/>
        </w:rPr>
        <w:t>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32" w:right="17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确保印纸油墨项目选址符合当地的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地规划要求。这有助于印纸油墨项目在合规范围内进行建设，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</w:t>
      </w:r>
      <w:r>
        <w:rPr>
          <w:rFonts w:ascii="FangSong" w:eastAsia="FangSong" w:hAnsi="FangSong" w:cs="FangSong"/>
          <w:spacing w:val="-4"/>
          <w:sz w:val="28"/>
          <w:szCs w:val="28"/>
        </w:rPr>
        <w:t>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49" w:right="176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印纸</w:t>
      </w:r>
      <w:r>
        <w:rPr>
          <w:rFonts w:ascii="FangSong" w:eastAsia="FangSong" w:hAnsi="FangSong" w:cs="FangSong"/>
          <w:spacing w:val="-14"/>
          <w:sz w:val="28"/>
          <w:szCs w:val="28"/>
        </w:rPr>
        <w:t>油</w:t>
      </w:r>
      <w:r>
        <w:rPr>
          <w:rFonts w:ascii="FangSong" w:eastAsia="FangSong" w:hAnsi="FangSong" w:cs="FangSong"/>
          <w:spacing w:val="-8"/>
          <w:sz w:val="28"/>
          <w:szCs w:val="28"/>
        </w:rPr>
        <w:t>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也有利于引进高层次、高技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能的专业人才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6" w:line="415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包括税收、用地</w:t>
      </w:r>
      <w:r>
        <w:rPr>
          <w:rFonts w:ascii="FangSong" w:eastAsia="FangSong" w:hAnsi="FangSong" w:cs="FangSong"/>
          <w:spacing w:val="-4"/>
          <w:sz w:val="28"/>
          <w:szCs w:val="28"/>
        </w:rPr>
        <w:t>等</w:t>
      </w:r>
      <w:r>
        <w:rPr>
          <w:rFonts w:ascii="FangSong" w:eastAsia="FangSong" w:hAnsi="FangSong" w:cs="FangSong"/>
          <w:spacing w:val="-3"/>
          <w:sz w:val="28"/>
          <w:szCs w:val="28"/>
        </w:rPr>
        <w:t>方面的优惠政策。这为印纸油墨项目创造了更加宽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松</w:t>
      </w:r>
      <w:r>
        <w:rPr>
          <w:rFonts w:ascii="FangSong" w:eastAsia="FangSong" w:hAnsi="FangSong" w:cs="FangSong"/>
          <w:spacing w:val="-6"/>
          <w:sz w:val="28"/>
          <w:szCs w:val="28"/>
        </w:rPr>
        <w:t>的经济环境。</w:t>
      </w:r>
    </w:p>
    <w:p>
      <w:pPr>
        <w:sectPr>
          <w:pgSz w:w="11906" w:h="16839"/>
          <w:pgMar w:top="1431" w:right="1623" w:bottom="0" w:left="1785" w:header="0" w:footer="0" w:gutter="0"/>
          <w:pgNumType w:start="8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我们将遵循严格的环境监测和保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护</w:t>
      </w:r>
      <w:r>
        <w:rPr>
          <w:rFonts w:ascii="FangSong" w:eastAsia="FangSong" w:hAnsi="FangSong" w:cs="FangSong"/>
          <w:spacing w:val="-8"/>
          <w:sz w:val="28"/>
          <w:szCs w:val="28"/>
        </w:rPr>
        <w:t>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确保印纸油墨项目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在不对周</w:t>
      </w:r>
      <w:r>
        <w:rPr>
          <w:rFonts w:ascii="FangSong" w:eastAsia="FangSong" w:hAnsi="FangSong" w:cs="FangSong"/>
          <w:spacing w:val="-3"/>
          <w:sz w:val="28"/>
          <w:szCs w:val="28"/>
        </w:rPr>
        <w:t>边</w:t>
      </w:r>
      <w:r>
        <w:rPr>
          <w:rFonts w:ascii="FangSong" w:eastAsia="FangSong" w:hAnsi="FangSong" w:cs="FangSong"/>
          <w:spacing w:val="-2"/>
          <w:sz w:val="28"/>
          <w:szCs w:val="28"/>
        </w:rPr>
        <w:t>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4" w:line="416" w:lineRule="auto"/>
        <w:ind w:left="35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油墨项目所在区域的安全设施完备，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有成熟的消防、防汛等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安</w:t>
      </w:r>
      <w:r>
        <w:rPr>
          <w:rFonts w:ascii="FangSong" w:eastAsia="FangSong" w:hAnsi="FangSong" w:cs="FangSong"/>
          <w:spacing w:val="-8"/>
          <w:sz w:val="28"/>
          <w:szCs w:val="28"/>
        </w:rPr>
        <w:t>全系统。这为印纸油墨项目的安全运行提供了可靠的支持，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减小了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安</w:t>
      </w:r>
      <w:r>
        <w:rPr>
          <w:rFonts w:ascii="FangSong" w:eastAsia="FangSong" w:hAnsi="FangSong" w:cs="FangSong"/>
          <w:spacing w:val="-9"/>
          <w:sz w:val="28"/>
          <w:szCs w:val="28"/>
        </w:rPr>
        <w:t>全风险。</w:t>
      </w:r>
    </w:p>
    <w:p>
      <w:pPr>
        <w:spacing w:before="240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54" w:right="56" w:firstLine="5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印纸油墨项目提供了明确的建设方向，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确保用地符合工业印纸油墨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印纸油墨项目所在地区容积率和建筑密度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都有具体的控制</w:t>
      </w:r>
      <w:r>
        <w:rPr>
          <w:rFonts w:ascii="FangSong" w:eastAsia="FangSong" w:hAnsi="FangSong" w:cs="FangSong"/>
          <w:spacing w:val="-5"/>
          <w:sz w:val="28"/>
          <w:szCs w:val="28"/>
        </w:rPr>
        <w:t>指</w:t>
      </w:r>
      <w:r>
        <w:rPr>
          <w:rFonts w:ascii="FangSong" w:eastAsia="FangSong" w:hAnsi="FangSong" w:cs="FangSong"/>
          <w:spacing w:val="-3"/>
          <w:sz w:val="28"/>
          <w:szCs w:val="28"/>
        </w:rPr>
        <w:t>标。我们将确保印纸油墨项目建设在合理的容积率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和建筑密度范围内，以充分利用土地资源，提高印纸油墨项目效</w:t>
      </w:r>
      <w:r>
        <w:rPr>
          <w:rFonts w:ascii="FangSong" w:eastAsia="FangSong" w:hAnsi="FangSong" w:cs="FangSong"/>
          <w:sz w:val="28"/>
          <w:szCs w:val="28"/>
        </w:rPr>
        <w:t>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8" w:line="414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ectPr>
          <w:pgSz w:w="11906" w:h="16839"/>
          <w:pgMar w:top="1431" w:right="1743" w:bottom="0" w:left="1785" w:header="0" w:footer="0" w:gutter="0"/>
          <w:pgNumType w:start="9"/>
          <w:cols w:space="708"/>
        </w:sectPr>
      </w:pPr>
    </w:p>
    <w:p>
      <w:pPr>
        <w:spacing w:before="182" w:line="224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7" w:right="3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途划分是用地控制的核心之一。根据印纸油墨项目的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性</w:t>
      </w:r>
      <w:r>
        <w:rPr>
          <w:rFonts w:ascii="FangSong" w:eastAsia="FangSong" w:hAnsi="FangSong" w:cs="FangSong"/>
          <w:spacing w:val="-16"/>
          <w:sz w:val="28"/>
          <w:szCs w:val="28"/>
        </w:rPr>
        <w:t>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保持印纸油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墨</w:t>
      </w:r>
      <w:r>
        <w:rPr>
          <w:rFonts w:ascii="FangSong" w:eastAsia="FangSong" w:hAnsi="FangSong" w:cs="FangSong"/>
          <w:spacing w:val="-4"/>
          <w:sz w:val="28"/>
          <w:szCs w:val="28"/>
        </w:rPr>
        <w:t>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50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</w:t>
      </w:r>
      <w:r>
        <w:rPr>
          <w:rFonts w:ascii="FangSong" w:eastAsia="FangSong" w:hAnsi="FangSong" w:cs="FangSong"/>
          <w:spacing w:val="-5"/>
          <w:sz w:val="28"/>
          <w:szCs w:val="28"/>
        </w:rPr>
        <w:t>。</w:t>
      </w:r>
      <w:r>
        <w:rPr>
          <w:rFonts w:ascii="FangSong" w:eastAsia="FangSong" w:hAnsi="FangSong" w:cs="FangSong"/>
          <w:spacing w:val="-3"/>
          <w:sz w:val="28"/>
          <w:szCs w:val="28"/>
        </w:rPr>
        <w:t>我们将严格按照规定的利用年限进行印纸油墨项目建设和运营，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以</w:t>
      </w:r>
      <w:r>
        <w:rPr>
          <w:rFonts w:ascii="FangSong" w:eastAsia="FangSong" w:hAnsi="FangSong" w:cs="FangSong"/>
          <w:spacing w:val="-8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障土地的可持续利用。</w:t>
      </w:r>
    </w:p>
    <w:p>
      <w:pPr>
        <w:spacing w:before="1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3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在印纸油墨项目建设完成后，我们将积极参与土地的复垦工</w:t>
      </w:r>
      <w:r>
        <w:rPr>
          <w:rFonts w:ascii="FangSong" w:eastAsia="FangSong" w:hAnsi="FangSong" w:cs="FangSong"/>
          <w:spacing w:val="-1"/>
          <w:sz w:val="28"/>
          <w:szCs w:val="28"/>
        </w:rPr>
        <w:t>作</w:t>
      </w:r>
      <w:r>
        <w:rPr>
          <w:rFonts w:ascii="FangSong" w:eastAsia="FangSong" w:hAnsi="FangSong" w:cs="FangSong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确</w:t>
      </w:r>
      <w:r>
        <w:rPr>
          <w:rFonts w:ascii="FangSong" w:eastAsia="FangSong" w:hAnsi="FangSong" w:cs="FangSong"/>
          <w:spacing w:val="-12"/>
          <w:sz w:val="28"/>
          <w:szCs w:val="28"/>
        </w:rPr>
        <w:t>保土地资源的可持续性。同时，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保护和维护土地的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自然环境，</w:t>
      </w:r>
      <w:r>
        <w:rPr>
          <w:rFonts w:ascii="FangSong" w:eastAsia="FangSong" w:hAnsi="FangSong" w:cs="FangSong"/>
          <w:spacing w:val="-3"/>
          <w:sz w:val="28"/>
          <w:szCs w:val="28"/>
        </w:rPr>
        <w:t>减</w:t>
      </w:r>
      <w:r>
        <w:rPr>
          <w:rFonts w:ascii="FangSong" w:eastAsia="FangSong" w:hAnsi="FangSong" w:cs="FangSong"/>
          <w:spacing w:val="-2"/>
          <w:sz w:val="28"/>
          <w:szCs w:val="28"/>
        </w:rPr>
        <w:t>小印纸油墨项目对周边土地的影响。</w:t>
      </w:r>
    </w:p>
    <w:p>
      <w:pPr>
        <w:spacing w:before="2" w:line="415" w:lineRule="auto"/>
        <w:ind w:left="41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我们将确保印纸油墨项目</w:t>
      </w:r>
      <w:r>
        <w:rPr>
          <w:rFonts w:ascii="FangSong" w:eastAsia="FangSong" w:hAnsi="FangSong" w:cs="FangSong"/>
          <w:spacing w:val="-7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法</w:t>
      </w:r>
      <w:r>
        <w:rPr>
          <w:rFonts w:ascii="FangSong" w:eastAsia="FangSong" w:hAnsi="FangSong" w:cs="FangSong"/>
          <w:spacing w:val="-18"/>
          <w:sz w:val="28"/>
          <w:szCs w:val="28"/>
        </w:rPr>
        <w:t>规</w:t>
      </w:r>
      <w:r>
        <w:rPr>
          <w:rFonts w:ascii="FangSong" w:eastAsia="FangSong" w:hAnsi="FangSong" w:cs="FangSong"/>
          <w:spacing w:val="-12"/>
          <w:sz w:val="28"/>
          <w:szCs w:val="28"/>
        </w:rPr>
        <w:t>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并为社区和环境提供可持续的发展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4"/>
          <w:sz w:val="28"/>
          <w:szCs w:val="28"/>
        </w:rPr>
        <w:t>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33" w:right="36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。这为印纸油墨项目提供了便捷的物流通道，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有利于原材料采购和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成品销售，提</w:t>
      </w:r>
      <w:r>
        <w:rPr>
          <w:rFonts w:ascii="FangSong" w:eastAsia="FangSong" w:hAnsi="FangSong" w:cs="FangSong"/>
          <w:spacing w:val="-3"/>
          <w:sz w:val="28"/>
          <w:szCs w:val="28"/>
        </w:rPr>
        <w:t>高</w:t>
      </w:r>
      <w:r>
        <w:rPr>
          <w:rFonts w:ascii="FangSong" w:eastAsia="FangSong" w:hAnsi="FangSong" w:cs="FangSong"/>
          <w:spacing w:val="-2"/>
          <w:sz w:val="28"/>
          <w:szCs w:val="28"/>
        </w:rPr>
        <w:t>了印纸油墨项目的市场竞争力。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ectPr>
          <w:pgSz w:w="11906" w:h="16839"/>
          <w:pgMar w:top="1431" w:right="176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8" w:right="196" w:firstLine="554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自然条件适宜。印纸油墨项目建设将充分利用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这</w:t>
      </w:r>
      <w:r>
        <w:rPr>
          <w:rFonts w:ascii="FangSong" w:eastAsia="FangSong" w:hAnsi="FangSong" w:cs="FangSong"/>
          <w:spacing w:val="-16"/>
          <w:sz w:val="28"/>
          <w:szCs w:val="28"/>
        </w:rPr>
        <w:t>一优势，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提高工程建设效率，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同时遵循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自然保护原则，最</w:t>
      </w:r>
      <w:r>
        <w:rPr>
          <w:rFonts w:ascii="FangSong" w:eastAsia="FangSong" w:hAnsi="FangSong" w:cs="FangSong"/>
          <w:spacing w:val="-3"/>
          <w:sz w:val="28"/>
          <w:szCs w:val="28"/>
        </w:rPr>
        <w:t>大</w:t>
      </w:r>
      <w:r>
        <w:rPr>
          <w:rFonts w:ascii="FangSong" w:eastAsia="FangSong" w:hAnsi="FangSong" w:cs="FangSong"/>
          <w:spacing w:val="-2"/>
          <w:sz w:val="28"/>
          <w:szCs w:val="28"/>
        </w:rPr>
        <w:t>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设施。印纸油墨项目将充分利用这些配套设施，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减少对基础设施的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额外</w:t>
      </w:r>
      <w:r>
        <w:rPr>
          <w:rFonts w:ascii="FangSong" w:eastAsia="FangSong" w:hAnsi="FangSong" w:cs="FangSong"/>
          <w:spacing w:val="-4"/>
          <w:sz w:val="28"/>
          <w:szCs w:val="28"/>
        </w:rPr>
        <w:t>投</w:t>
      </w:r>
      <w:r>
        <w:rPr>
          <w:rFonts w:ascii="FangSong" w:eastAsia="FangSong" w:hAnsi="FangSong" w:cs="FangSong"/>
          <w:spacing w:val="-3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1" w:lineRule="auto"/>
        <w:ind w:left="31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助于印</w:t>
      </w:r>
      <w:r>
        <w:rPr>
          <w:rFonts w:ascii="FangSong" w:eastAsia="FangSong" w:hAnsi="FangSong" w:cs="FangSong"/>
          <w:spacing w:val="-3"/>
          <w:sz w:val="28"/>
          <w:szCs w:val="28"/>
        </w:rPr>
        <w:t>纸油墨项目的稳定运营。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19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总体要求中还包括对环境的保护要求。印纸油墨项目将遵循当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地</w:t>
      </w:r>
      <w:r>
        <w:rPr>
          <w:rFonts w:ascii="FangSong" w:eastAsia="FangSong" w:hAnsi="FangSong" w:cs="FangSong"/>
          <w:spacing w:val="-16"/>
          <w:sz w:val="28"/>
          <w:szCs w:val="28"/>
        </w:rPr>
        <w:t>环保法规，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减少对周边环境的影响，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力于建设绿色、</w:t>
      </w:r>
      <w:r>
        <w:rPr>
          <w:rFonts w:ascii="FangSong" w:eastAsia="FangSong" w:hAnsi="FangSong" w:cs="FangSong"/>
          <w:spacing w:val="-2"/>
          <w:sz w:val="28"/>
          <w:szCs w:val="28"/>
        </w:rPr>
        <w:t>可持续的工业印纸油墨项目。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8" w:line="411" w:lineRule="auto"/>
        <w:ind w:left="32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印纸</w:t>
      </w:r>
      <w:r>
        <w:rPr>
          <w:rFonts w:ascii="FangSong" w:eastAsia="FangSong" w:hAnsi="FangSong" w:cs="FangSong"/>
          <w:spacing w:val="-8"/>
          <w:sz w:val="28"/>
          <w:szCs w:val="28"/>
        </w:rPr>
        <w:t>油</w:t>
      </w:r>
      <w:r>
        <w:rPr>
          <w:rFonts w:ascii="FangSong" w:eastAsia="FangSong" w:hAnsi="FangSong" w:cs="FangSong"/>
          <w:spacing w:val="-7"/>
          <w:sz w:val="28"/>
          <w:szCs w:val="28"/>
        </w:rPr>
        <w:t>墨项目将积极融入当地社区，与周边居民建立和谐的关系。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促进印纸油墨项目与当地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社</w:t>
      </w:r>
      <w:r>
        <w:rPr>
          <w:rFonts w:ascii="FangSong" w:eastAsia="FangSong" w:hAnsi="FangSong" w:cs="FangSong"/>
          <w:spacing w:val="-6"/>
          <w:sz w:val="28"/>
          <w:szCs w:val="28"/>
        </w:rPr>
        <w:t>区的互利共赢。</w:t>
      </w:r>
    </w:p>
    <w:p>
      <w:pPr>
        <w:spacing w:before="2" w:line="415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印纸油墨项目将在选址的基础上更</w:t>
      </w:r>
      <w:r>
        <w:rPr>
          <w:rFonts w:ascii="FangSong" w:eastAsia="FangSong" w:hAnsi="FangSong" w:cs="FangSong"/>
          <w:spacing w:val="-7"/>
          <w:sz w:val="28"/>
          <w:szCs w:val="28"/>
        </w:rPr>
        <w:t>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地与周边环境相融合，确保建设和运营的可持续性和社会接受</w:t>
      </w:r>
      <w:r>
        <w:rPr>
          <w:rFonts w:ascii="FangSong" w:eastAsia="FangSong" w:hAnsi="FangSong" w:cs="FangSong"/>
          <w:spacing w:val="-1"/>
          <w:sz w:val="28"/>
          <w:szCs w:val="28"/>
        </w:rPr>
        <w:t>度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ectPr>
          <w:pgSz w:w="11906" w:h="16839"/>
          <w:pgMar w:top="1431" w:right="1603" w:bottom="0" w:left="1785" w:header="0" w:footer="0" w:gutter="0"/>
          <w:pgNumType w:start="11"/>
          <w:cols w:space="708"/>
        </w:sectPr>
      </w:pPr>
    </w:p>
    <w:p>
      <w:pPr>
        <w:spacing w:before="18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5" w:right="189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我们将采取一系列创新性的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节</w:t>
      </w:r>
      <w:r>
        <w:rPr>
          <w:rFonts w:ascii="FangSong" w:eastAsia="FangSong" w:hAnsi="FangSong" w:cs="FangSong"/>
          <w:spacing w:val="-12"/>
          <w:sz w:val="28"/>
          <w:szCs w:val="28"/>
        </w:rPr>
        <w:t>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并最大程度地降低对环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境</w:t>
      </w:r>
      <w:r>
        <w:rPr>
          <w:rFonts w:ascii="FangSong" w:eastAsia="FangSong" w:hAnsi="FangSong" w:cs="FangSong"/>
          <w:spacing w:val="-9"/>
          <w:sz w:val="28"/>
          <w:szCs w:val="28"/>
        </w:rPr>
        <w:t>的影响。</w:t>
      </w:r>
    </w:p>
    <w:p>
      <w:pPr>
        <w:spacing w:before="1" w:line="411" w:lineRule="auto"/>
        <w:ind w:left="37" w:right="140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我们计划通过多功能空间规划来优化土地利用。在印纸油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墨项目内</w:t>
      </w:r>
      <w:r>
        <w:rPr>
          <w:rFonts w:ascii="FangSong" w:eastAsia="FangSong" w:hAnsi="FangSong" w:cs="FangSong"/>
          <w:spacing w:val="-2"/>
          <w:sz w:val="28"/>
          <w:szCs w:val="28"/>
        </w:rPr>
        <w:t>部，我们将合理规划各个功能区域，包括生产区、办公区、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绿化区等，以确保每块用地都发挥最大潜力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41" w:right="13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高</w:t>
      </w:r>
      <w:r>
        <w:rPr>
          <w:rFonts w:ascii="FangSong" w:eastAsia="FangSong" w:hAnsi="FangSong" w:cs="FangSong"/>
          <w:spacing w:val="-9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筑的垂直利用率。这一措施有助于减小印纸油墨项目的占地面积，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为未来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扩建和发展预留更多的空间。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1" w:right="189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采用绿色、可持续的建筑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材</w:t>
      </w:r>
      <w:r>
        <w:rPr>
          <w:rFonts w:ascii="FangSong" w:eastAsia="FangSong" w:hAnsi="FangSong" w:cs="FangSong"/>
          <w:spacing w:val="-8"/>
          <w:sz w:val="28"/>
          <w:szCs w:val="28"/>
        </w:rPr>
        <w:t>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还有助于提高印纸油墨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整体可持续性，符合现代绿色建筑的发展趋势。</w:t>
      </w:r>
    </w:p>
    <w:p>
      <w:pPr>
        <w:spacing w:before="2" w:line="411" w:lineRule="auto"/>
        <w:ind w:left="31" w:right="189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共设施也是我们的设计理念之一。在印纸油墨项目内部建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如共享会议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室</w:t>
      </w:r>
      <w:r>
        <w:rPr>
          <w:rFonts w:ascii="FangSong" w:eastAsia="FangSong" w:hAnsi="FangSong" w:cs="FangSong"/>
          <w:spacing w:val="-2"/>
          <w:sz w:val="28"/>
          <w:szCs w:val="28"/>
        </w:rPr>
        <w:t>、培训中心等，以减少冗余建设，提高用地的社会效益。</w:t>
      </w:r>
    </w:p>
    <w:p>
      <w:pPr>
        <w:spacing w:before="3" w:line="414" w:lineRule="auto"/>
        <w:ind w:left="38" w:right="8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2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我们致力于实现印纸油墨项目用地的经济高效利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用，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可持续发展奠定坚实基础。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3" w:firstLine="11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印</w:t>
      </w:r>
      <w:r>
        <w:rPr>
          <w:rFonts w:ascii="FangSong" w:eastAsia="FangSong" w:hAnsi="FangSong" w:cs="FangSong"/>
          <w:spacing w:val="-9"/>
          <w:sz w:val="28"/>
          <w:szCs w:val="28"/>
        </w:rPr>
        <w:t>纸油墨项目整体布置中，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我们将主体功能区划分为生产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区、办公区、休闲</w:t>
      </w:r>
      <w:r>
        <w:rPr>
          <w:rFonts w:ascii="FangSong" w:eastAsia="FangSong" w:hAnsi="FangSong" w:cs="FangSong"/>
          <w:spacing w:val="-3"/>
          <w:sz w:val="28"/>
          <w:szCs w:val="28"/>
        </w:rPr>
        <w:t>区、绿化区等几个主要区域。生产区域紧邻交通要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道</w:t>
      </w:r>
      <w:r>
        <w:rPr>
          <w:rFonts w:ascii="FangSong" w:eastAsia="FangSong" w:hAnsi="FangSong" w:cs="FangSong"/>
          <w:spacing w:val="-10"/>
          <w:sz w:val="28"/>
          <w:szCs w:val="28"/>
        </w:rPr>
        <w:t>，便于原材料运输和产品出货；办公区域靠近印纸油墨项目核心区，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方便管理和内外部</w:t>
      </w:r>
      <w:r>
        <w:rPr>
          <w:rFonts w:ascii="FangSong" w:eastAsia="FangSong" w:hAnsi="FangSong" w:cs="FangSong"/>
          <w:spacing w:val="-3"/>
          <w:sz w:val="28"/>
          <w:szCs w:val="28"/>
        </w:rPr>
        <w:t>沟通；休闲区和绿化区域分布在印纸油墨项目的角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落，为</w:t>
      </w:r>
      <w:r>
        <w:rPr>
          <w:rFonts w:ascii="FangSong" w:eastAsia="FangSong" w:hAnsi="FangSong" w:cs="FangSong"/>
          <w:spacing w:val="-3"/>
          <w:sz w:val="28"/>
          <w:szCs w:val="28"/>
        </w:rPr>
        <w:t>员工提供宜人的工作环境。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9" w:right="82" w:firstLine="112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确保了印纸油墨项目内外的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车</w:t>
      </w:r>
      <w:r>
        <w:rPr>
          <w:rFonts w:ascii="FangSong" w:eastAsia="FangSong" w:hAnsi="FangSong" w:cs="FangSong"/>
          <w:spacing w:val="-16"/>
          <w:sz w:val="28"/>
          <w:szCs w:val="28"/>
        </w:rPr>
        <w:t>辆</w:t>
      </w:r>
      <w:r>
        <w:rPr>
          <w:rFonts w:ascii="FangSong" w:eastAsia="FangSong" w:hAnsi="FangSong" w:cs="FangSong"/>
          <w:spacing w:val="-12"/>
          <w:sz w:val="28"/>
          <w:szCs w:val="28"/>
        </w:rPr>
        <w:t>、人员流线畅通有序。主要道路设置宽敞，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便于车辆进出，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同时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合理设置人行</w:t>
      </w:r>
      <w:r>
        <w:rPr>
          <w:rFonts w:ascii="FangSong" w:eastAsia="FangSong" w:hAnsi="FangSong" w:cs="FangSong"/>
          <w:spacing w:val="-2"/>
          <w:sz w:val="28"/>
          <w:szCs w:val="28"/>
        </w:rPr>
        <w:t>道和绿化带，提高了行人通行的便利性。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印纸油墨项目区域内设置了一系列公共设施，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包括会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议</w:t>
      </w:r>
      <w:r>
        <w:rPr>
          <w:rFonts w:ascii="FangSong" w:eastAsia="FangSong" w:hAnsi="FangSong" w:cs="FangSong"/>
          <w:spacing w:val="-14"/>
          <w:sz w:val="28"/>
          <w:szCs w:val="28"/>
        </w:rPr>
        <w:t>中心、员工活动中心、餐厅等。这些设施分布合理，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方便员工利用，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对外部开放，为周边社区提供一些公益性服务。</w:t>
      </w:r>
    </w:p>
    <w:p>
      <w:pPr>
        <w:spacing w:before="2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3" w:right="82" w:firstLine="11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印纸油墨项目总图中，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我们特别划定了环境保护区域，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用</w:t>
      </w:r>
      <w:r>
        <w:rPr>
          <w:rFonts w:ascii="FangSong" w:eastAsia="FangSong" w:hAnsi="FangSong" w:cs="FangSong"/>
          <w:spacing w:val="-10"/>
          <w:sz w:val="28"/>
          <w:szCs w:val="28"/>
        </w:rPr>
        <w:t>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中处理废弃物和净化废水。这一区域采用绿化带遮挡，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既保证了环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境保</w:t>
      </w:r>
      <w:r>
        <w:rPr>
          <w:rFonts w:ascii="FangSong" w:eastAsia="FangSong" w:hAnsi="FangSong" w:cs="FangSong"/>
          <w:spacing w:val="-3"/>
          <w:sz w:val="28"/>
          <w:szCs w:val="28"/>
        </w:rPr>
        <w:t>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ectPr>
          <w:pgSz w:w="11906" w:h="16839"/>
          <w:pgMar w:top="1431" w:right="1718" w:bottom="0" w:left="1785" w:header="0" w:footer="0" w:gutter="0"/>
          <w:pgNumType w:start="13"/>
          <w:cols w:space="708"/>
        </w:sectPr>
      </w:pPr>
    </w:p>
    <w:p>
      <w:pPr>
        <w:spacing w:before="185" w:line="411" w:lineRule="auto"/>
        <w:ind w:left="40" w:right="36" w:firstLine="1122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2" w:line="411" w:lineRule="auto"/>
        <w:ind w:left="33" w:right="3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生产与办公是印纸油墨</w:t>
      </w:r>
      <w:r>
        <w:rPr>
          <w:rFonts w:ascii="FangSong" w:eastAsia="FangSong" w:hAnsi="FangSong" w:cs="FangSong"/>
          <w:sz w:val="28"/>
          <w:szCs w:val="28"/>
        </w:rPr>
        <w:t>项目的两个核心功能区，我们通过合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布局，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使生产区与办公区协调有序。生产区域紧邻交通主干道，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确保原材料的顺畅</w:t>
      </w:r>
      <w:r>
        <w:rPr>
          <w:rFonts w:ascii="FangSong" w:eastAsia="FangSong" w:hAnsi="FangSong" w:cs="FangSong"/>
          <w:spacing w:val="-3"/>
          <w:sz w:val="28"/>
          <w:szCs w:val="28"/>
        </w:rPr>
        <w:t>运输和产品的高效配送。办公区则位于印纸油墨项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</w:t>
      </w:r>
      <w:r>
        <w:rPr>
          <w:rFonts w:ascii="FangSong" w:eastAsia="FangSong" w:hAnsi="FangSong" w:cs="FangSong"/>
          <w:spacing w:val="-3"/>
          <w:sz w:val="28"/>
          <w:szCs w:val="28"/>
        </w:rPr>
        <w:t>核</w:t>
      </w:r>
      <w:r>
        <w:rPr>
          <w:rFonts w:ascii="FangSong" w:eastAsia="FangSong" w:hAnsi="FangSong" w:cs="FangSong"/>
          <w:spacing w:val="-2"/>
          <w:sz w:val="28"/>
          <w:szCs w:val="28"/>
        </w:rPr>
        <w:t>心区，方便管理层对整个印纸油墨项目的监控与决策。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3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在印纸油墨项目区域内分布绿化带和休闲区，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为员工提供宜人的工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作</w:t>
      </w:r>
      <w:r>
        <w:rPr>
          <w:rFonts w:ascii="FangSong" w:eastAsia="FangSong" w:hAnsi="FangSong" w:cs="FangSong"/>
          <w:spacing w:val="-8"/>
          <w:sz w:val="28"/>
          <w:szCs w:val="28"/>
        </w:rPr>
        <w:t>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也为印纸油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墨</w:t>
      </w:r>
      <w:r>
        <w:rPr>
          <w:rFonts w:ascii="FangSong" w:eastAsia="FangSong" w:hAnsi="FangSong" w:cs="FangSong"/>
          <w:spacing w:val="-6"/>
          <w:sz w:val="28"/>
          <w:szCs w:val="28"/>
        </w:rPr>
        <w:t>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0" w:right="36" w:firstLine="9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我们将环境保护区域规划在印纸油墨项</w:t>
      </w:r>
      <w:r>
        <w:rPr>
          <w:rFonts w:ascii="FangSong" w:eastAsia="FangSong" w:hAnsi="FangSong" w:cs="FangSong"/>
          <w:sz w:val="28"/>
          <w:szCs w:val="28"/>
        </w:rPr>
        <w:t>目的一侧，集中处理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废</w:t>
      </w:r>
      <w:r>
        <w:rPr>
          <w:rFonts w:ascii="FangSong" w:eastAsia="FangSong" w:hAnsi="FangSong" w:cs="FangSong"/>
          <w:spacing w:val="-12"/>
          <w:sz w:val="28"/>
          <w:szCs w:val="28"/>
        </w:rPr>
        <w:t>弃物和废水。通过科学的设计，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我们既实现了对环境的保护，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视</w:t>
      </w:r>
      <w:r>
        <w:rPr>
          <w:rFonts w:ascii="FangSong" w:eastAsia="FangSong" w:hAnsi="FangSong" w:cs="FangSong"/>
          <w:spacing w:val="-8"/>
          <w:sz w:val="28"/>
          <w:szCs w:val="28"/>
        </w:rPr>
        <w:t>觉上用绿化带遮挡，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确保了印纸油墨项目整体的美观性。这一举措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</w:t>
      </w:r>
      <w:r>
        <w:rPr>
          <w:rFonts w:ascii="FangSong" w:eastAsia="FangSong" w:hAnsi="FangSong" w:cs="FangSong"/>
          <w:spacing w:val="-8"/>
          <w:sz w:val="28"/>
          <w:szCs w:val="28"/>
        </w:rPr>
        <w:t>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使印纸油墨项目在生产的同时也能够实现对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环境的积极贡献。</w:t>
      </w:r>
    </w:p>
    <w:p>
      <w:pPr>
        <w:spacing w:before="4" w:line="414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这八个设计要点共同构成了印纸油墨项目总图布置方案的核心</w:t>
      </w:r>
      <w:r>
        <w:rPr>
          <w:rFonts w:ascii="FangSong" w:eastAsia="FangSong" w:hAnsi="FangSong" w:cs="FangSong"/>
          <w:spacing w:val="-2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确</w:t>
      </w:r>
      <w:r>
        <w:rPr>
          <w:rFonts w:ascii="FangSong" w:eastAsia="FangSong" w:hAnsi="FangSong" w:cs="FangSong"/>
          <w:spacing w:val="-8"/>
          <w:sz w:val="28"/>
          <w:szCs w:val="28"/>
        </w:rPr>
        <w:t>保了印纸油墨项目在各个方面都能够取得良好的平衡，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既满足了功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能需求，又体现</w:t>
      </w:r>
      <w:r>
        <w:rPr>
          <w:rFonts w:ascii="FangSong" w:eastAsia="FangSong" w:hAnsi="FangSong" w:cs="FangSong"/>
          <w:spacing w:val="-2"/>
          <w:sz w:val="28"/>
          <w:szCs w:val="28"/>
        </w:rPr>
        <w:t>了对环境的关注和社会责任。</w:t>
      </w:r>
    </w:p>
    <w:p>
      <w:pPr>
        <w:sectPr>
          <w:pgSz w:w="11906" w:h="16839"/>
          <w:pgMar w:top="1431" w:right="1763" w:bottom="0" w:left="1785" w:header="0" w:footer="0" w:gutter="0"/>
          <w:pgNumType w:start="14"/>
          <w:cols w:space="708"/>
        </w:sectPr>
      </w:pPr>
    </w:p>
    <w:p>
      <w:pPr>
        <w:spacing w:before="18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33" w:right="14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该印纸油墨项目选址位于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经济技术开发区，地理位置得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天</w:t>
      </w:r>
      <w:r>
        <w:rPr>
          <w:rFonts w:ascii="FangSong" w:eastAsia="FangSong" w:hAnsi="FangSong" w:cs="FangSong"/>
          <w:spacing w:val="-8"/>
          <w:sz w:val="28"/>
          <w:szCs w:val="28"/>
        </w:rPr>
        <w:t>独厚。开发区内已有较为成熟的基础设施和产业支持体系，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印纸油</w:t>
      </w:r>
      <w:r>
        <w:rPr>
          <w:rFonts w:ascii="FangSong" w:eastAsia="FangSong" w:hAnsi="FangSong" w:cs="FangSong"/>
          <w:spacing w:val="-3"/>
          <w:sz w:val="28"/>
          <w:szCs w:val="28"/>
        </w:rPr>
        <w:t>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2" w:line="411" w:lineRule="auto"/>
        <w:ind w:left="3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销售和员工的通勤。这为印纸油墨项目提供了便捷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的</w:t>
      </w:r>
      <w:r>
        <w:rPr>
          <w:rFonts w:ascii="FangSong" w:eastAsia="FangSong" w:hAnsi="FangSong" w:cs="FangSong"/>
          <w:spacing w:val="-5"/>
          <w:sz w:val="28"/>
          <w:szCs w:val="28"/>
        </w:rPr>
        <w:t>物流和交通保障。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40" w:right="14" w:firstLine="9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印纸油墨项</w:t>
      </w:r>
      <w:r>
        <w:rPr>
          <w:rFonts w:ascii="FangSong" w:eastAsia="FangSong" w:hAnsi="FangSong" w:cs="FangSong"/>
          <w:sz w:val="28"/>
          <w:szCs w:val="28"/>
        </w:rPr>
        <w:t>目选址规划中特别考虑了环保区域，用于处理废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弃</w:t>
      </w:r>
      <w:r>
        <w:rPr>
          <w:rFonts w:ascii="FangSong" w:eastAsia="FangSong" w:hAnsi="FangSong" w:cs="FangSong"/>
          <w:spacing w:val="-13"/>
          <w:sz w:val="28"/>
          <w:szCs w:val="28"/>
        </w:rPr>
        <w:t>物</w:t>
      </w:r>
      <w:r>
        <w:rPr>
          <w:rFonts w:ascii="FangSong" w:eastAsia="FangSong" w:hAnsi="FangSong" w:cs="FangSong"/>
          <w:spacing w:val="-8"/>
          <w:sz w:val="28"/>
          <w:szCs w:val="28"/>
        </w:rPr>
        <w:t>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有效减少对周边环境的负面影响。这表明了印纸油墨项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目对环境保护</w:t>
      </w:r>
      <w:r>
        <w:rPr>
          <w:rFonts w:ascii="FangSong" w:eastAsia="FangSong" w:hAnsi="FangSong" w:cs="FangSong"/>
          <w:spacing w:val="-2"/>
          <w:sz w:val="28"/>
          <w:szCs w:val="28"/>
        </w:rPr>
        <w:t>的高度重视，符合可持续发展的战略目标。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1" w:line="411" w:lineRule="auto"/>
        <w:ind w:left="33" w:right="14" w:firstLine="10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印纸油墨项</w:t>
      </w:r>
      <w:r>
        <w:rPr>
          <w:rFonts w:ascii="FangSong" w:eastAsia="FangSong" w:hAnsi="FangSong" w:cs="FangSong"/>
          <w:sz w:val="28"/>
          <w:szCs w:val="28"/>
        </w:rPr>
        <w:t>目选址的用地控制指标与相关规划相一致，不仅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满</w:t>
      </w:r>
      <w:r>
        <w:rPr>
          <w:rFonts w:ascii="FangSong" w:eastAsia="FangSong" w:hAnsi="FangSong" w:cs="FangSong"/>
          <w:spacing w:val="-8"/>
          <w:sz w:val="28"/>
          <w:szCs w:val="28"/>
        </w:rPr>
        <w:t>足了建设需求，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也兼顾了用地的合理利用。这有助于印纸油墨项目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获得土</w:t>
      </w:r>
      <w:r>
        <w:rPr>
          <w:rFonts w:ascii="FangSong" w:eastAsia="FangSong" w:hAnsi="FangSong" w:cs="FangSong"/>
          <w:spacing w:val="-3"/>
          <w:sz w:val="28"/>
          <w:szCs w:val="28"/>
        </w:rPr>
        <w:t>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33" w:right="14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在印纸油墨项目选址周边进行了社区和周边环境的调查，</w:t>
      </w:r>
      <w:r>
        <w:rPr>
          <w:rFonts w:ascii="FangSong" w:eastAsia="FangSong" w:hAnsi="FangSong" w:cs="FangSong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印纸油墨项目建设不会对周边社区造成过大的影响，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体现了对社会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ectPr>
          <w:pgSz w:w="11906" w:h="16839"/>
          <w:pgMar w:top="1431" w:right="1785" w:bottom="0" w:left="1785" w:header="0" w:footer="0" w:gutter="0"/>
          <w:pgNumType w:start="15"/>
          <w:cols w:space="708"/>
        </w:sectPr>
      </w:pPr>
    </w:p>
    <w:p>
      <w:pPr>
        <w:spacing w:before="185" w:line="411" w:lineRule="auto"/>
        <w:ind w:left="29" w:firstLine="1005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1"/>
          <w:sz w:val="28"/>
          <w:szCs w:val="28"/>
        </w:rPr>
        <w:t>印纸油</w:t>
      </w:r>
      <w:r>
        <w:rPr>
          <w:rFonts w:ascii="FangSong" w:eastAsia="FangSong" w:hAnsi="FangSong" w:cs="FangSong"/>
          <w:sz w:val="28"/>
          <w:szCs w:val="28"/>
        </w:rPr>
        <w:t>墨项目选址时，我们充分考虑了当地的政策和法规，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确保印纸油墨项目的合法性和稳健性。对政府支持政策和法规的遵从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有助于印纸油</w:t>
      </w:r>
      <w:r>
        <w:rPr>
          <w:rFonts w:ascii="FangSong" w:eastAsia="FangSong" w:hAnsi="FangSong" w:cs="FangSong"/>
          <w:spacing w:val="-2"/>
          <w:sz w:val="28"/>
          <w:szCs w:val="28"/>
        </w:rPr>
        <w:t>墨项目在当地获得更多支持。</w:t>
      </w:r>
    </w:p>
    <w:p>
      <w:pPr>
        <w:spacing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9" w:line="411" w:lineRule="auto"/>
        <w:ind w:left="35" w:right="176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综合考虑印纸油墨项目选址的各项因素，我们认为该选</w:t>
      </w:r>
      <w:r>
        <w:rPr>
          <w:rFonts w:ascii="FangSong" w:eastAsia="FangSong" w:hAnsi="FangSong" w:cs="FangSong"/>
          <w:sz w:val="28"/>
          <w:szCs w:val="28"/>
        </w:rPr>
        <w:t>址有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望为印纸油墨项目带来更多的发展机遇。与周边的产业和社会环境</w:t>
      </w:r>
      <w:r>
        <w:rPr>
          <w:rFonts w:ascii="FangSong" w:eastAsia="FangSong" w:hAnsi="FangSong" w:cs="FangSong"/>
          <w:sz w:val="28"/>
          <w:szCs w:val="28"/>
        </w:rPr>
        <w:t>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结合，该</w:t>
      </w:r>
      <w:r>
        <w:rPr>
          <w:rFonts w:ascii="FangSong" w:eastAsia="FangSong" w:hAnsi="FangSong" w:cs="FangSong"/>
          <w:spacing w:val="-3"/>
          <w:sz w:val="28"/>
          <w:szCs w:val="28"/>
        </w:rPr>
        <w:t>选</w:t>
      </w:r>
      <w:r>
        <w:rPr>
          <w:rFonts w:ascii="FangSong" w:eastAsia="FangSong" w:hAnsi="FangSong" w:cs="FangSong"/>
          <w:spacing w:val="-2"/>
          <w:sz w:val="28"/>
          <w:szCs w:val="28"/>
        </w:rPr>
        <w:t>址将有助于印纸油墨项目实现可持续发展。</w:t>
      </w:r>
    </w:p>
    <w:p>
      <w:pPr>
        <w:spacing w:before="2" w:line="415" w:lineRule="auto"/>
        <w:ind w:left="32" w:right="17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我们可以得出该印纸油墨项目选址的合理</w:t>
      </w:r>
      <w:r>
        <w:rPr>
          <w:rFonts w:ascii="FangSong" w:eastAsia="FangSong" w:hAnsi="FangSong" w:cs="FangSong"/>
          <w:spacing w:val="-7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和可行性，为印纸油墨项目的后续规划和实施提供了坚实的基</w:t>
      </w:r>
      <w:r>
        <w:rPr>
          <w:rFonts w:ascii="FangSong" w:eastAsia="FangSong" w:hAnsi="FangSong" w:cs="FangSong"/>
          <w:sz w:val="28"/>
          <w:szCs w:val="28"/>
        </w:rPr>
        <w:t>础。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(一)、印纸油墨项目建设期原辅材料供应情况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4" w:right="11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原辅材料的供应是确保工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程顺利进行和产品质量稳定的重要环节。本章将详细探讨印纸油</w:t>
      </w:r>
      <w:r>
        <w:rPr>
          <w:rFonts w:ascii="FangSong" w:eastAsia="FangSong" w:hAnsi="FangSong" w:cs="FangSong"/>
          <w:spacing w:val="-3"/>
          <w:sz w:val="28"/>
          <w:szCs w:val="28"/>
        </w:rPr>
        <w:t>墨</w:t>
      </w:r>
      <w:r>
        <w:rPr>
          <w:rFonts w:ascii="FangSong" w:eastAsia="FangSong" w:hAnsi="FangSong" w:cs="FangSong"/>
          <w:sz w:val="28"/>
          <w:szCs w:val="28"/>
        </w:rPr>
        <w:t>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目建设期和运营期的原辅材料供应情况，以及相关的质量管理措施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印纸油墨项目建设期原辅</w:t>
      </w:r>
      <w:r>
        <w:rPr>
          <w:rFonts w:ascii="FangSong" w:eastAsia="FangSong" w:hAnsi="FangSong" w:cs="FangSong"/>
          <w:sz w:val="28"/>
          <w:szCs w:val="28"/>
        </w:rPr>
        <w:t>材料供应情况</w:t>
      </w:r>
    </w:p>
    <w:p>
      <w:pPr>
        <w:spacing w:before="292" w:line="411" w:lineRule="auto"/>
        <w:ind w:left="37" w:right="176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在印</w:t>
      </w:r>
      <w:r>
        <w:rPr>
          <w:rFonts w:ascii="FangSong" w:eastAsia="FangSong" w:hAnsi="FangSong" w:cs="FangSong"/>
          <w:spacing w:val="-15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原辅材料的及时供应对工程进度和质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量有着直接的影响。下面是印纸油墨项目建设期原辅材料供应情况</w:t>
      </w:r>
      <w:r>
        <w:rPr>
          <w:rFonts w:ascii="FangSong" w:eastAsia="FangSong" w:hAnsi="FangSong" w:cs="FangSong"/>
          <w:spacing w:val="-2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主</w:t>
      </w:r>
      <w:r>
        <w:rPr>
          <w:rFonts w:ascii="FangSong" w:eastAsia="FangSong" w:hAnsi="FangSong" w:cs="FangSong"/>
          <w:spacing w:val="-13"/>
          <w:sz w:val="28"/>
          <w:szCs w:val="28"/>
        </w:rPr>
        <w:t>要内容：</w:t>
      </w:r>
    </w:p>
    <w:p>
      <w:pPr>
        <w:spacing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8" w:line="219" w:lineRule="auto"/>
        <w:ind w:left="10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23" w:bottom="0" w:left="1785" w:header="0" w:footer="0" w:gutter="0"/>
          <w:pgNumType w:start="16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(二)、印纸油墨项目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原辅材料的持续供应和质量管理同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样至关重要。下面</w:t>
      </w:r>
      <w:r>
        <w:rPr>
          <w:rFonts w:ascii="FangSong" w:eastAsia="FangSong" w:hAnsi="FangSong" w:cs="FangSong"/>
          <w:spacing w:val="-3"/>
          <w:sz w:val="28"/>
          <w:szCs w:val="28"/>
        </w:rPr>
        <w:t>是印纸油墨项目运营期原辅材料供应及质量管理的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关</w:t>
      </w:r>
      <w:r>
        <w:rPr>
          <w:rFonts w:ascii="FangSong" w:eastAsia="FangSong" w:hAnsi="FangSong" w:cs="FangSong"/>
          <w:spacing w:val="-13"/>
          <w:sz w:val="28"/>
          <w:szCs w:val="28"/>
        </w:rPr>
        <w:t>键方面：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4" w:line="411" w:lineRule="auto"/>
        <w:ind w:left="32" w:right="95" w:firstLine="979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95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1" w:line="222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三、制度建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3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" w:line="414" w:lineRule="auto"/>
        <w:ind w:left="34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性时能够做出明智的决策。这些方面的有机结合构建了公司健康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>制</w:t>
      </w:r>
    </w:p>
    <w:p>
      <w:pPr>
        <w:sectPr>
          <w:pgSz w:w="11906" w:h="16839"/>
          <w:pgMar w:top="1431" w:right="1704" w:bottom="0" w:left="1785" w:header="0" w:footer="0" w:gutter="0"/>
          <w:pgNumType w:start="18"/>
          <w:cols w:space="708"/>
        </w:sectPr>
      </w:pPr>
    </w:p>
    <w:p>
      <w:pPr>
        <w:spacing w:before="183" w:line="415" w:lineRule="auto"/>
        <w:ind w:left="32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2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1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1" w:line="411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pacing w:before="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221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及时更新。下面是员工手册更新的一些建议：</w:t>
      </w:r>
    </w:p>
    <w:p>
      <w:pPr>
        <w:spacing w:before="290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9" w:line="411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pacing w:before="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7" w:line="220" w:lineRule="auto"/>
        <w:ind w:left="61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宣导途径包括但不限于公</w:t>
      </w:r>
      <w:r>
        <w:rPr>
          <w:rFonts w:ascii="FangSong" w:eastAsia="FangSong" w:hAnsi="FangSong" w:cs="FangSong"/>
          <w:spacing w:val="-3"/>
          <w:sz w:val="28"/>
          <w:szCs w:val="28"/>
        </w:rPr>
        <w:t>司</w:t>
      </w:r>
      <w:r>
        <w:rPr>
          <w:rFonts w:ascii="FangSong" w:eastAsia="FangSong" w:hAnsi="FangSong" w:cs="FangSong"/>
          <w:spacing w:val="-2"/>
          <w:sz w:val="28"/>
          <w:szCs w:val="28"/>
        </w:rPr>
        <w:t>内部邮件通知、内部社交平台发布、</w:t>
      </w:r>
    </w:p>
    <w:p>
      <w:pPr>
        <w:sectPr>
          <w:pgSz w:w="11906" w:h="16839"/>
          <w:pgMar w:top="1431" w:right="1623" w:bottom="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2" w:right="56" w:firstLine="5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4"/>
          <w:sz w:val="28"/>
          <w:szCs w:val="28"/>
        </w:rPr>
        <w:t>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12"/>
          <w:sz w:val="28"/>
          <w:szCs w:val="28"/>
        </w:rPr>
        <w:t>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2" w:line="414" w:lineRule="auto"/>
        <w:ind w:left="29" w:right="5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ectPr>
          <w:pgSz w:w="11906" w:h="16839"/>
          <w:pgMar w:top="1431" w:right="1743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3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36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3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1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90" w:line="414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5"/>
          <w:sz w:val="28"/>
          <w:szCs w:val="28"/>
        </w:rPr>
        <w:t>持制度的有效性。</w:t>
      </w:r>
    </w:p>
    <w:p>
      <w:pPr>
        <w:sectPr>
          <w:pgSz w:w="11906" w:h="16839"/>
          <w:pgMar w:top="1431" w:right="1763" w:bottom="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before="1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8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89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</w:t>
      </w:r>
      <w:r>
        <w:rPr>
          <w:rFonts w:ascii="FangSong" w:eastAsia="FangSong" w:hAnsi="FangSong" w:cs="FangSong"/>
          <w:spacing w:val="-2"/>
          <w:sz w:val="28"/>
          <w:szCs w:val="28"/>
        </w:rPr>
        <w:t>执行与监督</w:t>
      </w:r>
    </w:p>
    <w:p>
      <w:pPr>
        <w:spacing w:before="288" w:line="416" w:lineRule="auto"/>
        <w:ind w:left="31" w:right="19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</w:p>
    <w:p>
      <w:pPr>
        <w:sectPr>
          <w:pgSz w:w="11906" w:h="16839"/>
          <w:pgMar w:top="1431" w:right="1603" w:bottom="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40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16"/>
          <w:sz w:val="28"/>
          <w:szCs w:val="28"/>
        </w:rPr>
        <w:t>关</w:t>
      </w:r>
      <w:r>
        <w:rPr>
          <w:rFonts w:ascii="FangSong" w:eastAsia="FangSong" w:hAnsi="FangSong" w:cs="FangSong"/>
          <w:spacing w:val="-14"/>
          <w:sz w:val="28"/>
          <w:szCs w:val="28"/>
        </w:rPr>
        <w:t>键措施：</w:t>
      </w:r>
    </w:p>
    <w:p>
      <w:pPr>
        <w:spacing w:before="285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90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" w:line="411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进一步完善。</w:t>
      </w:r>
    </w:p>
    <w:p>
      <w:pPr>
        <w:spacing w:before="1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4" w:line="411" w:lineRule="auto"/>
        <w:ind w:left="34" w:right="1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、印纸油墨项目概论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(一)、印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纸油墨项目承办单位基本情况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5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(二)、印纸油墨项目概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1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印</w:t>
      </w:r>
      <w:r>
        <w:rPr>
          <w:rFonts w:ascii="FangSong" w:eastAsia="FangSong" w:hAnsi="FangSong" w:cs="FangSong"/>
          <w:spacing w:val="-10"/>
          <w:sz w:val="28"/>
          <w:szCs w:val="28"/>
        </w:rPr>
        <w:t>纸油墨项目名称：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印纸油墨项目</w:t>
      </w:r>
    </w:p>
    <w:p>
      <w:pPr>
        <w:spacing w:before="289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印</w:t>
      </w:r>
      <w:r>
        <w:rPr>
          <w:rFonts w:ascii="FangSong" w:eastAsia="FangSong" w:hAnsi="FangSong" w:cs="FangSong"/>
          <w:spacing w:val="-12"/>
          <w:sz w:val="28"/>
          <w:szCs w:val="28"/>
        </w:rPr>
        <w:t>纸油墨项目类型：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制造业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印</w:t>
      </w:r>
      <w:r>
        <w:rPr>
          <w:rFonts w:ascii="FangSong" w:eastAsia="FangSong" w:hAnsi="FangSong" w:cs="FangSong"/>
          <w:spacing w:val="-17"/>
          <w:sz w:val="28"/>
          <w:szCs w:val="28"/>
        </w:rPr>
        <w:t>纸油墨项目地点：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区</w:t>
      </w:r>
    </w:p>
    <w:p>
      <w:pPr>
        <w:spacing w:before="287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2"/>
          <w:sz w:val="28"/>
          <w:szCs w:val="28"/>
        </w:rPr>
        <w:t>印</w:t>
      </w:r>
      <w:r>
        <w:rPr>
          <w:rFonts w:ascii="FangSong" w:eastAsia="FangSong" w:hAnsi="FangSong" w:cs="FangSong"/>
          <w:spacing w:val="-28"/>
          <w:sz w:val="28"/>
          <w:szCs w:val="28"/>
        </w:rPr>
        <w:t>纸</w:t>
      </w:r>
      <w:r>
        <w:rPr>
          <w:rFonts w:ascii="FangSong" w:eastAsia="FangSong" w:hAnsi="FangSong" w:cs="FangSong"/>
          <w:spacing w:val="-26"/>
          <w:sz w:val="28"/>
          <w:szCs w:val="28"/>
        </w:rPr>
        <w:t>油墨项目规模：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6"/>
          <w:sz w:val="28"/>
          <w:szCs w:val="28"/>
        </w:rPr>
        <w:t>投资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年产值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万元，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占地面积</w:t>
      </w:r>
      <w:r>
        <w:rPr>
          <w:rFonts w:ascii="FangSong" w:eastAsia="FangSong" w:hAnsi="FangSong" w:cs="FangSong"/>
          <w:spacing w:val="-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XX</w:t>
      </w:r>
    </w:p>
    <w:p>
      <w:pPr>
        <w:sectPr>
          <w:pgSz w:w="11906" w:h="16839"/>
          <w:pgMar w:top="1431" w:right="1697" w:bottom="0" w:left="1785" w:header="0" w:footer="0" w:gutter="0"/>
          <w:pgNumType w:start="25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平</w:t>
      </w:r>
      <w:r>
        <w:rPr>
          <w:rFonts w:ascii="FangSong" w:eastAsia="FangSong" w:hAnsi="FangSong" w:cs="FangSong"/>
          <w:spacing w:val="-4"/>
          <w:sz w:val="28"/>
          <w:szCs w:val="28"/>
        </w:rPr>
        <w:t>方米</w:t>
      </w:r>
    </w:p>
    <w:p>
      <w:pPr>
        <w:spacing w:before="286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印</w:t>
      </w:r>
      <w:r>
        <w:rPr>
          <w:rFonts w:ascii="FangSong" w:eastAsia="FangSong" w:hAnsi="FangSong" w:cs="FangSong"/>
          <w:spacing w:val="-15"/>
          <w:sz w:val="28"/>
          <w:szCs w:val="28"/>
        </w:rPr>
        <w:t>纸油墨项目周期：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建设期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年</w:t>
      </w:r>
    </w:p>
    <w:p>
      <w:pPr>
        <w:spacing w:before="288" w:line="219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印</w:t>
      </w:r>
      <w:r>
        <w:rPr>
          <w:rFonts w:ascii="FangSong" w:eastAsia="FangSong" w:hAnsi="FangSong" w:cs="FangSong"/>
          <w:spacing w:val="-11"/>
          <w:sz w:val="28"/>
          <w:szCs w:val="28"/>
        </w:rPr>
        <w:t>纸</w:t>
      </w:r>
      <w:r>
        <w:rPr>
          <w:rFonts w:ascii="FangSong" w:eastAsia="FangSong" w:hAnsi="FangSong" w:cs="FangSong"/>
          <w:spacing w:val="-8"/>
          <w:sz w:val="28"/>
          <w:szCs w:val="28"/>
        </w:rPr>
        <w:t>油墨项目背景：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印纸油墨项目的建设旨在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领</w:t>
      </w:r>
    </w:p>
    <w:p>
      <w:pPr>
        <w:spacing w:before="291" w:line="220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域带来新的发展机遇。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(三)、印纸油墨项目评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价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该印纸油墨项目处于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行业，市场前景广阔，有望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>未来取得可观的市场份额。</w:t>
      </w:r>
    </w:p>
    <w:p>
      <w:pPr>
        <w:spacing w:before="2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7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纸油墨</w:t>
      </w:r>
      <w:r>
        <w:rPr>
          <w:rFonts w:ascii="FangSong" w:eastAsia="FangSong" w:hAnsi="FangSong" w:cs="FangSong"/>
          <w:spacing w:val="-3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2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ectPr>
          <w:pgSz w:w="11906" w:h="16839"/>
          <w:pgMar w:top="1431" w:right="1785" w:bottom="0" w:left="1785" w:header="0" w:footer="0" w:gutter="0"/>
          <w:pgNumType w:start="26"/>
          <w:cols w:space="708"/>
        </w:sectPr>
      </w:pPr>
    </w:p>
    <w:p>
      <w:pPr>
        <w:spacing w:before="244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3" w:right="196" w:firstLine="5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涵盖了广泛的产品和服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为国家经济的健康发展做出了积极贡献。其多元化的业务领域使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得该</w:t>
      </w:r>
      <w:r>
        <w:rPr>
          <w:rFonts w:ascii="FangSong" w:eastAsia="FangSong" w:hAnsi="FangSong" w:cs="FangSong"/>
          <w:spacing w:val="-3"/>
          <w:sz w:val="28"/>
          <w:szCs w:val="28"/>
        </w:rPr>
        <w:t>行</w:t>
      </w:r>
      <w:r>
        <w:rPr>
          <w:rFonts w:ascii="FangSong" w:eastAsia="FangSong" w:hAnsi="FangSong" w:cs="FangSong"/>
          <w:spacing w:val="-2"/>
          <w:sz w:val="28"/>
          <w:szCs w:val="28"/>
        </w:rPr>
        <w:t>业成为科技进步、市场需求不断演变的前沿阵地。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96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7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随</w:t>
      </w:r>
      <w:r>
        <w:rPr>
          <w:rFonts w:ascii="FangSong" w:eastAsia="FangSong" w:hAnsi="FangSong" w:cs="FangSong"/>
          <w:spacing w:val="-7"/>
          <w:sz w:val="28"/>
          <w:szCs w:val="28"/>
        </w:rPr>
        <w:t>着科技的迅猛发展，印纸油墨行业在技术上取得了显著的突破。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高</w:t>
      </w:r>
      <w:r>
        <w:rPr>
          <w:rFonts w:ascii="FangSong" w:eastAsia="FangSong" w:hAnsi="FangSong" w:cs="FangSong"/>
          <w:spacing w:val="-14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不仅提高了生产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效</w:t>
      </w:r>
      <w:r>
        <w:rPr>
          <w:rFonts w:ascii="FangSong" w:eastAsia="FangSong" w:hAnsi="FangSong" w:cs="FangSong"/>
          <w:spacing w:val="-10"/>
          <w:sz w:val="28"/>
          <w:szCs w:val="28"/>
        </w:rPr>
        <w:t>率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还拓展了产品和服务的边界。这种技术水平的提升为行业带来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了</w:t>
      </w:r>
      <w:r>
        <w:rPr>
          <w:rFonts w:ascii="FangSong" w:eastAsia="FangSong" w:hAnsi="FangSong" w:cs="FangSong"/>
          <w:spacing w:val="-8"/>
          <w:sz w:val="28"/>
          <w:szCs w:val="28"/>
        </w:rPr>
        <w:t>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同时也推动了行业朝着数字化和智能化方向迅</w:t>
      </w:r>
    </w:p>
    <w:p>
      <w:pPr>
        <w:sectPr>
          <w:pgSz w:w="11906" w:h="16839"/>
          <w:pgMar w:top="1431" w:right="1603" w:bottom="0" w:left="1785" w:header="0" w:footer="0" w:gutter="0"/>
          <w:pgNumType w:start="27"/>
          <w:cols w:space="708"/>
        </w:sectPr>
      </w:pPr>
    </w:p>
    <w:p>
      <w:pPr>
        <w:spacing w:before="182" w:line="224" w:lineRule="auto"/>
        <w:ind w:left="3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速</w:t>
      </w:r>
      <w:r>
        <w:rPr>
          <w:rFonts w:ascii="FangSong" w:eastAsia="FangSong" w:hAnsi="FangSong" w:cs="FangSong"/>
          <w:spacing w:val="-10"/>
          <w:sz w:val="28"/>
          <w:szCs w:val="28"/>
        </w:rPr>
        <w:t>发展。</w:t>
      </w:r>
    </w:p>
    <w:p>
      <w:pPr>
        <w:spacing w:line="267" w:lineRule="auto"/>
        <w:rPr>
          <w:rFonts w:ascii="Arial"/>
          <w:sz w:val="21"/>
        </w:rPr>
      </w:pPr>
    </w:p>
    <w:p>
      <w:pPr>
        <w:spacing w:line="267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1" w:right="14" w:firstLine="55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**印纸油墨行业**是一片充满活力的领域，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囊括了广泛的产品</w:t>
      </w:r>
      <w:r>
        <w:rPr>
          <w:rFonts w:ascii="FangSong" w:eastAsia="FangSong" w:hAnsi="FangSong" w:cs="FangSong"/>
          <w:spacing w:val="-3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服</w:t>
      </w:r>
      <w:r>
        <w:rPr>
          <w:rFonts w:ascii="FangSong" w:eastAsia="FangSong" w:hAnsi="FangSong" w:cs="FangSong"/>
          <w:spacing w:val="-12"/>
          <w:sz w:val="28"/>
          <w:szCs w:val="28"/>
        </w:rPr>
        <w:t>务。根据最新的统计数据，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该行业在过去几年保持了平稳增长，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国家经济的健康</w:t>
      </w:r>
      <w:r>
        <w:rPr>
          <w:rFonts w:ascii="FangSong" w:eastAsia="FangSong" w:hAnsi="FangSong" w:cs="FangSong"/>
          <w:spacing w:val="-4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展做出了积极贡献。行业内涉及的领域包括但不限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于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4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印</w:t>
      </w:r>
      <w:r>
        <w:rPr>
          <w:rFonts w:ascii="FangSong" w:eastAsia="FangSong" w:hAnsi="FangSong" w:cs="FangSong"/>
          <w:spacing w:val="-14"/>
          <w:sz w:val="28"/>
          <w:szCs w:val="28"/>
        </w:rPr>
        <w:t>纸</w:t>
      </w:r>
      <w:r>
        <w:rPr>
          <w:rFonts w:ascii="FangSong" w:eastAsia="FangSong" w:hAnsi="FangSong" w:cs="FangSong"/>
          <w:spacing w:val="-9"/>
          <w:sz w:val="28"/>
          <w:szCs w:val="28"/>
        </w:rPr>
        <w:t>油墨行业市场规模庞大，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年复一年的增长势头不减。这主要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</w:t>
      </w:r>
      <w:r>
        <w:rPr>
          <w:rFonts w:ascii="FangSong" w:eastAsia="FangSong" w:hAnsi="FangSong" w:cs="FangSong"/>
          <w:spacing w:val="-4"/>
          <w:sz w:val="28"/>
          <w:szCs w:val="28"/>
        </w:rPr>
        <w:t>益于消费者对高品质产品和创新服务的不断追求。市场规模的扩大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也为新进入者</w:t>
      </w:r>
      <w:r>
        <w:rPr>
          <w:rFonts w:ascii="FangSong" w:eastAsia="FangSong" w:hAnsi="FangSong" w:cs="FangSong"/>
          <w:spacing w:val="-3"/>
          <w:sz w:val="28"/>
          <w:szCs w:val="28"/>
        </w:rPr>
        <w:t>提</w:t>
      </w:r>
      <w:r>
        <w:rPr>
          <w:rFonts w:ascii="FangSong" w:eastAsia="FangSong" w:hAnsi="FangSong" w:cs="FangSong"/>
          <w:spacing w:val="-2"/>
          <w:sz w:val="28"/>
          <w:szCs w:val="28"/>
        </w:rPr>
        <w:t>供了更多的机遇，加剧了行业内的竞争。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https://d.book118.com/535220334024011123</w:t>
        </w:r>
      </w:hyperlink>
    </w:p>
    <w:p/>
    <w:sectPr>
      <w:pgSz w:w="11906" w:h="16839"/>
      <w:pgMar w:top="1431" w:right="1785" w:bottom="0" w:left="1785" w:header="0" w:footer="0" w:gutter="0"/>
      <w:pgNumType w:start="28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535220334024011123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28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2024-03-14T07:53:58Z</vt:filetime>
  </property>
  <property fmtid="{D5CDD505-2E9C-101B-9397-08002B2CF9AE}" pid="3" name="CRO">
    <vt:lpwstr>wqlLaW5nc29mdCBQREYgdG8gV1BTIDgw</vt:lpwstr>
  </property>
</Properties>
</file>