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8" w:history="1">
        <w:r>
          <w:rPr>
            <w:rFonts w:ascii="仿宋" w:eastAsia="仿宋" w:hAnsi="仿宋" w:cs="仿宋" w:hint="eastAsia"/>
            <w:lang w:eastAsia="zh-CN"/>
          </w:rPr>
          <w:t>概论</w:t>
        </w:r>
        <w:r>
          <w:tab/>
        </w:r>
        <w:r>
          <w:fldChar w:fldCharType="begin"/>
        </w:r>
        <w:r>
          <w:instrText xml:space="preserve"> PAGEREF _Toc26478 \h </w:instrText>
        </w:r>
        <w:r>
          <w:fldChar w:fldCharType="separate"/>
        </w:r>
        <w:r>
          <w:t>3</w:t>
        </w:r>
        <w:r>
          <w:fldChar w:fldCharType="end"/>
        </w:r>
      </w:hyperlink>
    </w:p>
    <w:p>
      <w:pPr>
        <w:pStyle w:val="TOC1"/>
        <w:tabs>
          <w:tab w:val="right" w:leader="dot" w:pos="8306"/>
        </w:tabs>
      </w:pPr>
      <w:hyperlink w:anchor="_Toc9848" w:history="1">
        <w:r>
          <w:rPr>
            <w:rFonts w:ascii="仿宋" w:eastAsia="仿宋" w:hAnsi="仿宋" w:cs="仿宋" w:hint="eastAsia"/>
            <w:lang w:eastAsia="zh-CN"/>
          </w:rPr>
          <w:t>一、产品规划分析</w:t>
        </w:r>
        <w:r>
          <w:tab/>
        </w:r>
        <w:r>
          <w:fldChar w:fldCharType="begin"/>
        </w:r>
        <w:r>
          <w:instrText xml:space="preserve"> PAGEREF _Toc9848 \h </w:instrText>
        </w:r>
        <w:r>
          <w:fldChar w:fldCharType="separate"/>
        </w:r>
        <w:r>
          <w:t>3</w:t>
        </w:r>
        <w:r>
          <w:fldChar w:fldCharType="end"/>
        </w:r>
      </w:hyperlink>
    </w:p>
    <w:p>
      <w:pPr>
        <w:pStyle w:val="TOC2"/>
        <w:tabs>
          <w:tab w:val="right" w:leader="dot" w:pos="8306"/>
        </w:tabs>
      </w:pPr>
      <w:hyperlink w:anchor="_Toc9403" w:history="1">
        <w:r>
          <w:rPr>
            <w:rFonts w:ascii="仿宋" w:eastAsia="仿宋" w:hAnsi="仿宋" w:cs="仿宋" w:hint="eastAsia"/>
            <w:lang w:eastAsia="zh-CN"/>
          </w:rPr>
          <w:t>(一)、产品规划</w:t>
        </w:r>
        <w:r>
          <w:tab/>
        </w:r>
        <w:r>
          <w:fldChar w:fldCharType="begin"/>
        </w:r>
        <w:r>
          <w:instrText xml:space="preserve"> PAGEREF _Toc9403 \h </w:instrText>
        </w:r>
        <w:r>
          <w:fldChar w:fldCharType="separate"/>
        </w:r>
        <w:r>
          <w:t>3</w:t>
        </w:r>
        <w:r>
          <w:fldChar w:fldCharType="end"/>
        </w:r>
      </w:hyperlink>
    </w:p>
    <w:p>
      <w:pPr>
        <w:pStyle w:val="TOC2"/>
        <w:tabs>
          <w:tab w:val="right" w:leader="dot" w:pos="8306"/>
        </w:tabs>
      </w:pPr>
      <w:hyperlink w:anchor="_Toc9336" w:history="1">
        <w:r>
          <w:rPr>
            <w:rFonts w:ascii="仿宋" w:eastAsia="仿宋" w:hAnsi="仿宋" w:cs="仿宋" w:hint="eastAsia"/>
            <w:lang w:eastAsia="zh-CN"/>
          </w:rPr>
          <w:t>(二)、建设规模</w:t>
        </w:r>
        <w:r>
          <w:tab/>
        </w:r>
        <w:r>
          <w:fldChar w:fldCharType="begin"/>
        </w:r>
        <w:r>
          <w:instrText xml:space="preserve"> PAGEREF _Toc9336 \h </w:instrText>
        </w:r>
        <w:r>
          <w:fldChar w:fldCharType="separate"/>
        </w:r>
        <w:r>
          <w:t>4</w:t>
        </w:r>
        <w:r>
          <w:fldChar w:fldCharType="end"/>
        </w:r>
      </w:hyperlink>
    </w:p>
    <w:p>
      <w:pPr>
        <w:pStyle w:val="TOC1"/>
        <w:tabs>
          <w:tab w:val="right" w:leader="dot" w:pos="8306"/>
        </w:tabs>
      </w:pPr>
      <w:hyperlink w:anchor="_Toc28577" w:history="1">
        <w:r>
          <w:rPr>
            <w:rFonts w:ascii="仿宋" w:eastAsia="仿宋" w:hAnsi="仿宋" w:cs="仿宋" w:hint="eastAsia"/>
            <w:lang w:eastAsia="zh-CN"/>
          </w:rPr>
          <w:t>二、工艺说明</w:t>
        </w:r>
        <w:r>
          <w:tab/>
        </w:r>
        <w:r>
          <w:fldChar w:fldCharType="begin"/>
        </w:r>
        <w:r>
          <w:instrText xml:space="preserve"> PAGEREF _Toc28577 \h </w:instrText>
        </w:r>
        <w:r>
          <w:fldChar w:fldCharType="separate"/>
        </w:r>
        <w:r>
          <w:t>5</w:t>
        </w:r>
        <w:r>
          <w:fldChar w:fldCharType="end"/>
        </w:r>
      </w:hyperlink>
    </w:p>
    <w:p>
      <w:pPr>
        <w:pStyle w:val="TOC2"/>
        <w:tabs>
          <w:tab w:val="right" w:leader="dot" w:pos="8306"/>
        </w:tabs>
      </w:pPr>
      <w:hyperlink w:anchor="_Toc16697" w:history="1">
        <w:r>
          <w:rPr>
            <w:rFonts w:ascii="仿宋" w:eastAsia="仿宋" w:hAnsi="仿宋" w:cs="仿宋" w:hint="eastAsia"/>
            <w:lang w:eastAsia="zh-CN"/>
          </w:rPr>
          <w:t>(一)、技术管理特点</w:t>
        </w:r>
        <w:r>
          <w:tab/>
        </w:r>
        <w:r>
          <w:fldChar w:fldCharType="begin"/>
        </w:r>
        <w:r>
          <w:instrText xml:space="preserve"> PAGEREF _Toc16697 \h </w:instrText>
        </w:r>
        <w:r>
          <w:fldChar w:fldCharType="separate"/>
        </w:r>
        <w:r>
          <w:t>5</w:t>
        </w:r>
        <w:r>
          <w:fldChar w:fldCharType="end"/>
        </w:r>
      </w:hyperlink>
    </w:p>
    <w:p>
      <w:pPr>
        <w:pStyle w:val="TOC2"/>
        <w:tabs>
          <w:tab w:val="right" w:leader="dot" w:pos="8306"/>
        </w:tabs>
      </w:pPr>
      <w:hyperlink w:anchor="_Toc15526" w:history="1">
        <w:r>
          <w:rPr>
            <w:rFonts w:ascii="仿宋" w:eastAsia="仿宋" w:hAnsi="仿宋" w:cs="仿宋" w:hint="eastAsia"/>
            <w:lang w:eastAsia="zh-CN"/>
          </w:rPr>
          <w:t>(二)、男士化妆品项目工艺技术设计方案</w:t>
        </w:r>
        <w:r>
          <w:tab/>
        </w:r>
        <w:r>
          <w:fldChar w:fldCharType="begin"/>
        </w:r>
        <w:r>
          <w:instrText xml:space="preserve"> PAGEREF _Toc15526 \h </w:instrText>
        </w:r>
        <w:r>
          <w:fldChar w:fldCharType="separate"/>
        </w:r>
        <w:r>
          <w:t>6</w:t>
        </w:r>
        <w:r>
          <w:fldChar w:fldCharType="end"/>
        </w:r>
      </w:hyperlink>
    </w:p>
    <w:p>
      <w:pPr>
        <w:pStyle w:val="TOC2"/>
        <w:tabs>
          <w:tab w:val="right" w:leader="dot" w:pos="8306"/>
        </w:tabs>
      </w:pPr>
      <w:hyperlink w:anchor="_Toc7537" w:history="1">
        <w:r>
          <w:rPr>
            <w:rFonts w:ascii="仿宋" w:eastAsia="仿宋" w:hAnsi="仿宋" w:cs="仿宋" w:hint="eastAsia"/>
            <w:lang w:eastAsia="zh-CN"/>
          </w:rPr>
          <w:t>(三)、设备选型方案</w:t>
        </w:r>
        <w:r>
          <w:tab/>
        </w:r>
        <w:r>
          <w:fldChar w:fldCharType="begin"/>
        </w:r>
        <w:r>
          <w:instrText xml:space="preserve"> PAGEREF _Toc7537 \h </w:instrText>
        </w:r>
        <w:r>
          <w:fldChar w:fldCharType="separate"/>
        </w:r>
        <w:r>
          <w:t>7</w:t>
        </w:r>
        <w:r>
          <w:fldChar w:fldCharType="end"/>
        </w:r>
      </w:hyperlink>
    </w:p>
    <w:p>
      <w:pPr>
        <w:pStyle w:val="TOC1"/>
        <w:tabs>
          <w:tab w:val="right" w:leader="dot" w:pos="8306"/>
        </w:tabs>
      </w:pPr>
      <w:hyperlink w:anchor="_Toc22220" w:history="1">
        <w:r>
          <w:rPr>
            <w:rFonts w:ascii="仿宋" w:eastAsia="仿宋" w:hAnsi="仿宋" w:cs="仿宋" w:hint="eastAsia"/>
            <w:lang w:eastAsia="zh-CN"/>
          </w:rPr>
          <w:t>三、男士化妆品项目可持续发展</w:t>
        </w:r>
        <w:r>
          <w:tab/>
        </w:r>
        <w:r>
          <w:fldChar w:fldCharType="begin"/>
        </w:r>
        <w:r>
          <w:instrText xml:space="preserve"> PAGEREF _Toc22220 \h </w:instrText>
        </w:r>
        <w:r>
          <w:fldChar w:fldCharType="separate"/>
        </w:r>
        <w:r>
          <w:t>9</w:t>
        </w:r>
        <w:r>
          <w:fldChar w:fldCharType="end"/>
        </w:r>
      </w:hyperlink>
    </w:p>
    <w:p>
      <w:pPr>
        <w:pStyle w:val="TOC2"/>
        <w:tabs>
          <w:tab w:val="right" w:leader="dot" w:pos="8306"/>
        </w:tabs>
      </w:pPr>
      <w:hyperlink w:anchor="_Toc22704" w:history="1">
        <w:r>
          <w:rPr>
            <w:rFonts w:ascii="仿宋" w:eastAsia="仿宋" w:hAnsi="仿宋" w:cs="仿宋" w:hint="eastAsia"/>
            <w:lang w:eastAsia="zh-CN"/>
          </w:rPr>
          <w:t>(一)、可持续战略与实践</w:t>
        </w:r>
        <w:r>
          <w:tab/>
        </w:r>
        <w:r>
          <w:fldChar w:fldCharType="begin"/>
        </w:r>
        <w:r>
          <w:instrText xml:space="preserve"> PAGEREF _Toc22704 \h </w:instrText>
        </w:r>
        <w:r>
          <w:fldChar w:fldCharType="separate"/>
        </w:r>
        <w:r>
          <w:t>9</w:t>
        </w:r>
        <w:r>
          <w:fldChar w:fldCharType="end"/>
        </w:r>
      </w:hyperlink>
    </w:p>
    <w:p>
      <w:pPr>
        <w:pStyle w:val="TOC2"/>
        <w:tabs>
          <w:tab w:val="right" w:leader="dot" w:pos="8306"/>
        </w:tabs>
      </w:pPr>
      <w:hyperlink w:anchor="_Toc17816" w:history="1">
        <w:r>
          <w:rPr>
            <w:rFonts w:ascii="仿宋" w:eastAsia="仿宋" w:hAnsi="仿宋" w:cs="仿宋" w:hint="eastAsia"/>
            <w:lang w:eastAsia="zh-CN"/>
          </w:rPr>
          <w:t>(二)、环保与社会责任</w:t>
        </w:r>
        <w:r>
          <w:tab/>
        </w:r>
        <w:r>
          <w:fldChar w:fldCharType="begin"/>
        </w:r>
        <w:r>
          <w:instrText xml:space="preserve"> PAGEREF _Toc17816 \h </w:instrText>
        </w:r>
        <w:r>
          <w:fldChar w:fldCharType="separate"/>
        </w:r>
        <w:r>
          <w:t>9</w:t>
        </w:r>
        <w:r>
          <w:fldChar w:fldCharType="end"/>
        </w:r>
      </w:hyperlink>
    </w:p>
    <w:p>
      <w:pPr>
        <w:pStyle w:val="TOC1"/>
        <w:tabs>
          <w:tab w:val="right" w:leader="dot" w:pos="8306"/>
        </w:tabs>
      </w:pPr>
      <w:hyperlink w:anchor="_Toc29144" w:history="1">
        <w:r>
          <w:rPr>
            <w:rFonts w:ascii="仿宋" w:eastAsia="仿宋" w:hAnsi="仿宋" w:cs="仿宋" w:hint="eastAsia"/>
            <w:lang w:eastAsia="zh-CN"/>
          </w:rPr>
          <w:t>四、男士化妆品项目危机管理</w:t>
        </w:r>
        <w:r>
          <w:tab/>
        </w:r>
        <w:r>
          <w:fldChar w:fldCharType="begin"/>
        </w:r>
        <w:r>
          <w:instrText xml:space="preserve"> PAGEREF _Toc29144 \h </w:instrText>
        </w:r>
        <w:r>
          <w:fldChar w:fldCharType="separate"/>
        </w:r>
        <w:r>
          <w:t>10</w:t>
        </w:r>
        <w:r>
          <w:fldChar w:fldCharType="end"/>
        </w:r>
      </w:hyperlink>
    </w:p>
    <w:p>
      <w:pPr>
        <w:pStyle w:val="TOC2"/>
        <w:tabs>
          <w:tab w:val="right" w:leader="dot" w:pos="8306"/>
        </w:tabs>
      </w:pPr>
      <w:hyperlink w:anchor="_Toc29728" w:history="1">
        <w:r>
          <w:rPr>
            <w:rFonts w:ascii="仿宋" w:eastAsia="仿宋" w:hAnsi="仿宋" w:cs="仿宋" w:hint="eastAsia"/>
            <w:lang w:eastAsia="zh-CN"/>
          </w:rPr>
          <w:t>(一)、危机预警与识别</w:t>
        </w:r>
        <w:r>
          <w:tab/>
        </w:r>
        <w:r>
          <w:fldChar w:fldCharType="begin"/>
        </w:r>
        <w:r>
          <w:instrText xml:space="preserve"> PAGEREF _Toc29728 \h </w:instrText>
        </w:r>
        <w:r>
          <w:fldChar w:fldCharType="separate"/>
        </w:r>
        <w:r>
          <w:t>10</w:t>
        </w:r>
        <w:r>
          <w:fldChar w:fldCharType="end"/>
        </w:r>
      </w:hyperlink>
    </w:p>
    <w:p>
      <w:pPr>
        <w:pStyle w:val="TOC2"/>
        <w:tabs>
          <w:tab w:val="right" w:leader="dot" w:pos="8306"/>
        </w:tabs>
      </w:pPr>
      <w:hyperlink w:anchor="_Toc30810" w:history="1">
        <w:r>
          <w:rPr>
            <w:rFonts w:ascii="仿宋" w:eastAsia="仿宋" w:hAnsi="仿宋" w:cs="仿宋" w:hint="eastAsia"/>
            <w:lang w:eastAsia="zh-CN"/>
          </w:rPr>
          <w:t>(二)、危机应对与恢复</w:t>
        </w:r>
        <w:r>
          <w:tab/>
        </w:r>
        <w:r>
          <w:fldChar w:fldCharType="begin"/>
        </w:r>
        <w:r>
          <w:instrText xml:space="preserve"> PAGEREF _Toc30810 \h </w:instrText>
        </w:r>
        <w:r>
          <w:fldChar w:fldCharType="separate"/>
        </w:r>
        <w:r>
          <w:t>11</w:t>
        </w:r>
        <w:r>
          <w:fldChar w:fldCharType="end"/>
        </w:r>
      </w:hyperlink>
    </w:p>
    <w:p>
      <w:pPr>
        <w:pStyle w:val="TOC1"/>
        <w:tabs>
          <w:tab w:val="right" w:leader="dot" w:pos="8306"/>
        </w:tabs>
      </w:pPr>
      <w:hyperlink w:anchor="_Toc10731" w:history="1">
        <w:r>
          <w:rPr>
            <w:rFonts w:ascii="仿宋" w:eastAsia="仿宋" w:hAnsi="仿宋" w:cs="仿宋" w:hint="eastAsia"/>
            <w:lang w:eastAsia="zh-CN"/>
          </w:rPr>
          <w:t>五、市场分析、调研</w:t>
        </w:r>
        <w:r>
          <w:tab/>
        </w:r>
        <w:r>
          <w:fldChar w:fldCharType="begin"/>
        </w:r>
        <w:r>
          <w:instrText xml:space="preserve"> PAGEREF _Toc10731 \h </w:instrText>
        </w:r>
        <w:r>
          <w:fldChar w:fldCharType="separate"/>
        </w:r>
        <w:r>
          <w:t>13</w:t>
        </w:r>
        <w:r>
          <w:fldChar w:fldCharType="end"/>
        </w:r>
      </w:hyperlink>
    </w:p>
    <w:p>
      <w:pPr>
        <w:pStyle w:val="TOC2"/>
        <w:tabs>
          <w:tab w:val="right" w:leader="dot" w:pos="8306"/>
        </w:tabs>
      </w:pPr>
      <w:hyperlink w:anchor="_Toc31793" w:history="1">
        <w:r>
          <w:rPr>
            <w:rFonts w:ascii="仿宋" w:eastAsia="仿宋" w:hAnsi="仿宋" w:cs="仿宋" w:hint="eastAsia"/>
            <w:lang w:eastAsia="zh-CN"/>
          </w:rPr>
          <w:t>(一)、男士化妆品行业分析</w:t>
        </w:r>
        <w:r>
          <w:tab/>
        </w:r>
        <w:r>
          <w:fldChar w:fldCharType="begin"/>
        </w:r>
        <w:r>
          <w:instrText xml:space="preserve"> PAGEREF _Toc31793 \h </w:instrText>
        </w:r>
        <w:r>
          <w:fldChar w:fldCharType="separate"/>
        </w:r>
        <w:r>
          <w:t>13</w:t>
        </w:r>
        <w:r>
          <w:fldChar w:fldCharType="end"/>
        </w:r>
      </w:hyperlink>
    </w:p>
    <w:p>
      <w:pPr>
        <w:pStyle w:val="TOC2"/>
        <w:tabs>
          <w:tab w:val="right" w:leader="dot" w:pos="8306"/>
        </w:tabs>
      </w:pPr>
      <w:hyperlink w:anchor="_Toc11103" w:history="1">
        <w:r>
          <w:rPr>
            <w:rFonts w:ascii="仿宋" w:eastAsia="仿宋" w:hAnsi="仿宋" w:cs="仿宋" w:hint="eastAsia"/>
            <w:lang w:eastAsia="zh-CN"/>
          </w:rPr>
          <w:t>(二)、男士化妆品市场分析预测</w:t>
        </w:r>
        <w:r>
          <w:tab/>
        </w:r>
        <w:r>
          <w:fldChar w:fldCharType="begin"/>
        </w:r>
        <w:r>
          <w:instrText xml:space="preserve"> PAGEREF _Toc11103 \h </w:instrText>
        </w:r>
        <w:r>
          <w:fldChar w:fldCharType="separate"/>
        </w:r>
        <w:r>
          <w:t>13</w:t>
        </w:r>
        <w:r>
          <w:fldChar w:fldCharType="end"/>
        </w:r>
      </w:hyperlink>
    </w:p>
    <w:p>
      <w:pPr>
        <w:pStyle w:val="TOC1"/>
        <w:tabs>
          <w:tab w:val="right" w:leader="dot" w:pos="8306"/>
        </w:tabs>
      </w:pPr>
      <w:hyperlink w:anchor="_Toc23295" w:history="1">
        <w:r>
          <w:rPr>
            <w:rFonts w:ascii="仿宋" w:eastAsia="仿宋" w:hAnsi="仿宋" w:cs="仿宋" w:hint="eastAsia"/>
            <w:lang w:eastAsia="zh-CN"/>
          </w:rPr>
          <w:t>六、男士化妆品项目绩效评估</w:t>
        </w:r>
        <w:r>
          <w:tab/>
        </w:r>
        <w:r>
          <w:fldChar w:fldCharType="begin"/>
        </w:r>
        <w:r>
          <w:instrText xml:space="preserve"> PAGEREF _Toc23295 \h </w:instrText>
        </w:r>
        <w:r>
          <w:fldChar w:fldCharType="separate"/>
        </w:r>
        <w:r>
          <w:t>14</w:t>
        </w:r>
        <w:r>
          <w:fldChar w:fldCharType="end"/>
        </w:r>
      </w:hyperlink>
    </w:p>
    <w:p>
      <w:pPr>
        <w:pStyle w:val="TOC2"/>
        <w:tabs>
          <w:tab w:val="right" w:leader="dot" w:pos="8306"/>
        </w:tabs>
      </w:pPr>
      <w:hyperlink w:anchor="_Toc18195" w:history="1">
        <w:r>
          <w:rPr>
            <w:rFonts w:ascii="仿宋" w:eastAsia="仿宋" w:hAnsi="仿宋" w:cs="仿宋" w:hint="eastAsia"/>
            <w:lang w:eastAsia="zh-CN"/>
          </w:rPr>
          <w:t>(一)、绩效评估指标</w:t>
        </w:r>
        <w:r>
          <w:tab/>
        </w:r>
        <w:r>
          <w:fldChar w:fldCharType="begin"/>
        </w:r>
        <w:r>
          <w:instrText xml:space="preserve"> PAGEREF _Toc18195 \h </w:instrText>
        </w:r>
        <w:r>
          <w:fldChar w:fldCharType="separate"/>
        </w:r>
        <w:r>
          <w:t>14</w:t>
        </w:r>
        <w:r>
          <w:fldChar w:fldCharType="end"/>
        </w:r>
      </w:hyperlink>
    </w:p>
    <w:p>
      <w:pPr>
        <w:pStyle w:val="TOC2"/>
        <w:tabs>
          <w:tab w:val="right" w:leader="dot" w:pos="8306"/>
        </w:tabs>
      </w:pPr>
      <w:hyperlink w:anchor="_Toc15023" w:history="1">
        <w:r>
          <w:rPr>
            <w:rFonts w:ascii="仿宋" w:eastAsia="仿宋" w:hAnsi="仿宋" w:cs="仿宋" w:hint="eastAsia"/>
            <w:lang w:eastAsia="zh-CN"/>
          </w:rPr>
          <w:t>(二)、绩效评估方法</w:t>
        </w:r>
        <w:r>
          <w:tab/>
        </w:r>
        <w:r>
          <w:fldChar w:fldCharType="begin"/>
        </w:r>
        <w:r>
          <w:instrText xml:space="preserve"> PAGEREF _Toc15023 \h </w:instrText>
        </w:r>
        <w:r>
          <w:fldChar w:fldCharType="separate"/>
        </w:r>
        <w:r>
          <w:t>15</w:t>
        </w:r>
        <w:r>
          <w:fldChar w:fldCharType="end"/>
        </w:r>
      </w:hyperlink>
    </w:p>
    <w:p>
      <w:pPr>
        <w:pStyle w:val="TOC2"/>
        <w:tabs>
          <w:tab w:val="right" w:leader="dot" w:pos="8306"/>
        </w:tabs>
      </w:pPr>
      <w:hyperlink w:anchor="_Toc32321" w:history="1">
        <w:r>
          <w:rPr>
            <w:rFonts w:ascii="仿宋" w:eastAsia="仿宋" w:hAnsi="仿宋" w:cs="仿宋" w:hint="eastAsia"/>
            <w:lang w:eastAsia="zh-CN"/>
          </w:rPr>
          <w:t>(三)、绩效评估周期</w:t>
        </w:r>
        <w:r>
          <w:tab/>
        </w:r>
        <w:r>
          <w:fldChar w:fldCharType="begin"/>
        </w:r>
        <w:r>
          <w:instrText xml:space="preserve"> PAGEREF _Toc32321 \h </w:instrText>
        </w:r>
        <w:r>
          <w:fldChar w:fldCharType="separate"/>
        </w:r>
        <w:r>
          <w:t>16</w:t>
        </w:r>
        <w:r>
          <w:fldChar w:fldCharType="end"/>
        </w:r>
      </w:hyperlink>
    </w:p>
    <w:p>
      <w:pPr>
        <w:pStyle w:val="TOC1"/>
        <w:tabs>
          <w:tab w:val="right" w:leader="dot" w:pos="8306"/>
        </w:tabs>
      </w:pPr>
      <w:hyperlink w:anchor="_Toc18057" w:history="1">
        <w:r>
          <w:rPr>
            <w:rFonts w:ascii="仿宋" w:eastAsia="仿宋" w:hAnsi="仿宋" w:cs="仿宋" w:hint="eastAsia"/>
            <w:lang w:eastAsia="zh-CN"/>
          </w:rPr>
          <w:t>七、生产安全保护</w:t>
        </w:r>
        <w:r>
          <w:tab/>
        </w:r>
        <w:r>
          <w:fldChar w:fldCharType="begin"/>
        </w:r>
        <w:r>
          <w:instrText xml:space="preserve"> PAGEREF _Toc18057 \h </w:instrText>
        </w:r>
        <w:r>
          <w:fldChar w:fldCharType="separate"/>
        </w:r>
        <w:r>
          <w:t>17</w:t>
        </w:r>
        <w:r>
          <w:fldChar w:fldCharType="end"/>
        </w:r>
      </w:hyperlink>
    </w:p>
    <w:p>
      <w:pPr>
        <w:pStyle w:val="TOC2"/>
        <w:tabs>
          <w:tab w:val="right" w:leader="dot" w:pos="8306"/>
        </w:tabs>
      </w:pPr>
      <w:hyperlink w:anchor="_Toc10789" w:history="1">
        <w:r>
          <w:rPr>
            <w:rFonts w:ascii="仿宋" w:eastAsia="仿宋" w:hAnsi="仿宋" w:cs="仿宋" w:hint="eastAsia"/>
            <w:lang w:eastAsia="zh-CN"/>
          </w:rPr>
          <w:t>(一)、消防安全</w:t>
        </w:r>
        <w:r>
          <w:tab/>
        </w:r>
        <w:r>
          <w:fldChar w:fldCharType="begin"/>
        </w:r>
        <w:r>
          <w:instrText xml:space="preserve"> PAGEREF _Toc10789 \h </w:instrText>
        </w:r>
        <w:r>
          <w:fldChar w:fldCharType="separate"/>
        </w:r>
        <w:r>
          <w:t>17</w:t>
        </w:r>
        <w:r>
          <w:fldChar w:fldCharType="end"/>
        </w:r>
      </w:hyperlink>
    </w:p>
    <w:p>
      <w:pPr>
        <w:pStyle w:val="TOC2"/>
        <w:tabs>
          <w:tab w:val="right" w:leader="dot" w:pos="8306"/>
        </w:tabs>
      </w:pPr>
      <w:hyperlink w:anchor="_Toc10663" w:history="1">
        <w:r>
          <w:rPr>
            <w:rFonts w:ascii="仿宋" w:eastAsia="仿宋" w:hAnsi="仿宋" w:cs="仿宋" w:hint="eastAsia"/>
            <w:lang w:eastAsia="zh-CN"/>
          </w:rPr>
          <w:t>(二)、防火防爆总图布置措施</w:t>
        </w:r>
        <w:r>
          <w:tab/>
        </w:r>
        <w:r>
          <w:fldChar w:fldCharType="begin"/>
        </w:r>
        <w:r>
          <w:instrText xml:space="preserve"> PAGEREF _Toc10663 \h </w:instrText>
        </w:r>
        <w:r>
          <w:fldChar w:fldCharType="separate"/>
        </w:r>
        <w:r>
          <w:t>19</w:t>
        </w:r>
        <w:r>
          <w:fldChar w:fldCharType="end"/>
        </w:r>
      </w:hyperlink>
    </w:p>
    <w:p>
      <w:pPr>
        <w:pStyle w:val="TOC2"/>
        <w:tabs>
          <w:tab w:val="right" w:leader="dot" w:pos="8306"/>
        </w:tabs>
      </w:pPr>
      <w:hyperlink w:anchor="_Toc19734" w:history="1">
        <w:r>
          <w:rPr>
            <w:rFonts w:ascii="仿宋" w:eastAsia="仿宋" w:hAnsi="仿宋" w:cs="仿宋" w:hint="eastAsia"/>
            <w:lang w:eastAsia="zh-CN"/>
          </w:rPr>
          <w:t>(三)、自然灾害防范措施</w:t>
        </w:r>
        <w:r>
          <w:tab/>
        </w:r>
        <w:r>
          <w:fldChar w:fldCharType="begin"/>
        </w:r>
        <w:r>
          <w:instrText xml:space="preserve"> PAGEREF _Toc19734 \h </w:instrText>
        </w:r>
        <w:r>
          <w:fldChar w:fldCharType="separate"/>
        </w:r>
        <w:r>
          <w:t>20</w:t>
        </w:r>
        <w:r>
          <w:fldChar w:fldCharType="end"/>
        </w:r>
      </w:hyperlink>
    </w:p>
    <w:p>
      <w:pPr>
        <w:pStyle w:val="TOC2"/>
        <w:tabs>
          <w:tab w:val="right" w:leader="dot" w:pos="8306"/>
        </w:tabs>
      </w:pPr>
      <w:hyperlink w:anchor="_Toc23063" w:history="1">
        <w:r>
          <w:rPr>
            <w:rFonts w:ascii="仿宋" w:eastAsia="仿宋" w:hAnsi="仿宋" w:cs="仿宋" w:hint="eastAsia"/>
            <w:lang w:eastAsia="zh-CN"/>
          </w:rPr>
          <w:t>(四)、安全色及安全标志使用要求</w:t>
        </w:r>
        <w:r>
          <w:tab/>
        </w:r>
        <w:r>
          <w:fldChar w:fldCharType="begin"/>
        </w:r>
        <w:r>
          <w:instrText xml:space="preserve"> PAGEREF _Toc23063 \h </w:instrText>
        </w:r>
        <w:r>
          <w:fldChar w:fldCharType="separate"/>
        </w:r>
        <w:r>
          <w:t>21</w:t>
        </w:r>
        <w:r>
          <w:fldChar w:fldCharType="end"/>
        </w:r>
      </w:hyperlink>
    </w:p>
    <w:p>
      <w:pPr>
        <w:pStyle w:val="TOC2"/>
        <w:tabs>
          <w:tab w:val="right" w:leader="dot" w:pos="8306"/>
        </w:tabs>
      </w:pPr>
      <w:hyperlink w:anchor="_Toc30102" w:history="1">
        <w:r>
          <w:rPr>
            <w:rFonts w:ascii="仿宋" w:eastAsia="仿宋" w:hAnsi="仿宋" w:cs="仿宋" w:hint="eastAsia"/>
            <w:lang w:eastAsia="zh-CN"/>
          </w:rPr>
          <w:t>(五)、防尘防毒措施</w:t>
        </w:r>
        <w:r>
          <w:tab/>
        </w:r>
        <w:r>
          <w:fldChar w:fldCharType="begin"/>
        </w:r>
        <w:r>
          <w:instrText xml:space="preserve"> PAGEREF _Toc30102 \h </w:instrText>
        </w:r>
        <w:r>
          <w:fldChar w:fldCharType="separate"/>
        </w:r>
        <w:r>
          <w:t>22</w:t>
        </w:r>
        <w:r>
          <w:fldChar w:fldCharType="end"/>
        </w:r>
      </w:hyperlink>
    </w:p>
    <w:p>
      <w:pPr>
        <w:pStyle w:val="TOC2"/>
        <w:tabs>
          <w:tab w:val="right" w:leader="dot" w:pos="8306"/>
        </w:tabs>
      </w:pPr>
      <w:hyperlink w:anchor="_Toc8771" w:history="1">
        <w:r>
          <w:rPr>
            <w:rFonts w:ascii="仿宋" w:eastAsia="仿宋" w:hAnsi="仿宋" w:cs="仿宋" w:hint="eastAsia"/>
            <w:lang w:eastAsia="zh-CN"/>
          </w:rPr>
          <w:t>(六)、防静电、触电防护及防雷措施</w:t>
        </w:r>
        <w:r>
          <w:tab/>
        </w:r>
        <w:r>
          <w:fldChar w:fldCharType="begin"/>
        </w:r>
        <w:r>
          <w:instrText xml:space="preserve"> PAGEREF _Toc8771 \h </w:instrText>
        </w:r>
        <w:r>
          <w:fldChar w:fldCharType="separate"/>
        </w:r>
        <w:r>
          <w:t>23</w:t>
        </w:r>
        <w:r>
          <w:fldChar w:fldCharType="end"/>
        </w:r>
      </w:hyperlink>
    </w:p>
    <w:p>
      <w:pPr>
        <w:pStyle w:val="TOC2"/>
        <w:tabs>
          <w:tab w:val="right" w:leader="dot" w:pos="8306"/>
        </w:tabs>
      </w:pPr>
      <w:hyperlink w:anchor="_Toc2732" w:history="1">
        <w:r>
          <w:rPr>
            <w:rFonts w:ascii="仿宋" w:eastAsia="仿宋" w:hAnsi="仿宋" w:cs="仿宋" w:hint="eastAsia"/>
            <w:lang w:eastAsia="zh-CN"/>
          </w:rPr>
          <w:t>(七)、机械设备安全保障措施</w:t>
        </w:r>
        <w:r>
          <w:tab/>
        </w:r>
        <w:r>
          <w:fldChar w:fldCharType="begin"/>
        </w:r>
        <w:r>
          <w:instrText xml:space="preserve"> PAGEREF _Toc2732 \h </w:instrText>
        </w:r>
        <w:r>
          <w:fldChar w:fldCharType="separate"/>
        </w:r>
        <w:r>
          <w:t>24</w:t>
        </w:r>
        <w:r>
          <w:fldChar w:fldCharType="end"/>
        </w:r>
      </w:hyperlink>
    </w:p>
    <w:p>
      <w:pPr>
        <w:pStyle w:val="TOC1"/>
        <w:tabs>
          <w:tab w:val="right" w:leader="dot" w:pos="8306"/>
        </w:tabs>
      </w:pPr>
      <w:hyperlink w:anchor="_Toc590" w:history="1">
        <w:r>
          <w:rPr>
            <w:rFonts w:ascii="仿宋" w:eastAsia="仿宋" w:hAnsi="仿宋" w:cs="仿宋" w:hint="eastAsia"/>
            <w:lang w:eastAsia="zh-CN"/>
          </w:rPr>
          <w:t>八、男士化妆品项目投资规划</w:t>
        </w:r>
        <w:r>
          <w:tab/>
        </w:r>
        <w:r>
          <w:fldChar w:fldCharType="begin"/>
        </w:r>
        <w:r>
          <w:instrText xml:space="preserve"> PAGEREF _Toc590 \h </w:instrText>
        </w:r>
        <w:r>
          <w:fldChar w:fldCharType="separate"/>
        </w:r>
        <w:r>
          <w:t>25</w:t>
        </w:r>
        <w:r>
          <w:fldChar w:fldCharType="end"/>
        </w:r>
      </w:hyperlink>
    </w:p>
    <w:p>
      <w:pPr>
        <w:pStyle w:val="TOC2"/>
        <w:tabs>
          <w:tab w:val="right" w:leader="dot" w:pos="8306"/>
        </w:tabs>
      </w:pPr>
      <w:hyperlink w:anchor="_Toc21573" w:history="1">
        <w:r>
          <w:rPr>
            <w:rFonts w:ascii="仿宋" w:eastAsia="仿宋" w:hAnsi="仿宋" w:cs="仿宋" w:hint="eastAsia"/>
            <w:lang w:eastAsia="zh-CN"/>
          </w:rPr>
          <w:t>(一)、男士化妆品项目总投资估算</w:t>
        </w:r>
        <w:r>
          <w:tab/>
        </w:r>
        <w:r>
          <w:fldChar w:fldCharType="begin"/>
        </w:r>
        <w:r>
          <w:instrText xml:space="preserve"> PAGEREF _Toc21573 \h </w:instrText>
        </w:r>
        <w:r>
          <w:fldChar w:fldCharType="separate"/>
        </w:r>
        <w:r>
          <w:t>25</w:t>
        </w:r>
        <w:r>
          <w:fldChar w:fldCharType="end"/>
        </w:r>
      </w:hyperlink>
    </w:p>
    <w:p>
      <w:pPr>
        <w:pStyle w:val="TOC2"/>
        <w:tabs>
          <w:tab w:val="right" w:leader="dot" w:pos="8306"/>
        </w:tabs>
      </w:pPr>
      <w:hyperlink w:anchor="_Toc4475" w:history="1">
        <w:r>
          <w:rPr>
            <w:rFonts w:ascii="仿宋" w:eastAsia="仿宋" w:hAnsi="仿宋" w:cs="仿宋" w:hint="eastAsia"/>
            <w:lang w:eastAsia="zh-CN"/>
          </w:rPr>
          <w:t>(二)、资金筹措</w:t>
        </w:r>
        <w:r>
          <w:tab/>
        </w:r>
        <w:r>
          <w:fldChar w:fldCharType="begin"/>
        </w:r>
        <w:r>
          <w:instrText xml:space="preserve"> PAGEREF _Toc4475 \h </w:instrText>
        </w:r>
        <w:r>
          <w:fldChar w:fldCharType="separate"/>
        </w:r>
        <w:r>
          <w:t>27</w:t>
        </w:r>
        <w:r>
          <w:fldChar w:fldCharType="end"/>
        </w:r>
      </w:hyperlink>
    </w:p>
    <w:p>
      <w:pPr>
        <w:pStyle w:val="TOC1"/>
        <w:tabs>
          <w:tab w:val="right" w:leader="dot" w:pos="8306"/>
        </w:tabs>
      </w:pPr>
      <w:hyperlink w:anchor="_Toc26483" w:history="1">
        <w:r>
          <w:rPr>
            <w:rFonts w:ascii="仿宋" w:eastAsia="仿宋" w:hAnsi="仿宋" w:cs="仿宋" w:hint="eastAsia"/>
            <w:lang w:eastAsia="zh-CN"/>
          </w:rPr>
          <w:t>九、男士化妆品项目人力资源培养与发展</w:t>
        </w:r>
        <w:r>
          <w:tab/>
        </w:r>
        <w:r>
          <w:fldChar w:fldCharType="begin"/>
        </w:r>
        <w:r>
          <w:instrText xml:space="preserve"> PAGEREF _Toc26483 \h </w:instrText>
        </w:r>
        <w:r>
          <w:fldChar w:fldCharType="separate"/>
        </w:r>
        <w:r>
          <w:t>27</w:t>
        </w:r>
        <w:r>
          <w:fldChar w:fldCharType="end"/>
        </w:r>
      </w:hyperlink>
    </w:p>
    <w:p>
      <w:pPr>
        <w:pStyle w:val="TOC2"/>
        <w:tabs>
          <w:tab w:val="right" w:leader="dot" w:pos="8306"/>
        </w:tabs>
      </w:pPr>
      <w:hyperlink w:anchor="_Toc2031" w:history="1">
        <w:r>
          <w:rPr>
            <w:rFonts w:ascii="仿宋" w:eastAsia="仿宋" w:hAnsi="仿宋" w:cs="仿宋" w:hint="eastAsia"/>
            <w:lang w:eastAsia="zh-CN"/>
          </w:rPr>
          <w:t>(一)、人才需求与规划</w:t>
        </w:r>
        <w:r>
          <w:tab/>
        </w:r>
        <w:r>
          <w:fldChar w:fldCharType="begin"/>
        </w:r>
        <w:r>
          <w:instrText xml:space="preserve"> PAGEREF _Toc2031 \h </w:instrText>
        </w:r>
        <w:r>
          <w:fldChar w:fldCharType="separate"/>
        </w:r>
        <w:r>
          <w:t>27</w:t>
        </w:r>
        <w:r>
          <w:fldChar w:fldCharType="end"/>
        </w:r>
      </w:hyperlink>
    </w:p>
    <w:p>
      <w:pPr>
        <w:pStyle w:val="TOC2"/>
        <w:tabs>
          <w:tab w:val="right" w:leader="dot" w:pos="8306"/>
        </w:tabs>
      </w:pPr>
      <w:hyperlink w:anchor="_Toc7612" w:history="1">
        <w:r>
          <w:rPr>
            <w:rFonts w:ascii="仿宋" w:eastAsia="仿宋" w:hAnsi="仿宋" w:cs="仿宋" w:hint="eastAsia"/>
            <w:lang w:eastAsia="zh-CN"/>
          </w:rPr>
          <w:t>(二)、培训与发展计划</w:t>
        </w:r>
        <w:r>
          <w:tab/>
        </w:r>
        <w:r>
          <w:fldChar w:fldCharType="begin"/>
        </w:r>
        <w:r>
          <w:instrText xml:space="preserve"> PAGEREF _Toc7612 \h </w:instrText>
        </w:r>
        <w:r>
          <w:fldChar w:fldCharType="separate"/>
        </w:r>
        <w:r>
          <w:t>28</w:t>
        </w:r>
        <w:r>
          <w:fldChar w:fldCharType="end"/>
        </w:r>
      </w:hyperlink>
    </w:p>
    <w:p>
      <w:pPr>
        <w:pStyle w:val="TOC1"/>
        <w:tabs>
          <w:tab w:val="right" w:leader="dot" w:pos="8306"/>
        </w:tabs>
      </w:pPr>
      <w:hyperlink w:anchor="_Toc6977" w:history="1">
        <w:r>
          <w:rPr>
            <w:rFonts w:ascii="仿宋" w:eastAsia="仿宋" w:hAnsi="仿宋" w:cs="仿宋" w:hint="eastAsia"/>
            <w:lang w:eastAsia="zh-CN"/>
          </w:rPr>
          <w:t>十、男士化妆品项目环境影响分析</w:t>
        </w:r>
        <w:r>
          <w:tab/>
        </w:r>
        <w:r>
          <w:fldChar w:fldCharType="begin"/>
        </w:r>
        <w:r>
          <w:instrText xml:space="preserve"> PAGEREF _Toc6977 \h </w:instrText>
        </w:r>
        <w:r>
          <w:fldChar w:fldCharType="separate"/>
        </w:r>
        <w:r>
          <w:t>28</w:t>
        </w:r>
        <w:r>
          <w:fldChar w:fldCharType="end"/>
        </w:r>
      </w:hyperlink>
    </w:p>
    <w:p>
      <w:pPr>
        <w:pStyle w:val="TOC2"/>
        <w:tabs>
          <w:tab w:val="right" w:leader="dot" w:pos="8306"/>
        </w:tabs>
      </w:pPr>
      <w:hyperlink w:anchor="_Toc14303" w:history="1">
        <w:r>
          <w:rPr>
            <w:rFonts w:ascii="仿宋" w:eastAsia="仿宋" w:hAnsi="仿宋" w:cs="仿宋" w:hint="eastAsia"/>
            <w:lang w:eastAsia="zh-CN"/>
          </w:rPr>
          <w:t>(一)、建设区域环境质量现状</w:t>
        </w:r>
        <w:r>
          <w:tab/>
        </w:r>
        <w:r>
          <w:fldChar w:fldCharType="begin"/>
        </w:r>
        <w:r>
          <w:instrText xml:space="preserve"> PAGEREF _Toc14303 \h </w:instrText>
        </w:r>
        <w:r>
          <w:fldChar w:fldCharType="separate"/>
        </w:r>
        <w:r>
          <w:t>28</w:t>
        </w:r>
        <w:r>
          <w:fldChar w:fldCharType="end"/>
        </w:r>
      </w:hyperlink>
    </w:p>
    <w:p>
      <w:pPr>
        <w:pStyle w:val="TOC2"/>
        <w:tabs>
          <w:tab w:val="right" w:leader="dot" w:pos="8306"/>
        </w:tabs>
      </w:pPr>
      <w:hyperlink w:anchor="_Toc27823" w:history="1">
        <w:r>
          <w:rPr>
            <w:rFonts w:ascii="仿宋" w:eastAsia="仿宋" w:hAnsi="仿宋" w:cs="仿宋" w:hint="eastAsia"/>
            <w:lang w:eastAsia="zh-CN"/>
          </w:rPr>
          <w:t>(二)、建设期环境保护</w:t>
        </w:r>
        <w:r>
          <w:tab/>
        </w:r>
        <w:r>
          <w:fldChar w:fldCharType="begin"/>
        </w:r>
        <w:r>
          <w:instrText xml:space="preserve"> PAGEREF _Toc27823 \h </w:instrText>
        </w:r>
        <w:r>
          <w:fldChar w:fldCharType="separate"/>
        </w:r>
        <w:r>
          <w:t>30</w:t>
        </w:r>
        <w:r>
          <w:fldChar w:fldCharType="end"/>
        </w:r>
      </w:hyperlink>
    </w:p>
    <w:p>
      <w:pPr>
        <w:pStyle w:val="TOC2"/>
        <w:tabs>
          <w:tab w:val="right" w:leader="dot" w:pos="8306"/>
        </w:tabs>
      </w:pPr>
      <w:hyperlink w:anchor="_Toc4019" w:history="1">
        <w:r>
          <w:rPr>
            <w:rFonts w:ascii="仿宋" w:eastAsia="仿宋" w:hAnsi="仿宋" w:cs="仿宋" w:hint="eastAsia"/>
            <w:lang w:eastAsia="zh-CN"/>
          </w:rPr>
          <w:t>(三)、运营期环境保护</w:t>
        </w:r>
        <w:r>
          <w:tab/>
        </w:r>
        <w:r>
          <w:fldChar w:fldCharType="begin"/>
        </w:r>
        <w:r>
          <w:instrText xml:space="preserve"> PAGEREF _Toc4019 \h </w:instrText>
        </w:r>
        <w:r>
          <w:fldChar w:fldCharType="separate"/>
        </w:r>
        <w:r>
          <w:t>31</w:t>
        </w:r>
        <w:r>
          <w:fldChar w:fldCharType="end"/>
        </w:r>
      </w:hyperlink>
    </w:p>
    <w:p>
      <w:pPr>
        <w:pStyle w:val="TOC2"/>
        <w:tabs>
          <w:tab w:val="right" w:leader="dot" w:pos="8306"/>
        </w:tabs>
      </w:pPr>
      <w:hyperlink w:anchor="_Toc32252" w:history="1">
        <w:r>
          <w:rPr>
            <w:rFonts w:ascii="仿宋" w:eastAsia="仿宋" w:hAnsi="仿宋" w:cs="仿宋" w:hint="eastAsia"/>
            <w:lang w:eastAsia="zh-CN"/>
          </w:rPr>
          <w:t>(四)、男士化妆品项目建设对区域经济的影响</w:t>
        </w:r>
        <w:r>
          <w:tab/>
        </w:r>
        <w:r>
          <w:fldChar w:fldCharType="begin"/>
        </w:r>
        <w:r>
          <w:instrText xml:space="preserve"> PAGEREF _Toc32252 \h </w:instrText>
        </w:r>
        <w:r>
          <w:fldChar w:fldCharType="separate"/>
        </w:r>
        <w:r>
          <w:t>33</w:t>
        </w:r>
        <w:r>
          <w:fldChar w:fldCharType="end"/>
        </w:r>
      </w:hyperlink>
    </w:p>
    <w:p>
      <w:pPr>
        <w:pStyle w:val="TOC2"/>
        <w:tabs>
          <w:tab w:val="right" w:leader="dot" w:pos="8306"/>
        </w:tabs>
      </w:pPr>
      <w:hyperlink w:anchor="_Toc6670" w:history="1">
        <w:r>
          <w:rPr>
            <w:rFonts w:ascii="仿宋" w:eastAsia="仿宋" w:hAnsi="仿宋" w:cs="仿宋" w:hint="eastAsia"/>
            <w:lang w:eastAsia="zh-CN"/>
          </w:rPr>
          <w:t>(五)、废弃物处理</w:t>
        </w:r>
        <w:r>
          <w:tab/>
        </w:r>
        <w:r>
          <w:fldChar w:fldCharType="begin"/>
        </w:r>
        <w:r>
          <w:instrText xml:space="preserve"> PAGEREF _Toc6670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 w:history="1">
        <w:r>
          <w:rPr>
            <w:rFonts w:ascii="仿宋" w:eastAsia="仿宋" w:hAnsi="仿宋" w:cs="仿宋" w:hint="eastAsia"/>
            <w:lang w:eastAsia="zh-CN"/>
          </w:rPr>
          <w:t>(六)、特殊环境影响分析</w:t>
        </w:r>
        <w:r>
          <w:tab/>
        </w:r>
        <w:r>
          <w:fldChar w:fldCharType="begin"/>
        </w:r>
        <w:r>
          <w:instrText xml:space="preserve"> PAGEREF _Toc2627 \h </w:instrText>
        </w:r>
        <w:r>
          <w:fldChar w:fldCharType="separate"/>
        </w:r>
        <w:r>
          <w:t>36</w:t>
        </w:r>
        <w:r>
          <w:fldChar w:fldCharType="end"/>
        </w:r>
      </w:hyperlink>
    </w:p>
    <w:p>
      <w:pPr>
        <w:pStyle w:val="TOC2"/>
        <w:tabs>
          <w:tab w:val="right" w:leader="dot" w:pos="8306"/>
        </w:tabs>
      </w:pPr>
      <w:hyperlink w:anchor="_Toc16598" w:history="1">
        <w:r>
          <w:rPr>
            <w:rFonts w:ascii="仿宋" w:eastAsia="仿宋" w:hAnsi="仿宋" w:cs="仿宋" w:hint="eastAsia"/>
            <w:lang w:eastAsia="zh-CN"/>
          </w:rPr>
          <w:t>(七)、清洁生产</w:t>
        </w:r>
        <w:r>
          <w:tab/>
        </w:r>
        <w:r>
          <w:fldChar w:fldCharType="begin"/>
        </w:r>
        <w:r>
          <w:instrText xml:space="preserve"> PAGEREF _Toc16598 \h </w:instrText>
        </w:r>
        <w:r>
          <w:fldChar w:fldCharType="separate"/>
        </w:r>
        <w:r>
          <w:t>37</w:t>
        </w:r>
        <w:r>
          <w:fldChar w:fldCharType="end"/>
        </w:r>
      </w:hyperlink>
    </w:p>
    <w:p>
      <w:pPr>
        <w:pStyle w:val="TOC2"/>
        <w:tabs>
          <w:tab w:val="right" w:leader="dot" w:pos="8306"/>
        </w:tabs>
      </w:pPr>
      <w:hyperlink w:anchor="_Toc19000" w:history="1">
        <w:r>
          <w:rPr>
            <w:rFonts w:ascii="仿宋" w:eastAsia="仿宋" w:hAnsi="仿宋" w:cs="仿宋" w:hint="eastAsia"/>
            <w:lang w:eastAsia="zh-CN"/>
          </w:rPr>
          <w:t>(八)、环境保护综合评价</w:t>
        </w:r>
        <w:r>
          <w:tab/>
        </w:r>
        <w:r>
          <w:fldChar w:fldCharType="begin"/>
        </w:r>
        <w:r>
          <w:instrText xml:space="preserve"> PAGEREF _Toc19000 \h </w:instrText>
        </w:r>
        <w:r>
          <w:fldChar w:fldCharType="separate"/>
        </w:r>
        <w:r>
          <w:t>38</w:t>
        </w:r>
        <w:r>
          <w:fldChar w:fldCharType="end"/>
        </w:r>
      </w:hyperlink>
    </w:p>
    <w:p>
      <w:pPr>
        <w:pStyle w:val="TOC1"/>
        <w:tabs>
          <w:tab w:val="right" w:leader="dot" w:pos="8306"/>
        </w:tabs>
      </w:pPr>
      <w:hyperlink w:anchor="_Toc7851" w:history="1">
        <w:r>
          <w:rPr>
            <w:rFonts w:ascii="仿宋" w:eastAsia="仿宋" w:hAnsi="仿宋" w:cs="仿宋" w:hint="eastAsia"/>
            <w:lang w:eastAsia="zh-CN"/>
          </w:rPr>
          <w:t>十一、男士化妆品项目社会影响</w:t>
        </w:r>
        <w:r>
          <w:tab/>
        </w:r>
        <w:r>
          <w:fldChar w:fldCharType="begin"/>
        </w:r>
        <w:r>
          <w:instrText xml:space="preserve"> PAGEREF _Toc7851 \h </w:instrText>
        </w:r>
        <w:r>
          <w:fldChar w:fldCharType="separate"/>
        </w:r>
        <w:r>
          <w:t>39</w:t>
        </w:r>
        <w:r>
          <w:fldChar w:fldCharType="end"/>
        </w:r>
      </w:hyperlink>
    </w:p>
    <w:p>
      <w:pPr>
        <w:pStyle w:val="TOC2"/>
        <w:tabs>
          <w:tab w:val="right" w:leader="dot" w:pos="8306"/>
        </w:tabs>
      </w:pPr>
      <w:hyperlink w:anchor="_Toc10170" w:history="1">
        <w:r>
          <w:rPr>
            <w:rFonts w:ascii="仿宋" w:eastAsia="仿宋" w:hAnsi="仿宋" w:cs="仿宋" w:hint="eastAsia"/>
            <w:lang w:eastAsia="zh-CN"/>
          </w:rPr>
          <w:t>(一)、社会责任与义务</w:t>
        </w:r>
        <w:r>
          <w:tab/>
        </w:r>
        <w:r>
          <w:fldChar w:fldCharType="begin"/>
        </w:r>
        <w:r>
          <w:instrText xml:space="preserve"> PAGEREF _Toc10170 \h </w:instrText>
        </w:r>
        <w:r>
          <w:fldChar w:fldCharType="separate"/>
        </w:r>
        <w:r>
          <w:t>39</w:t>
        </w:r>
        <w:r>
          <w:fldChar w:fldCharType="end"/>
        </w:r>
      </w:hyperlink>
    </w:p>
    <w:p>
      <w:pPr>
        <w:pStyle w:val="TOC2"/>
        <w:tabs>
          <w:tab w:val="right" w:leader="dot" w:pos="8306"/>
        </w:tabs>
      </w:pPr>
      <w:hyperlink w:anchor="_Toc12489" w:history="1">
        <w:r>
          <w:rPr>
            <w:rFonts w:ascii="仿宋" w:eastAsia="仿宋" w:hAnsi="仿宋" w:cs="仿宋" w:hint="eastAsia"/>
            <w:lang w:eastAsia="zh-CN"/>
          </w:rPr>
          <w:t>(二)、社会参与与沟通</w:t>
        </w:r>
        <w:r>
          <w:tab/>
        </w:r>
        <w:r>
          <w:fldChar w:fldCharType="begin"/>
        </w:r>
        <w:r>
          <w:instrText xml:space="preserve"> PAGEREF _Toc12489 \h </w:instrText>
        </w:r>
        <w:r>
          <w:fldChar w:fldCharType="separate"/>
        </w:r>
        <w:r>
          <w:t>40</w:t>
        </w:r>
        <w:r>
          <w:fldChar w:fldCharType="end"/>
        </w:r>
      </w:hyperlink>
    </w:p>
    <w:p>
      <w:pPr>
        <w:pStyle w:val="TOC1"/>
        <w:tabs>
          <w:tab w:val="right" w:leader="dot" w:pos="8306"/>
        </w:tabs>
      </w:pPr>
      <w:hyperlink w:anchor="_Toc17052" w:history="1">
        <w:r>
          <w:rPr>
            <w:rFonts w:ascii="仿宋" w:eastAsia="仿宋" w:hAnsi="仿宋" w:cs="仿宋" w:hint="eastAsia"/>
            <w:lang w:eastAsia="zh-CN"/>
          </w:rPr>
          <w:t>十二、男士化妆品项目计划安排</w:t>
        </w:r>
        <w:r>
          <w:tab/>
        </w:r>
        <w:r>
          <w:fldChar w:fldCharType="begin"/>
        </w:r>
        <w:r>
          <w:instrText xml:space="preserve"> PAGEREF _Toc17052 \h </w:instrText>
        </w:r>
        <w:r>
          <w:fldChar w:fldCharType="separate"/>
        </w:r>
        <w:r>
          <w:t>41</w:t>
        </w:r>
        <w:r>
          <w:fldChar w:fldCharType="end"/>
        </w:r>
      </w:hyperlink>
    </w:p>
    <w:p>
      <w:pPr>
        <w:pStyle w:val="TOC2"/>
        <w:tabs>
          <w:tab w:val="right" w:leader="dot" w:pos="8306"/>
        </w:tabs>
      </w:pPr>
      <w:hyperlink w:anchor="_Toc30994" w:history="1">
        <w:r>
          <w:rPr>
            <w:rFonts w:ascii="仿宋" w:eastAsia="仿宋" w:hAnsi="仿宋" w:cs="仿宋" w:hint="eastAsia"/>
            <w:lang w:eastAsia="zh-CN"/>
          </w:rPr>
          <w:t>(一)、建设周期</w:t>
        </w:r>
        <w:r>
          <w:tab/>
        </w:r>
        <w:r>
          <w:fldChar w:fldCharType="begin"/>
        </w:r>
        <w:r>
          <w:instrText xml:space="preserve"> PAGEREF _Toc30994 \h </w:instrText>
        </w:r>
        <w:r>
          <w:fldChar w:fldCharType="separate"/>
        </w:r>
        <w:r>
          <w:t>41</w:t>
        </w:r>
        <w:r>
          <w:fldChar w:fldCharType="end"/>
        </w:r>
      </w:hyperlink>
    </w:p>
    <w:p>
      <w:pPr>
        <w:pStyle w:val="TOC2"/>
        <w:tabs>
          <w:tab w:val="right" w:leader="dot" w:pos="8306"/>
        </w:tabs>
      </w:pPr>
      <w:hyperlink w:anchor="_Toc30991" w:history="1">
        <w:r>
          <w:rPr>
            <w:rFonts w:ascii="仿宋" w:eastAsia="仿宋" w:hAnsi="仿宋" w:cs="仿宋" w:hint="eastAsia"/>
            <w:lang w:eastAsia="zh-CN"/>
          </w:rPr>
          <w:t>(二)、建设进度</w:t>
        </w:r>
        <w:r>
          <w:tab/>
        </w:r>
        <w:r>
          <w:fldChar w:fldCharType="begin"/>
        </w:r>
        <w:r>
          <w:instrText xml:space="preserve"> PAGEREF _Toc30991 \h </w:instrText>
        </w:r>
        <w:r>
          <w:fldChar w:fldCharType="separate"/>
        </w:r>
        <w:r>
          <w:t>42</w:t>
        </w:r>
        <w:r>
          <w:fldChar w:fldCharType="end"/>
        </w:r>
      </w:hyperlink>
    </w:p>
    <w:p>
      <w:pPr>
        <w:pStyle w:val="TOC2"/>
        <w:tabs>
          <w:tab w:val="right" w:leader="dot" w:pos="8306"/>
        </w:tabs>
      </w:pPr>
      <w:hyperlink w:anchor="_Toc6504" w:history="1">
        <w:r>
          <w:rPr>
            <w:rFonts w:ascii="仿宋" w:eastAsia="仿宋" w:hAnsi="仿宋" w:cs="仿宋" w:hint="eastAsia"/>
            <w:lang w:eastAsia="zh-CN"/>
          </w:rPr>
          <w:t>(三)、进度安排注意事项</w:t>
        </w:r>
        <w:r>
          <w:tab/>
        </w:r>
        <w:r>
          <w:fldChar w:fldCharType="begin"/>
        </w:r>
        <w:r>
          <w:instrText xml:space="preserve"> PAGEREF _Toc6504 \h </w:instrText>
        </w:r>
        <w:r>
          <w:fldChar w:fldCharType="separate"/>
        </w:r>
        <w:r>
          <w:t>42</w:t>
        </w:r>
        <w:r>
          <w:fldChar w:fldCharType="end"/>
        </w:r>
      </w:hyperlink>
    </w:p>
    <w:p>
      <w:pPr>
        <w:pStyle w:val="TOC2"/>
        <w:tabs>
          <w:tab w:val="right" w:leader="dot" w:pos="8306"/>
        </w:tabs>
      </w:pPr>
      <w:hyperlink w:anchor="_Toc30748" w:history="1">
        <w:r>
          <w:rPr>
            <w:rFonts w:ascii="仿宋" w:eastAsia="仿宋" w:hAnsi="仿宋" w:cs="仿宋" w:hint="eastAsia"/>
            <w:lang w:eastAsia="zh-CN"/>
          </w:rPr>
          <w:t>(四)、人力资源配置</w:t>
        </w:r>
        <w:r>
          <w:tab/>
        </w:r>
        <w:r>
          <w:fldChar w:fldCharType="begin"/>
        </w:r>
        <w:r>
          <w:instrText xml:space="preserve"> PAGEREF _Toc30748 \h </w:instrText>
        </w:r>
        <w:r>
          <w:fldChar w:fldCharType="separate"/>
        </w:r>
        <w:r>
          <w:t>44</w:t>
        </w:r>
        <w:r>
          <w:fldChar w:fldCharType="end"/>
        </w:r>
      </w:hyperlink>
    </w:p>
    <w:p>
      <w:pPr>
        <w:pStyle w:val="TOC1"/>
        <w:tabs>
          <w:tab w:val="right" w:leader="dot" w:pos="8306"/>
        </w:tabs>
      </w:pPr>
      <w:hyperlink w:anchor="_Toc31413" w:history="1">
        <w:r>
          <w:rPr>
            <w:rFonts w:ascii="仿宋" w:eastAsia="仿宋" w:hAnsi="仿宋" w:cs="仿宋" w:hint="eastAsia"/>
            <w:lang w:eastAsia="zh-CN"/>
          </w:rPr>
          <w:t>十三、男士化妆品项目实施保障措施</w:t>
        </w:r>
        <w:r>
          <w:tab/>
        </w:r>
        <w:r>
          <w:fldChar w:fldCharType="begin"/>
        </w:r>
        <w:r>
          <w:instrText xml:space="preserve"> PAGEREF _Toc31413 \h </w:instrText>
        </w:r>
        <w:r>
          <w:fldChar w:fldCharType="separate"/>
        </w:r>
        <w:r>
          <w:t>45</w:t>
        </w:r>
        <w:r>
          <w:fldChar w:fldCharType="end"/>
        </w:r>
      </w:hyperlink>
    </w:p>
    <w:p>
      <w:pPr>
        <w:pStyle w:val="TOC2"/>
        <w:tabs>
          <w:tab w:val="right" w:leader="dot" w:pos="8306"/>
        </w:tabs>
      </w:pPr>
      <w:hyperlink w:anchor="_Toc15615" w:history="1">
        <w:r>
          <w:rPr>
            <w:rFonts w:ascii="仿宋" w:eastAsia="仿宋" w:hAnsi="仿宋" w:cs="仿宋" w:hint="eastAsia"/>
            <w:lang w:eastAsia="zh-CN"/>
          </w:rPr>
          <w:t>(一)、男士化妆品项目实施保障机制</w:t>
        </w:r>
        <w:r>
          <w:tab/>
        </w:r>
        <w:r>
          <w:fldChar w:fldCharType="begin"/>
        </w:r>
        <w:r>
          <w:instrText xml:space="preserve"> PAGEREF _Toc15615 \h </w:instrText>
        </w:r>
        <w:r>
          <w:fldChar w:fldCharType="separate"/>
        </w:r>
        <w:r>
          <w:t>45</w:t>
        </w:r>
        <w:r>
          <w:fldChar w:fldCharType="end"/>
        </w:r>
      </w:hyperlink>
    </w:p>
    <w:p>
      <w:pPr>
        <w:pStyle w:val="TOC2"/>
        <w:tabs>
          <w:tab w:val="right" w:leader="dot" w:pos="8306"/>
        </w:tabs>
      </w:pPr>
      <w:hyperlink w:anchor="_Toc25939" w:history="1">
        <w:r>
          <w:rPr>
            <w:rFonts w:ascii="仿宋" w:eastAsia="仿宋" w:hAnsi="仿宋" w:cs="仿宋" w:hint="eastAsia"/>
            <w:lang w:eastAsia="zh-CN"/>
          </w:rPr>
          <w:t>(二)、男士化妆品项目法律合规要求</w:t>
        </w:r>
        <w:r>
          <w:tab/>
        </w:r>
        <w:r>
          <w:fldChar w:fldCharType="begin"/>
        </w:r>
        <w:r>
          <w:instrText xml:space="preserve"> PAGEREF _Toc25939 \h </w:instrText>
        </w:r>
        <w:r>
          <w:fldChar w:fldCharType="separate"/>
        </w:r>
        <w:r>
          <w:t>48</w:t>
        </w:r>
        <w:r>
          <w:fldChar w:fldCharType="end"/>
        </w:r>
      </w:hyperlink>
    </w:p>
    <w:p>
      <w:pPr>
        <w:pStyle w:val="TOC2"/>
        <w:tabs>
          <w:tab w:val="right" w:leader="dot" w:pos="8306"/>
        </w:tabs>
      </w:pPr>
      <w:hyperlink w:anchor="_Toc30320" w:history="1">
        <w:r>
          <w:rPr>
            <w:rFonts w:ascii="仿宋" w:eastAsia="仿宋" w:hAnsi="仿宋" w:cs="仿宋" w:hint="eastAsia"/>
            <w:lang w:eastAsia="zh-CN"/>
          </w:rPr>
          <w:t>(三)、男士化妆品项目合同管理与法律事务</w:t>
        </w:r>
        <w:r>
          <w:tab/>
        </w:r>
        <w:r>
          <w:fldChar w:fldCharType="begin"/>
        </w:r>
        <w:r>
          <w:instrText xml:space="preserve"> PAGEREF _Toc30320 \h </w:instrText>
        </w:r>
        <w:r>
          <w:fldChar w:fldCharType="separate"/>
        </w:r>
        <w:r>
          <w:t>53</w:t>
        </w:r>
        <w:r>
          <w:fldChar w:fldCharType="end"/>
        </w:r>
      </w:hyperlink>
    </w:p>
    <w:p>
      <w:pPr>
        <w:pStyle w:val="TOC2"/>
        <w:tabs>
          <w:tab w:val="right" w:leader="dot" w:pos="8306"/>
        </w:tabs>
      </w:pPr>
      <w:hyperlink w:anchor="_Toc23998" w:history="1">
        <w:r>
          <w:rPr>
            <w:rFonts w:ascii="仿宋" w:eastAsia="仿宋" w:hAnsi="仿宋" w:cs="仿宋" w:hint="eastAsia"/>
            <w:lang w:eastAsia="zh-CN"/>
          </w:rPr>
          <w:t>(四)、男士化妆品项目知识产权保护策略</w:t>
        </w:r>
        <w:r>
          <w:tab/>
        </w:r>
        <w:r>
          <w:fldChar w:fldCharType="begin"/>
        </w:r>
        <w:r>
          <w:instrText xml:space="preserve"> PAGEREF _Toc23998 \h </w:instrText>
        </w:r>
        <w:r>
          <w:fldChar w:fldCharType="separate"/>
        </w:r>
        <w:r>
          <w:t>59</w:t>
        </w:r>
        <w:r>
          <w:fldChar w:fldCharType="end"/>
        </w:r>
      </w:hyperlink>
    </w:p>
    <w:p>
      <w:pPr>
        <w:pStyle w:val="TOC1"/>
        <w:tabs>
          <w:tab w:val="right" w:leader="dot" w:pos="8306"/>
        </w:tabs>
      </w:pPr>
      <w:hyperlink w:anchor="_Toc27928" w:history="1">
        <w:r>
          <w:rPr>
            <w:rFonts w:ascii="仿宋" w:eastAsia="仿宋" w:hAnsi="仿宋" w:cs="仿宋" w:hint="eastAsia"/>
            <w:lang w:eastAsia="zh-CN"/>
          </w:rPr>
          <w:t>十四、男士化妆品项目工程方案分析</w:t>
        </w:r>
        <w:r>
          <w:tab/>
        </w:r>
        <w:r>
          <w:fldChar w:fldCharType="begin"/>
        </w:r>
        <w:r>
          <w:instrText xml:space="preserve"> PAGEREF _Toc27928 \h </w:instrText>
        </w:r>
        <w:r>
          <w:fldChar w:fldCharType="separate"/>
        </w:r>
        <w:r>
          <w:t>61</w:t>
        </w:r>
        <w:r>
          <w:fldChar w:fldCharType="end"/>
        </w:r>
      </w:hyperlink>
    </w:p>
    <w:p>
      <w:pPr>
        <w:pStyle w:val="TOC2"/>
        <w:tabs>
          <w:tab w:val="right" w:leader="dot" w:pos="8306"/>
        </w:tabs>
      </w:pPr>
      <w:hyperlink w:anchor="_Toc28586" w:history="1">
        <w:r>
          <w:rPr>
            <w:rFonts w:ascii="仿宋" w:eastAsia="仿宋" w:hAnsi="仿宋" w:cs="仿宋" w:hint="eastAsia"/>
            <w:lang w:eastAsia="zh-CN"/>
          </w:rPr>
          <w:t>(一)、建筑工程设计原则</w:t>
        </w:r>
        <w:r>
          <w:tab/>
        </w:r>
        <w:r>
          <w:fldChar w:fldCharType="begin"/>
        </w:r>
        <w:r>
          <w:instrText xml:space="preserve"> PAGEREF _Toc28586 \h </w:instrText>
        </w:r>
        <w:r>
          <w:fldChar w:fldCharType="separate"/>
        </w:r>
        <w:r>
          <w:t>61</w:t>
        </w:r>
        <w:r>
          <w:fldChar w:fldCharType="end"/>
        </w:r>
      </w:hyperlink>
    </w:p>
    <w:p>
      <w:pPr>
        <w:pStyle w:val="TOC2"/>
        <w:tabs>
          <w:tab w:val="right" w:leader="dot" w:pos="8306"/>
        </w:tabs>
      </w:pPr>
      <w:hyperlink w:anchor="_Toc5316" w:history="1">
        <w:r>
          <w:rPr>
            <w:rFonts w:ascii="仿宋" w:eastAsia="仿宋" w:hAnsi="仿宋" w:cs="仿宋" w:hint="eastAsia"/>
            <w:lang w:eastAsia="zh-CN"/>
          </w:rPr>
          <w:t>(二)、土建工程建设指标</w:t>
        </w:r>
        <w:r>
          <w:tab/>
        </w:r>
        <w:r>
          <w:fldChar w:fldCharType="begin"/>
        </w:r>
        <w:r>
          <w:instrText xml:space="preserve"> PAGEREF _Toc5316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男士化妆品项目的主要产品是XXXX，预计年产值为XXX万元。这一产品在市场中占据着重要的地位，其广泛的应用范围使得该男士化妆品项目的市场前景非常广阔。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化妆品项目的xxx产品作为重要的原材料之一，将在多个领域发挥关键作用。其在建筑、交通、能源等方面的广泛应用将为整个产业链提供强大的支持，形成产业协同效应。男士化妆品项目的年产值XXX万XXX万XXX万万元不仅反映了其在市场上的巨大潜力，更预示着它对国民经济的积极贡献。这种关联度高、涉及面广的产业关系，使得该男士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征地面积为XXXX平方米，相当于约XX.XX亩，其中净用地面积为XXXX平方米，红线范围内相当于约XX.XX亩。这一用地规模充分考虑了男士化妆品项目的建设需求，保障了男士化妆品项目在合适的空间内得以充分发展。男士化妆品项目规划的总建筑面积为XXXX平方米，其中主体工程建设占XXXX平方米，计容建筑面积达XXXX平方米。预计建筑工程的投资将达到XXXX万元，为男士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购置的设备共计XXXX台（套），设备购置费用为XXXX万元。这一设备购置计划充分考虑到男士化妆品项目的生产需求和技术要求，确保了男士化妆品项目在生产运营中具备先进的技术装备和高效的生产能力。设备的合理配置将为男士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总投资为XXXX万元，预计年实现营业收入为XXXX万元。这一产能规模的设定旨在确保男士化妆品项目能够在投资与回报之间取得平衡，实现长期可持续的发展。男士化妆品项目的总投资充分考虑到各个方面的需求，包括用地建设、设备购置等多个环节，以确保男士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9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技术管理特点体现在其创新导向。通过引入最先进的技术趋势和解决方案，男士化妆品项目致力于提升科技含量、提高质量和效率水平。这意味着我们将采用最新的工具和方法，确保男士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男士化妆品项目技术管理的显著特征。通过整合不同领域的技术资源，我们实现了跨学科的协同工作。这有助于优化技术架构，提高整体效能。此外，整合性策略还促进了不同技术团队之间的紧密沟通和高效合作，确保男士化妆品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男士化妆品项目所采用的技术。通过不断优化技术方案，男士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男士化妆品项目团队将在男士化妆品项目初期识别可能的技术风险，并采取相应的预防和应对措施。通过建立健全的风险评估机制，男士化妆品项目能够在实施过程中及时发现并解决潜在的技术问题，保障男士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男士化妆品项目中，技术将成为男士化妆品项目成功的有力支持。这一深度剖析揭示了技术管理在男士化妆品项目实施中的关键作用，为男士化妆品项目的技术基础奠定了坚实的基础。</w:t>
      </w:r>
    </w:p>
    <w:p>
      <w:pPr>
        <w:pStyle w:val="Heading2"/>
        <w:ind w:firstLine="560" w:firstLineChars="200"/>
        <w:rPr>
          <w:rFonts w:ascii="仿宋" w:eastAsia="仿宋" w:hAnsi="仿宋" w:cs="仿宋" w:hint="eastAsia"/>
          <w:sz w:val="28"/>
          <w:lang w:eastAsia="zh-CN"/>
        </w:rPr>
      </w:pPr>
      <w:bookmarkStart w:id="7" w:name="_Toc15526"/>
      <w:r>
        <w:rPr>
          <w:rFonts w:ascii="仿宋" w:eastAsia="仿宋" w:hAnsi="仿宋" w:cs="仿宋" w:hint="eastAsia"/>
          <w:sz w:val="28"/>
          <w:lang w:eastAsia="zh-CN"/>
        </w:rPr>
        <w:t>(二)、男士化妆品项目工艺技术设计方案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男士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男士化妆品项目将严格按照相关行业规范要求进行组织。通过有效控制产品质量，男士化妆品项目将致力于为顾客提供优质的男士化妆品项目产品和良好的服务。这体现了男士化妆品项目对于生产活动合规性和质量标准的高度重视，为男士化妆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男士化妆品项目注重生态效益和清洁生产原则。男士化妆品项目建设将紧密结合地方特色经济发展，与社会经济发展规划和区域环境保护规划方案相协调一致。通过与当地区域自然生态系统的结合，男士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男士化妆品项目产品具有多样化的客户需求和个性化的特点。因此，男士化妆品项目产品规格品种多样，且单批生产数量较小。为满足这一特点，男士化妆品项目承办单位将建设先进的柔性制造生产线。通过广泛应用柔性制造技术，男士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男士化妆品项目采用的技术具有较高的技术含量和自动化水平，处于国内先进水平。这一技术选用不仅体现了对生产效率、质量和环境友好性的高标准要求，同时为男士化妆品项目的可持续发展奠定了坚实的基础。</w:t>
      </w:r>
    </w:p>
    <w:p>
      <w:pPr>
        <w:pStyle w:val="Heading2"/>
        <w:ind w:firstLine="560" w:firstLineChars="200"/>
        <w:rPr>
          <w:rFonts w:ascii="仿宋" w:eastAsia="仿宋" w:hAnsi="仿宋" w:cs="仿宋" w:hint="eastAsia"/>
          <w:sz w:val="28"/>
          <w:lang w:eastAsia="zh-CN"/>
        </w:rPr>
      </w:pPr>
      <w:bookmarkStart w:id="8" w:name="_Toc75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为确保男士化妆品项目的高效生产和技术实施，我们制定了一套精心设计的设备选型方案，以满足男士化妆品项目生产、质量和环保的要求。该方案的主要特点如下：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男士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针对男士化妆品项目产品的多样性和小批量生产的特点，我们将建设柔性制造生产线。通过在设备选型中考虑柔性制造技术，可以灵活应对不同产品规格和生产需求，实现生产线的高度灵活性和适应性。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220"/>
      <w:r>
        <w:rPr>
          <w:rFonts w:ascii="仿宋" w:eastAsia="仿宋" w:hAnsi="仿宋" w:cs="仿宋" w:hint="eastAsia"/>
          <w:sz w:val="28"/>
          <w:lang w:eastAsia="zh-CN"/>
        </w:rPr>
        <w:t>三、男士化妆品项目可持续发展</w:t>
      </w:r>
      <w:bookmarkEnd w:id="9"/>
    </w:p>
    <w:p>
      <w:pPr>
        <w:pStyle w:val="Heading2"/>
        <w:rPr>
          <w:rFonts w:ascii="仿宋" w:eastAsia="仿宋" w:hAnsi="仿宋" w:cs="仿宋" w:hint="eastAsia"/>
          <w:lang w:eastAsia="zh-CN"/>
        </w:rPr>
      </w:pPr>
      <w:bookmarkStart w:id="10" w:name="_Toc2270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男士化妆品项目团队着眼于未来，明确了可持续发展的战略方向。制定的具体可持续发展目标包括降低资源使用、采用环保技术、最大化社会效益等。这一步骤不仅有助于男士化妆品项目在环保和社会责任方面达到最高标准，也为未来提供了明确的指引，确保男士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男士化妆品项目管理周期。从男士化妆品项目规划开始，男士化妆品项目团队就考虑了环境和社会的因素。在执行阶段，男士化妆品项目团队积极推动绿色技术的应用，优化资源利用。此外，关注员工的社会责任，通过培训和沟通活动提高员工对可持续发展的认知，使他们能够在日常工作中践行可持续实践。这些举措不仅为男士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81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扎根于男士化妆品项目的可持续发展理念，我们深信环保与社会责任是男士化妆品项目成功的关键支柱。在男士化妆品项目的每一步，我们都致力于通过创新和实践，履行对环境和社会的坚定责任。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团队通过引入先进的环保技术、建立高效的废物处理系统以及推动能源节约措施，积极履行环保责任。定期的环保监测和评估确保男士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不仅致力于自身可持续发展，还注重对社会的回馈。通过支持社区男士化妆品项目、参与慈善事业、提供培训机会等方式，男士化妆品项目积极履行社会责任。与当地社区建立积极互动，关注员工的工作与生活平衡，以及员工的身心健康，是男士化妆品项目在社会责任层面的关键举措。这样的实践不仅增强了男士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144"/>
      <w:r>
        <w:rPr>
          <w:rFonts w:ascii="仿宋" w:eastAsia="仿宋" w:hAnsi="仿宋" w:cs="仿宋" w:hint="eastAsia"/>
          <w:sz w:val="28"/>
          <w:lang w:eastAsia="zh-CN"/>
        </w:rPr>
        <w:t>四、男士化妆品项目危机管理</w:t>
      </w:r>
      <w:bookmarkEnd w:id="12"/>
    </w:p>
    <w:p>
      <w:pPr>
        <w:pStyle w:val="Heading2"/>
        <w:rPr>
          <w:rFonts w:ascii="仿宋" w:eastAsia="仿宋" w:hAnsi="仿宋" w:cs="仿宋" w:hint="eastAsia"/>
          <w:lang w:eastAsia="zh-CN"/>
        </w:rPr>
      </w:pPr>
      <w:bookmarkStart w:id="13" w:name="_Toc297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危机管理中，危机预警与识别是确保男士化妆品项目稳健运行的核心步骤。通过建立全面的监测机制，男士化妆品项目团队旨在及时发现和理解潜在的风险和危机因素，以便采取及时的预防和应对措施，确保男士化妆品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首先，通过深入的风险评估，男士化妆品项目团队全面分析了整个男士化妆品项目和各个阶段可能存在的威胁。这包括准确评估每个潜在风险的发生概率和可能影响的程度，为后续危机预警提供了有力支持。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化妆品项目团队着重于明确定义男士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化妆品项目进展的持续监控，团队能够及时发现潜在问题并作出迅速反应。男士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在这一阶段，团队的专业素养和反应速度将发挥至关重要的作用，以确保潜在危机能够在初期得到有效的处理，最大程度地减轻负面影响。通过危机预警与识别，男士化妆品项目得以更有序、可控地推进。</w:t>
      </w:r>
    </w:p>
    <w:p>
      <w:pPr>
        <w:pStyle w:val="Heading2"/>
        <w:ind w:firstLine="560" w:firstLineChars="200"/>
        <w:rPr>
          <w:rFonts w:ascii="仿宋" w:eastAsia="仿宋" w:hAnsi="仿宋" w:cs="仿宋" w:hint="eastAsia"/>
          <w:sz w:val="28"/>
          <w:lang w:eastAsia="zh-CN"/>
        </w:rPr>
      </w:pPr>
      <w:bookmarkStart w:id="14" w:name="_Toc308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暂停男士化妆品项目进度：为遏制危机蔓延，男士化妆品项目暂时停止进行，以便全面评估当前状况。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实时沟通：与关键利益相关者建立实时沟通机制，向他们传递男士化妆品项目危机的实际状况，保障男士化妆品项目核心利益。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随着危机得到初步控制，男士化妆品项目团队转向制定恢复计划，以确保男士化妆品项目能够从中迅速恢复。主要恢复计划包括：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修复受损的进度计划：重新评估男士化妆品项目进度，制定修复计划，确保男士化妆品项目尽快回归正常进程。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重新调整资源分配：优化资源分配，确保男士化妆品项目在有限资源下高效运转。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风险管理机制加强：对男士化妆品项目风险进行全面评估，制定更强化的风险管理策略，以预防未来可能的危机。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73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793"/>
      <w:r>
        <w:rPr>
          <w:rFonts w:ascii="仿宋" w:eastAsia="仿宋" w:hAnsi="仿宋" w:cs="仿宋" w:hint="eastAsia"/>
          <w:lang w:eastAsia="zh-CN"/>
        </w:rPr>
        <w:t>(一)、男士化妆品行业分析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行业一直以来都是市场的关注焦点。行业内的发展趋势、竞争态势以及潜在机会都对男士化妆品项目的推进产生深远的影响。通过深入研究行业的整体概貌，我们将更好地理解行业的核心特征，为男士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行业，技术一直是推动创新和发展的关键因素。我们将对当前技术趋势进行详尽分析，包括但不限于人工智能、大数据应用、先进制造技术等。这有助于男士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男士化妆品项目成功的基础。我们将对主要竞争对手进行深入研究，包括其市场份额、产品特点、市场定位等。通过全面了解竞争对手的优势和劣势，男士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103"/>
      <w:r>
        <w:rPr>
          <w:rFonts w:ascii="仿宋" w:eastAsia="仿宋" w:hAnsi="仿宋" w:cs="仿宋" w:hint="eastAsia"/>
          <w:sz w:val="28"/>
          <w:lang w:eastAsia="zh-CN"/>
        </w:rPr>
        <w:t>(二)、男士化妆品市场分析预测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男士化妆品市场未来的增长趋势。这包括市场的整体规模、各细分领域的发展趋势等。男士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男士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男士化妆品项目实施过程中需要充分考虑的因素。我们将对市场风险进行全面评估，包括但不限于政策法规风险、市场竞争风险、技术变革风险等。通过对潜在风险的深入分析，男士化妆品项目可以制定相应的风险缓解策略，降低不确定性对男士化妆品项目的影响。</w:t>
      </w:r>
    </w:p>
    <w:p>
      <w:pPr>
        <w:pStyle w:val="Heading1"/>
        <w:ind w:firstLine="560" w:firstLineChars="200"/>
        <w:rPr>
          <w:rFonts w:ascii="仿宋" w:eastAsia="仿宋" w:hAnsi="仿宋" w:cs="仿宋" w:hint="eastAsia"/>
          <w:sz w:val="28"/>
          <w:lang w:eastAsia="zh-CN"/>
        </w:rPr>
      </w:pPr>
      <w:bookmarkStart w:id="18" w:name="_Toc23295"/>
      <w:r>
        <w:rPr>
          <w:rFonts w:ascii="仿宋" w:eastAsia="仿宋" w:hAnsi="仿宋" w:cs="仿宋" w:hint="eastAsia"/>
          <w:sz w:val="28"/>
          <w:lang w:eastAsia="zh-CN"/>
        </w:rPr>
        <w:t>六、男士化妆品项目绩效评估</w:t>
      </w:r>
      <w:bookmarkEnd w:id="18"/>
    </w:p>
    <w:p>
      <w:pPr>
        <w:pStyle w:val="Heading2"/>
        <w:rPr>
          <w:rFonts w:ascii="仿宋" w:eastAsia="仿宋" w:hAnsi="仿宋" w:cs="仿宋" w:hint="eastAsia"/>
          <w:lang w:eastAsia="zh-CN"/>
        </w:rPr>
      </w:pPr>
      <w:bookmarkStart w:id="19" w:name="_Toc1819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我们设计了一套全面的绩效评估指标，以确保男士化妆品项目的可控和成功交付。这些指标跨足男士化妆品项目目标、成本、进度和质量等多个维度，为我们提供了全面洞察男士化妆品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目标达成率是我们关注的首要指标。我们设定了明确的目标，并通过定期监测和评估，迅速发现并应对潜在的目标偏差。这为男士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成本绩效是另一个核心关注点。通过实际成本与预算成本的对比分析，我们深入了解成本差异的原因，及时调整资源分配，保持男士化妆品项目在经济效益方面的合理水平。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进度作为关键的绩效指标之一，得到了精心的关注。我们制定了详细的男士化妆品项目进度计划，并设立了进度符合度指标，确保实际进度与计划进度保持一致。这使我们能够快速发现和解决潜在的进度问题，保持男士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男士化妆品项目绩效的不可或缺的一环。我们引入了一系列的质量标准和客户满意度指标，以确保男士化妆品项目交付的成果在质量上达到或超越预期水平。通过持续监测这些指标，我们努力提升男士化妆品项目整体质量水平，为男士化妆品项目的成功交付提供有力保障。通过这些科学且全面的绩效评估，我们能够更好地引导男士化妆品项目的持续改进，确保男士化妆品项目目标的顺利达成。</w:t>
      </w:r>
    </w:p>
    <w:p>
      <w:pPr>
        <w:pStyle w:val="Heading2"/>
        <w:ind w:firstLine="560" w:firstLineChars="200"/>
        <w:rPr>
          <w:rFonts w:ascii="仿宋" w:eastAsia="仿宋" w:hAnsi="仿宋" w:cs="仿宋" w:hint="eastAsia"/>
          <w:sz w:val="28"/>
          <w:lang w:eastAsia="zh-CN"/>
        </w:rPr>
      </w:pPr>
      <w:bookmarkStart w:id="20" w:name="_Toc1502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绩效评估是男士化妆品项目中的关键环节，为确保男士化妆品项目达到预期目标，我们采用了多层次、多维度的绩效评估方法。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男士化妆品项目的战略目标对齐，确保每个决策和行动都与男士化妆品项目整体目标保持一致。团队会定期召开战略对齐会议，审视当前工作与男士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男士化妆品项目进度、质量、成本和风险等方面。这些指标通过数据收集和分析，为男士化妆品项目管理团队提供了客观的评估依据。例如，我们通过男士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绩效评估不仅仅停留在男士化妆品项目内部，还考虑了男士化妆品项目对外部环境的影响。我们定期进行干系人满意度调查，以了解各利益相关方对男士化妆品项目的期望和满意度，并及时做出调整。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这种多层次、多角度的绩效评估方法，使得我们能够全面了解男士化妆品项目的运行状态，及时做出调整，确保男士化妆品项目在不断变化的环境中保持稳健前行。</w:t>
      </w:r>
    </w:p>
    <w:p>
      <w:pPr>
        <w:pStyle w:val="Heading2"/>
        <w:ind w:firstLine="560" w:firstLineChars="200"/>
        <w:rPr>
          <w:rFonts w:ascii="仿宋" w:eastAsia="仿宋" w:hAnsi="仿宋" w:cs="仿宋" w:hint="eastAsia"/>
          <w:sz w:val="28"/>
          <w:lang w:eastAsia="zh-CN"/>
        </w:rPr>
      </w:pPr>
      <w:bookmarkStart w:id="21" w:name="_Toc3232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为了确保男士化妆品项目的有效管理和不断优化，我们采用了精心设计的绩效评估周期。这个周期旨在实现灵活、实时和全面的评估，以适应男士化妆品项目执行中的各种挑战。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https://d.book118.com/535240000244011124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C5F6B"/>
    <w:rsid w:val="575C5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40000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2024-03-01T16:41:00Z</dcterms:created>
  <dcterms:modified xsi:type="dcterms:W3CDTF">2024-03-01T16:41:35Z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016C0AADBF3F4831974A4782C8D6E3CF_11</vt:lpwstr>
  </property>
  <property fmtid="{D5CDD505-2E9C-101B-9397-08002B2CF9AE}" pid="3" name="KSOProductBuildVer">
    <vt:lpwstr>2052-12.1.0.16388</vt:lpwstr>
  </property>
</Properties>
</file>