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放射免疫制剂项目规划设计方案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5" w:history="1">
        <w:r>
          <w:rPr>
            <w:rFonts w:ascii="仿宋" w:eastAsia="仿宋" w:hAnsi="仿宋" w:cs="仿宋" w:hint="eastAsia"/>
            <w:lang w:eastAsia="zh-CN"/>
          </w:rPr>
          <w:t>序言</w:t>
        </w:r>
        <w:r>
          <w:tab/>
        </w:r>
        <w:r>
          <w:fldChar w:fldCharType="begin"/>
        </w:r>
        <w:r>
          <w:instrText xml:space="preserve"> PAGEREF _Toc32385 \h </w:instrText>
        </w:r>
        <w:r>
          <w:fldChar w:fldCharType="separate"/>
        </w:r>
        <w:r>
          <w:t>3</w:t>
        </w:r>
        <w:r>
          <w:fldChar w:fldCharType="end"/>
        </w:r>
      </w:hyperlink>
    </w:p>
    <w:p>
      <w:pPr>
        <w:pStyle w:val="TOC1"/>
        <w:tabs>
          <w:tab w:val="right" w:leader="dot" w:pos="8306"/>
        </w:tabs>
      </w:pPr>
      <w:hyperlink w:anchor="_Toc25884" w:history="1">
        <w:r>
          <w:rPr>
            <w:rFonts w:ascii="仿宋" w:eastAsia="仿宋" w:hAnsi="仿宋" w:cs="仿宋" w:hint="eastAsia"/>
            <w:lang w:eastAsia="zh-CN"/>
          </w:rPr>
          <w:t>一、放射免疫制剂项目危机管理</w:t>
        </w:r>
        <w:r>
          <w:tab/>
        </w:r>
        <w:r>
          <w:fldChar w:fldCharType="begin"/>
        </w:r>
        <w:r>
          <w:instrText xml:space="preserve"> PAGEREF _Toc25884 \h </w:instrText>
        </w:r>
        <w:r>
          <w:fldChar w:fldCharType="separate"/>
        </w:r>
        <w:r>
          <w:t>3</w:t>
        </w:r>
        <w:r>
          <w:fldChar w:fldCharType="end"/>
        </w:r>
      </w:hyperlink>
    </w:p>
    <w:p>
      <w:pPr>
        <w:pStyle w:val="TOC2"/>
        <w:tabs>
          <w:tab w:val="right" w:leader="dot" w:pos="8306"/>
        </w:tabs>
      </w:pPr>
      <w:hyperlink w:anchor="_Toc2395" w:history="1">
        <w:r>
          <w:rPr>
            <w:rFonts w:ascii="仿宋" w:eastAsia="仿宋" w:hAnsi="仿宋" w:cs="仿宋" w:hint="eastAsia"/>
            <w:lang w:eastAsia="zh-CN"/>
          </w:rPr>
          <w:t>(一)、危机预警与识别</w:t>
        </w:r>
        <w:r>
          <w:tab/>
        </w:r>
        <w:r>
          <w:fldChar w:fldCharType="begin"/>
        </w:r>
        <w:r>
          <w:instrText xml:space="preserve"> PAGEREF _Toc2395 \h </w:instrText>
        </w:r>
        <w:r>
          <w:fldChar w:fldCharType="separate"/>
        </w:r>
        <w:r>
          <w:t>3</w:t>
        </w:r>
        <w:r>
          <w:fldChar w:fldCharType="end"/>
        </w:r>
      </w:hyperlink>
    </w:p>
    <w:p>
      <w:pPr>
        <w:pStyle w:val="TOC2"/>
        <w:tabs>
          <w:tab w:val="right" w:leader="dot" w:pos="8306"/>
        </w:tabs>
      </w:pPr>
      <w:hyperlink w:anchor="_Toc4250" w:history="1">
        <w:r>
          <w:rPr>
            <w:rFonts w:ascii="仿宋" w:eastAsia="仿宋" w:hAnsi="仿宋" w:cs="仿宋" w:hint="eastAsia"/>
            <w:lang w:eastAsia="zh-CN"/>
          </w:rPr>
          <w:t>(二)、危机应对与恢复</w:t>
        </w:r>
        <w:r>
          <w:tab/>
        </w:r>
        <w:r>
          <w:fldChar w:fldCharType="begin"/>
        </w:r>
        <w:r>
          <w:instrText xml:space="preserve"> PAGEREF _Toc4250 \h </w:instrText>
        </w:r>
        <w:r>
          <w:fldChar w:fldCharType="separate"/>
        </w:r>
        <w:r>
          <w:t>4</w:t>
        </w:r>
        <w:r>
          <w:fldChar w:fldCharType="end"/>
        </w:r>
      </w:hyperlink>
    </w:p>
    <w:p>
      <w:pPr>
        <w:pStyle w:val="TOC1"/>
        <w:tabs>
          <w:tab w:val="right" w:leader="dot" w:pos="8306"/>
        </w:tabs>
      </w:pPr>
      <w:hyperlink w:anchor="_Toc27226" w:history="1">
        <w:r>
          <w:rPr>
            <w:rFonts w:ascii="仿宋" w:eastAsia="仿宋" w:hAnsi="仿宋" w:cs="仿宋" w:hint="eastAsia"/>
            <w:lang w:eastAsia="zh-CN"/>
          </w:rPr>
          <w:t>二、工艺说明</w:t>
        </w:r>
        <w:r>
          <w:tab/>
        </w:r>
        <w:r>
          <w:fldChar w:fldCharType="begin"/>
        </w:r>
        <w:r>
          <w:instrText xml:space="preserve"> PAGEREF _Toc27226 \h </w:instrText>
        </w:r>
        <w:r>
          <w:fldChar w:fldCharType="separate"/>
        </w:r>
        <w:r>
          <w:t>5</w:t>
        </w:r>
        <w:r>
          <w:fldChar w:fldCharType="end"/>
        </w:r>
      </w:hyperlink>
    </w:p>
    <w:p>
      <w:pPr>
        <w:pStyle w:val="TOC2"/>
        <w:tabs>
          <w:tab w:val="right" w:leader="dot" w:pos="8306"/>
        </w:tabs>
      </w:pPr>
      <w:hyperlink w:anchor="_Toc27734" w:history="1">
        <w:r>
          <w:rPr>
            <w:rFonts w:ascii="仿宋" w:eastAsia="仿宋" w:hAnsi="仿宋" w:cs="仿宋" w:hint="eastAsia"/>
            <w:lang w:eastAsia="zh-CN"/>
          </w:rPr>
          <w:t>(一)、技术管理特点</w:t>
        </w:r>
        <w:r>
          <w:tab/>
        </w:r>
        <w:r>
          <w:fldChar w:fldCharType="begin"/>
        </w:r>
        <w:r>
          <w:instrText xml:space="preserve"> PAGEREF _Toc27734 \h </w:instrText>
        </w:r>
        <w:r>
          <w:fldChar w:fldCharType="separate"/>
        </w:r>
        <w:r>
          <w:t>5</w:t>
        </w:r>
        <w:r>
          <w:fldChar w:fldCharType="end"/>
        </w:r>
      </w:hyperlink>
    </w:p>
    <w:p>
      <w:pPr>
        <w:pStyle w:val="TOC2"/>
        <w:tabs>
          <w:tab w:val="right" w:leader="dot" w:pos="8306"/>
        </w:tabs>
      </w:pPr>
      <w:hyperlink w:anchor="_Toc24475" w:history="1">
        <w:r>
          <w:rPr>
            <w:rFonts w:ascii="仿宋" w:eastAsia="仿宋" w:hAnsi="仿宋" w:cs="仿宋" w:hint="eastAsia"/>
            <w:lang w:eastAsia="zh-CN"/>
          </w:rPr>
          <w:t>(二)、放射免疫制剂项目工艺技术设计方案</w:t>
        </w:r>
        <w:r>
          <w:tab/>
        </w:r>
        <w:r>
          <w:fldChar w:fldCharType="begin"/>
        </w:r>
        <w:r>
          <w:instrText xml:space="preserve"> PAGEREF _Toc24475 \h </w:instrText>
        </w:r>
        <w:r>
          <w:fldChar w:fldCharType="separate"/>
        </w:r>
        <w:r>
          <w:t>7</w:t>
        </w:r>
        <w:r>
          <w:fldChar w:fldCharType="end"/>
        </w:r>
      </w:hyperlink>
    </w:p>
    <w:p>
      <w:pPr>
        <w:pStyle w:val="TOC2"/>
        <w:tabs>
          <w:tab w:val="right" w:leader="dot" w:pos="8306"/>
        </w:tabs>
      </w:pPr>
      <w:hyperlink w:anchor="_Toc25937" w:history="1">
        <w:r>
          <w:rPr>
            <w:rFonts w:ascii="仿宋" w:eastAsia="仿宋" w:hAnsi="仿宋" w:cs="仿宋" w:hint="eastAsia"/>
            <w:lang w:eastAsia="zh-CN"/>
          </w:rPr>
          <w:t>(三)、设备选型方案</w:t>
        </w:r>
        <w:r>
          <w:tab/>
        </w:r>
        <w:r>
          <w:fldChar w:fldCharType="begin"/>
        </w:r>
        <w:r>
          <w:instrText xml:space="preserve"> PAGEREF _Toc25937 \h </w:instrText>
        </w:r>
        <w:r>
          <w:fldChar w:fldCharType="separate"/>
        </w:r>
        <w:r>
          <w:t>8</w:t>
        </w:r>
        <w:r>
          <w:fldChar w:fldCharType="end"/>
        </w:r>
      </w:hyperlink>
    </w:p>
    <w:p>
      <w:pPr>
        <w:pStyle w:val="TOC1"/>
        <w:tabs>
          <w:tab w:val="right" w:leader="dot" w:pos="8306"/>
        </w:tabs>
      </w:pPr>
      <w:hyperlink w:anchor="_Toc5137" w:history="1">
        <w:r>
          <w:rPr>
            <w:rFonts w:ascii="仿宋" w:eastAsia="仿宋" w:hAnsi="仿宋" w:cs="仿宋" w:hint="eastAsia"/>
            <w:lang w:eastAsia="zh-CN"/>
          </w:rPr>
          <w:t>三、放射免疫制剂项目土建工程</w:t>
        </w:r>
        <w:r>
          <w:tab/>
        </w:r>
        <w:r>
          <w:fldChar w:fldCharType="begin"/>
        </w:r>
        <w:r>
          <w:instrText xml:space="preserve"> PAGEREF _Toc5137 \h </w:instrText>
        </w:r>
        <w:r>
          <w:fldChar w:fldCharType="separate"/>
        </w:r>
        <w:r>
          <w:t>9</w:t>
        </w:r>
        <w:r>
          <w:fldChar w:fldCharType="end"/>
        </w:r>
      </w:hyperlink>
    </w:p>
    <w:p>
      <w:pPr>
        <w:pStyle w:val="TOC2"/>
        <w:tabs>
          <w:tab w:val="right" w:leader="dot" w:pos="8306"/>
        </w:tabs>
      </w:pPr>
      <w:hyperlink w:anchor="_Toc27869" w:history="1">
        <w:r>
          <w:rPr>
            <w:rFonts w:ascii="仿宋" w:eastAsia="仿宋" w:hAnsi="仿宋" w:cs="仿宋" w:hint="eastAsia"/>
            <w:lang w:eastAsia="zh-CN"/>
          </w:rPr>
          <w:t>(一)、建筑工程设计原则</w:t>
        </w:r>
        <w:r>
          <w:tab/>
        </w:r>
        <w:r>
          <w:fldChar w:fldCharType="begin"/>
        </w:r>
        <w:r>
          <w:instrText xml:space="preserve"> PAGEREF _Toc27869 \h </w:instrText>
        </w:r>
        <w:r>
          <w:fldChar w:fldCharType="separate"/>
        </w:r>
        <w:r>
          <w:t>9</w:t>
        </w:r>
        <w:r>
          <w:fldChar w:fldCharType="end"/>
        </w:r>
      </w:hyperlink>
    </w:p>
    <w:p>
      <w:pPr>
        <w:pStyle w:val="TOC2"/>
        <w:tabs>
          <w:tab w:val="right" w:leader="dot" w:pos="8306"/>
        </w:tabs>
      </w:pPr>
      <w:hyperlink w:anchor="_Toc1350" w:history="1">
        <w:r>
          <w:rPr>
            <w:rFonts w:ascii="仿宋" w:eastAsia="仿宋" w:hAnsi="仿宋" w:cs="仿宋" w:hint="eastAsia"/>
            <w:lang w:eastAsia="zh-CN"/>
          </w:rPr>
          <w:t>(二)、土建工程设计年限及安全等级</w:t>
        </w:r>
        <w:r>
          <w:tab/>
        </w:r>
        <w:r>
          <w:fldChar w:fldCharType="begin"/>
        </w:r>
        <w:r>
          <w:instrText xml:space="preserve"> PAGEREF _Toc1350 \h </w:instrText>
        </w:r>
        <w:r>
          <w:fldChar w:fldCharType="separate"/>
        </w:r>
        <w:r>
          <w:t>10</w:t>
        </w:r>
        <w:r>
          <w:fldChar w:fldCharType="end"/>
        </w:r>
      </w:hyperlink>
    </w:p>
    <w:p>
      <w:pPr>
        <w:pStyle w:val="TOC2"/>
        <w:tabs>
          <w:tab w:val="right" w:leader="dot" w:pos="8306"/>
        </w:tabs>
      </w:pPr>
      <w:hyperlink w:anchor="_Toc7636" w:history="1">
        <w:r>
          <w:rPr>
            <w:rFonts w:ascii="仿宋" w:eastAsia="仿宋" w:hAnsi="仿宋" w:cs="仿宋" w:hint="eastAsia"/>
            <w:lang w:eastAsia="zh-CN"/>
          </w:rPr>
          <w:t>(三)、建筑工程设计总体要求</w:t>
        </w:r>
        <w:r>
          <w:tab/>
        </w:r>
        <w:r>
          <w:fldChar w:fldCharType="begin"/>
        </w:r>
        <w:r>
          <w:instrText xml:space="preserve"> PAGEREF _Toc7636 \h </w:instrText>
        </w:r>
        <w:r>
          <w:fldChar w:fldCharType="separate"/>
        </w:r>
        <w:r>
          <w:t>12</w:t>
        </w:r>
        <w:r>
          <w:fldChar w:fldCharType="end"/>
        </w:r>
      </w:hyperlink>
    </w:p>
    <w:p>
      <w:pPr>
        <w:pStyle w:val="TOC2"/>
        <w:tabs>
          <w:tab w:val="right" w:leader="dot" w:pos="8306"/>
        </w:tabs>
      </w:pPr>
      <w:hyperlink w:anchor="_Toc4158" w:history="1">
        <w:r>
          <w:rPr>
            <w:rFonts w:ascii="仿宋" w:eastAsia="仿宋" w:hAnsi="仿宋" w:cs="仿宋" w:hint="eastAsia"/>
            <w:lang w:eastAsia="zh-CN"/>
          </w:rPr>
          <w:t>(四)、土建工程建设指标</w:t>
        </w:r>
        <w:r>
          <w:tab/>
        </w:r>
        <w:r>
          <w:fldChar w:fldCharType="begin"/>
        </w:r>
        <w:r>
          <w:instrText xml:space="preserve"> PAGEREF _Toc4158 \h </w:instrText>
        </w:r>
        <w:r>
          <w:fldChar w:fldCharType="separate"/>
        </w:r>
        <w:r>
          <w:t>12</w:t>
        </w:r>
        <w:r>
          <w:fldChar w:fldCharType="end"/>
        </w:r>
      </w:hyperlink>
    </w:p>
    <w:p>
      <w:pPr>
        <w:pStyle w:val="TOC1"/>
        <w:tabs>
          <w:tab w:val="right" w:leader="dot" w:pos="8306"/>
        </w:tabs>
      </w:pPr>
      <w:hyperlink w:anchor="_Toc8310" w:history="1">
        <w:r>
          <w:rPr>
            <w:rFonts w:ascii="仿宋" w:eastAsia="仿宋" w:hAnsi="仿宋" w:cs="仿宋" w:hint="eastAsia"/>
            <w:lang w:eastAsia="zh-CN"/>
          </w:rPr>
          <w:t>四、放射免疫制剂项目建设背景及必要性分析</w:t>
        </w:r>
        <w:r>
          <w:tab/>
        </w:r>
        <w:r>
          <w:fldChar w:fldCharType="begin"/>
        </w:r>
        <w:r>
          <w:instrText xml:space="preserve"> PAGEREF _Toc8310 \h </w:instrText>
        </w:r>
        <w:r>
          <w:fldChar w:fldCharType="separate"/>
        </w:r>
        <w:r>
          <w:t>13</w:t>
        </w:r>
        <w:r>
          <w:fldChar w:fldCharType="end"/>
        </w:r>
      </w:hyperlink>
    </w:p>
    <w:p>
      <w:pPr>
        <w:pStyle w:val="TOC2"/>
        <w:tabs>
          <w:tab w:val="right" w:leader="dot" w:pos="8306"/>
        </w:tabs>
      </w:pPr>
      <w:hyperlink w:anchor="_Toc9818" w:history="1">
        <w:r>
          <w:rPr>
            <w:rFonts w:ascii="仿宋" w:eastAsia="仿宋" w:hAnsi="仿宋" w:cs="仿宋" w:hint="eastAsia"/>
            <w:lang w:eastAsia="zh-CN"/>
          </w:rPr>
          <w:t>(一)、放射免疫制剂项目背景分析</w:t>
        </w:r>
        <w:r>
          <w:tab/>
        </w:r>
        <w:r>
          <w:fldChar w:fldCharType="begin"/>
        </w:r>
        <w:r>
          <w:instrText xml:space="preserve"> PAGEREF _Toc9818 \h </w:instrText>
        </w:r>
        <w:r>
          <w:fldChar w:fldCharType="separate"/>
        </w:r>
        <w:r>
          <w:t>13</w:t>
        </w:r>
        <w:r>
          <w:fldChar w:fldCharType="end"/>
        </w:r>
      </w:hyperlink>
    </w:p>
    <w:p>
      <w:pPr>
        <w:pStyle w:val="TOC2"/>
        <w:tabs>
          <w:tab w:val="right" w:leader="dot" w:pos="8306"/>
        </w:tabs>
      </w:pPr>
      <w:hyperlink w:anchor="_Toc27193" w:history="1">
        <w:r>
          <w:rPr>
            <w:rFonts w:ascii="仿宋" w:eastAsia="仿宋" w:hAnsi="仿宋" w:cs="仿宋" w:hint="eastAsia"/>
            <w:lang w:eastAsia="zh-CN"/>
          </w:rPr>
          <w:t>(二)、放射免疫制剂项目建设必要性分析</w:t>
        </w:r>
        <w:r>
          <w:tab/>
        </w:r>
        <w:r>
          <w:fldChar w:fldCharType="begin"/>
        </w:r>
        <w:r>
          <w:instrText xml:space="preserve"> PAGEREF _Toc27193 \h </w:instrText>
        </w:r>
        <w:r>
          <w:fldChar w:fldCharType="separate"/>
        </w:r>
        <w:r>
          <w:t>14</w:t>
        </w:r>
        <w:r>
          <w:fldChar w:fldCharType="end"/>
        </w:r>
      </w:hyperlink>
    </w:p>
    <w:p>
      <w:pPr>
        <w:pStyle w:val="TOC1"/>
        <w:tabs>
          <w:tab w:val="right" w:leader="dot" w:pos="8306"/>
        </w:tabs>
      </w:pPr>
      <w:hyperlink w:anchor="_Toc29293" w:history="1">
        <w:r>
          <w:rPr>
            <w:rFonts w:ascii="仿宋" w:eastAsia="仿宋" w:hAnsi="仿宋" w:cs="仿宋" w:hint="eastAsia"/>
            <w:lang w:eastAsia="zh-CN"/>
          </w:rPr>
          <w:t>五、产品规划分析</w:t>
        </w:r>
        <w:r>
          <w:tab/>
        </w:r>
        <w:r>
          <w:fldChar w:fldCharType="begin"/>
        </w:r>
        <w:r>
          <w:instrText xml:space="preserve"> PAGEREF _Toc29293 \h </w:instrText>
        </w:r>
        <w:r>
          <w:fldChar w:fldCharType="separate"/>
        </w:r>
        <w:r>
          <w:t>16</w:t>
        </w:r>
        <w:r>
          <w:fldChar w:fldCharType="end"/>
        </w:r>
      </w:hyperlink>
    </w:p>
    <w:p>
      <w:pPr>
        <w:pStyle w:val="TOC2"/>
        <w:tabs>
          <w:tab w:val="right" w:leader="dot" w:pos="8306"/>
        </w:tabs>
      </w:pPr>
      <w:hyperlink w:anchor="_Toc8462" w:history="1">
        <w:r>
          <w:rPr>
            <w:rFonts w:ascii="仿宋" w:eastAsia="仿宋" w:hAnsi="仿宋" w:cs="仿宋" w:hint="eastAsia"/>
            <w:lang w:eastAsia="zh-CN"/>
          </w:rPr>
          <w:t>(一)、产品规划</w:t>
        </w:r>
        <w:r>
          <w:tab/>
        </w:r>
        <w:r>
          <w:fldChar w:fldCharType="begin"/>
        </w:r>
        <w:r>
          <w:instrText xml:space="preserve"> PAGEREF _Toc8462 \h </w:instrText>
        </w:r>
        <w:r>
          <w:fldChar w:fldCharType="separate"/>
        </w:r>
        <w:r>
          <w:t>16</w:t>
        </w:r>
        <w:r>
          <w:fldChar w:fldCharType="end"/>
        </w:r>
      </w:hyperlink>
    </w:p>
    <w:p>
      <w:pPr>
        <w:pStyle w:val="TOC2"/>
        <w:tabs>
          <w:tab w:val="right" w:leader="dot" w:pos="8306"/>
        </w:tabs>
      </w:pPr>
      <w:hyperlink w:anchor="_Toc14177" w:history="1">
        <w:r>
          <w:rPr>
            <w:rFonts w:ascii="仿宋" w:eastAsia="仿宋" w:hAnsi="仿宋" w:cs="仿宋" w:hint="eastAsia"/>
            <w:lang w:eastAsia="zh-CN"/>
          </w:rPr>
          <w:t>(二)、建设规模</w:t>
        </w:r>
        <w:r>
          <w:tab/>
        </w:r>
        <w:r>
          <w:fldChar w:fldCharType="begin"/>
        </w:r>
        <w:r>
          <w:instrText xml:space="preserve"> PAGEREF _Toc14177 \h </w:instrText>
        </w:r>
        <w:r>
          <w:fldChar w:fldCharType="separate"/>
        </w:r>
        <w:r>
          <w:t>16</w:t>
        </w:r>
        <w:r>
          <w:fldChar w:fldCharType="end"/>
        </w:r>
      </w:hyperlink>
    </w:p>
    <w:p>
      <w:pPr>
        <w:pStyle w:val="TOC1"/>
        <w:tabs>
          <w:tab w:val="right" w:leader="dot" w:pos="8306"/>
        </w:tabs>
      </w:pPr>
      <w:hyperlink w:anchor="_Toc26095" w:history="1">
        <w:r>
          <w:rPr>
            <w:rFonts w:ascii="仿宋" w:eastAsia="仿宋" w:hAnsi="仿宋" w:cs="仿宋" w:hint="eastAsia"/>
            <w:lang w:eastAsia="zh-CN"/>
          </w:rPr>
          <w:t>六、放射免疫制剂项目选址可行性分析</w:t>
        </w:r>
        <w:r>
          <w:tab/>
        </w:r>
        <w:r>
          <w:fldChar w:fldCharType="begin"/>
        </w:r>
        <w:r>
          <w:instrText xml:space="preserve"> PAGEREF _Toc26095 \h </w:instrText>
        </w:r>
        <w:r>
          <w:fldChar w:fldCharType="separate"/>
        </w:r>
        <w:r>
          <w:t>18</w:t>
        </w:r>
        <w:r>
          <w:fldChar w:fldCharType="end"/>
        </w:r>
      </w:hyperlink>
    </w:p>
    <w:p>
      <w:pPr>
        <w:pStyle w:val="TOC2"/>
        <w:tabs>
          <w:tab w:val="right" w:leader="dot" w:pos="8306"/>
        </w:tabs>
      </w:pPr>
      <w:hyperlink w:anchor="_Toc15649" w:history="1">
        <w:r>
          <w:rPr>
            <w:rFonts w:ascii="仿宋" w:eastAsia="仿宋" w:hAnsi="仿宋" w:cs="仿宋" w:hint="eastAsia"/>
            <w:lang w:eastAsia="zh-CN"/>
          </w:rPr>
          <w:t>(一)、放射免疫制剂项目选址</w:t>
        </w:r>
        <w:r>
          <w:tab/>
        </w:r>
        <w:r>
          <w:fldChar w:fldCharType="begin"/>
        </w:r>
        <w:r>
          <w:instrText xml:space="preserve"> PAGEREF _Toc15649 \h </w:instrText>
        </w:r>
        <w:r>
          <w:fldChar w:fldCharType="separate"/>
        </w:r>
        <w:r>
          <w:t>18</w:t>
        </w:r>
        <w:r>
          <w:fldChar w:fldCharType="end"/>
        </w:r>
      </w:hyperlink>
    </w:p>
    <w:p>
      <w:pPr>
        <w:pStyle w:val="TOC2"/>
        <w:tabs>
          <w:tab w:val="right" w:leader="dot" w:pos="8306"/>
        </w:tabs>
      </w:pPr>
      <w:hyperlink w:anchor="_Toc10412" w:history="1">
        <w:r>
          <w:rPr>
            <w:rFonts w:ascii="仿宋" w:eastAsia="仿宋" w:hAnsi="仿宋" w:cs="仿宋" w:hint="eastAsia"/>
            <w:lang w:eastAsia="zh-CN"/>
          </w:rPr>
          <w:t>(二)、用地控制指标</w:t>
        </w:r>
        <w:r>
          <w:tab/>
        </w:r>
        <w:r>
          <w:fldChar w:fldCharType="begin"/>
        </w:r>
        <w:r>
          <w:instrText xml:space="preserve"> PAGEREF _Toc10412 \h </w:instrText>
        </w:r>
        <w:r>
          <w:fldChar w:fldCharType="separate"/>
        </w:r>
        <w:r>
          <w:t>18</w:t>
        </w:r>
        <w:r>
          <w:fldChar w:fldCharType="end"/>
        </w:r>
      </w:hyperlink>
    </w:p>
    <w:p>
      <w:pPr>
        <w:pStyle w:val="TOC2"/>
        <w:tabs>
          <w:tab w:val="right" w:leader="dot" w:pos="8306"/>
        </w:tabs>
      </w:pPr>
      <w:hyperlink w:anchor="_Toc1433" w:history="1">
        <w:r>
          <w:rPr>
            <w:rFonts w:ascii="仿宋" w:eastAsia="仿宋" w:hAnsi="仿宋" w:cs="仿宋" w:hint="eastAsia"/>
            <w:lang w:eastAsia="zh-CN"/>
          </w:rPr>
          <w:t>(三)、节约用地措施</w:t>
        </w:r>
        <w:r>
          <w:tab/>
        </w:r>
        <w:r>
          <w:fldChar w:fldCharType="begin"/>
        </w:r>
        <w:r>
          <w:instrText xml:space="preserve"> PAGEREF _Toc1433 \h </w:instrText>
        </w:r>
        <w:r>
          <w:fldChar w:fldCharType="separate"/>
        </w:r>
        <w:r>
          <w:t>20</w:t>
        </w:r>
        <w:r>
          <w:fldChar w:fldCharType="end"/>
        </w:r>
      </w:hyperlink>
    </w:p>
    <w:p>
      <w:pPr>
        <w:pStyle w:val="TOC2"/>
        <w:tabs>
          <w:tab w:val="right" w:leader="dot" w:pos="8306"/>
        </w:tabs>
      </w:pPr>
      <w:hyperlink w:anchor="_Toc30546" w:history="1">
        <w:r>
          <w:rPr>
            <w:rFonts w:ascii="仿宋" w:eastAsia="仿宋" w:hAnsi="仿宋" w:cs="仿宋" w:hint="eastAsia"/>
            <w:lang w:eastAsia="zh-CN"/>
          </w:rPr>
          <w:t>(四)、总图布置方案</w:t>
        </w:r>
        <w:r>
          <w:tab/>
        </w:r>
        <w:r>
          <w:fldChar w:fldCharType="begin"/>
        </w:r>
        <w:r>
          <w:instrText xml:space="preserve"> PAGEREF _Toc30546 \h </w:instrText>
        </w:r>
        <w:r>
          <w:fldChar w:fldCharType="separate"/>
        </w:r>
        <w:r>
          <w:t>21</w:t>
        </w:r>
        <w:r>
          <w:fldChar w:fldCharType="end"/>
        </w:r>
      </w:hyperlink>
    </w:p>
    <w:p>
      <w:pPr>
        <w:pStyle w:val="TOC2"/>
        <w:tabs>
          <w:tab w:val="right" w:leader="dot" w:pos="8306"/>
        </w:tabs>
      </w:pPr>
      <w:hyperlink w:anchor="_Toc4888" w:history="1">
        <w:r>
          <w:rPr>
            <w:rFonts w:ascii="仿宋" w:eastAsia="仿宋" w:hAnsi="仿宋" w:cs="仿宋" w:hint="eastAsia"/>
            <w:lang w:eastAsia="zh-CN"/>
          </w:rPr>
          <w:t>(五)、选址综合评价</w:t>
        </w:r>
        <w:r>
          <w:tab/>
        </w:r>
        <w:r>
          <w:fldChar w:fldCharType="begin"/>
        </w:r>
        <w:r>
          <w:instrText xml:space="preserve"> PAGEREF _Toc4888 \h </w:instrText>
        </w:r>
        <w:r>
          <w:fldChar w:fldCharType="separate"/>
        </w:r>
        <w:r>
          <w:t>22</w:t>
        </w:r>
        <w:r>
          <w:fldChar w:fldCharType="end"/>
        </w:r>
      </w:hyperlink>
    </w:p>
    <w:p>
      <w:pPr>
        <w:pStyle w:val="TOC1"/>
        <w:tabs>
          <w:tab w:val="right" w:leader="dot" w:pos="8306"/>
        </w:tabs>
      </w:pPr>
      <w:hyperlink w:anchor="_Toc3493" w:history="1">
        <w:r>
          <w:rPr>
            <w:rFonts w:ascii="仿宋" w:eastAsia="仿宋" w:hAnsi="仿宋" w:cs="仿宋" w:hint="eastAsia"/>
            <w:lang w:eastAsia="zh-CN"/>
          </w:rPr>
          <w:t>七、放射免疫制剂项目风险管理</w:t>
        </w:r>
        <w:r>
          <w:tab/>
        </w:r>
        <w:r>
          <w:fldChar w:fldCharType="begin"/>
        </w:r>
        <w:r>
          <w:instrText xml:space="preserve"> PAGEREF _Toc3493 \h </w:instrText>
        </w:r>
        <w:r>
          <w:fldChar w:fldCharType="separate"/>
        </w:r>
        <w:r>
          <w:t>23</w:t>
        </w:r>
        <w:r>
          <w:fldChar w:fldCharType="end"/>
        </w:r>
      </w:hyperlink>
    </w:p>
    <w:p>
      <w:pPr>
        <w:pStyle w:val="TOC2"/>
        <w:tabs>
          <w:tab w:val="right" w:leader="dot" w:pos="8306"/>
        </w:tabs>
      </w:pPr>
      <w:hyperlink w:anchor="_Toc4691" w:history="1">
        <w:r>
          <w:rPr>
            <w:rFonts w:ascii="仿宋" w:eastAsia="仿宋" w:hAnsi="仿宋" w:cs="仿宋" w:hint="eastAsia"/>
            <w:lang w:eastAsia="zh-CN"/>
          </w:rPr>
          <w:t>(一)、风险识别与评估</w:t>
        </w:r>
        <w:r>
          <w:tab/>
        </w:r>
        <w:r>
          <w:fldChar w:fldCharType="begin"/>
        </w:r>
        <w:r>
          <w:instrText xml:space="preserve"> PAGEREF _Toc4691 \h </w:instrText>
        </w:r>
        <w:r>
          <w:fldChar w:fldCharType="separate"/>
        </w:r>
        <w:r>
          <w:t>23</w:t>
        </w:r>
        <w:r>
          <w:fldChar w:fldCharType="end"/>
        </w:r>
      </w:hyperlink>
    </w:p>
    <w:p>
      <w:pPr>
        <w:pStyle w:val="TOC2"/>
        <w:tabs>
          <w:tab w:val="right" w:leader="dot" w:pos="8306"/>
        </w:tabs>
      </w:pPr>
      <w:hyperlink w:anchor="_Toc19837" w:history="1">
        <w:r>
          <w:rPr>
            <w:rFonts w:ascii="仿宋" w:eastAsia="仿宋" w:hAnsi="仿宋" w:cs="仿宋" w:hint="eastAsia"/>
            <w:lang w:eastAsia="zh-CN"/>
          </w:rPr>
          <w:t>(二)、风险应对策略</w:t>
        </w:r>
        <w:r>
          <w:tab/>
        </w:r>
        <w:r>
          <w:fldChar w:fldCharType="begin"/>
        </w:r>
        <w:r>
          <w:instrText xml:space="preserve"> PAGEREF _Toc19837 \h </w:instrText>
        </w:r>
        <w:r>
          <w:fldChar w:fldCharType="separate"/>
        </w:r>
        <w:r>
          <w:t>24</w:t>
        </w:r>
        <w:r>
          <w:fldChar w:fldCharType="end"/>
        </w:r>
      </w:hyperlink>
    </w:p>
    <w:p>
      <w:pPr>
        <w:pStyle w:val="TOC2"/>
        <w:tabs>
          <w:tab w:val="right" w:leader="dot" w:pos="8306"/>
        </w:tabs>
      </w:pPr>
      <w:hyperlink w:anchor="_Toc3537" w:history="1">
        <w:r>
          <w:rPr>
            <w:rFonts w:ascii="仿宋" w:eastAsia="仿宋" w:hAnsi="仿宋" w:cs="仿宋" w:hint="eastAsia"/>
            <w:lang w:eastAsia="zh-CN"/>
          </w:rPr>
          <w:t>(三)、风险监控与控制</w:t>
        </w:r>
        <w:r>
          <w:tab/>
        </w:r>
        <w:r>
          <w:fldChar w:fldCharType="begin"/>
        </w:r>
        <w:r>
          <w:instrText xml:space="preserve"> PAGEREF _Toc3537 \h </w:instrText>
        </w:r>
        <w:r>
          <w:fldChar w:fldCharType="separate"/>
        </w:r>
        <w:r>
          <w:t>26</w:t>
        </w:r>
        <w:r>
          <w:fldChar w:fldCharType="end"/>
        </w:r>
      </w:hyperlink>
    </w:p>
    <w:p>
      <w:pPr>
        <w:pStyle w:val="TOC1"/>
        <w:tabs>
          <w:tab w:val="right" w:leader="dot" w:pos="8306"/>
        </w:tabs>
      </w:pPr>
      <w:hyperlink w:anchor="_Toc20239" w:history="1">
        <w:r>
          <w:rPr>
            <w:rFonts w:ascii="仿宋" w:eastAsia="仿宋" w:hAnsi="仿宋" w:cs="仿宋" w:hint="eastAsia"/>
            <w:lang w:eastAsia="zh-CN"/>
          </w:rPr>
          <w:t>八、放射免疫制剂项目技术管理</w:t>
        </w:r>
        <w:r>
          <w:tab/>
        </w:r>
        <w:r>
          <w:fldChar w:fldCharType="begin"/>
        </w:r>
        <w:r>
          <w:instrText xml:space="preserve"> PAGEREF _Toc20239 \h </w:instrText>
        </w:r>
        <w:r>
          <w:fldChar w:fldCharType="separate"/>
        </w:r>
        <w:r>
          <w:t>27</w:t>
        </w:r>
        <w:r>
          <w:fldChar w:fldCharType="end"/>
        </w:r>
      </w:hyperlink>
    </w:p>
    <w:p>
      <w:pPr>
        <w:pStyle w:val="TOC2"/>
        <w:tabs>
          <w:tab w:val="right" w:leader="dot" w:pos="8306"/>
        </w:tabs>
      </w:pPr>
      <w:hyperlink w:anchor="_Toc15769" w:history="1">
        <w:r>
          <w:rPr>
            <w:rFonts w:ascii="仿宋" w:eastAsia="仿宋" w:hAnsi="仿宋" w:cs="仿宋" w:hint="eastAsia"/>
            <w:lang w:eastAsia="zh-CN"/>
          </w:rPr>
          <w:t>(一)、技术方案选用方向</w:t>
        </w:r>
        <w:r>
          <w:tab/>
        </w:r>
        <w:r>
          <w:fldChar w:fldCharType="begin"/>
        </w:r>
        <w:r>
          <w:instrText xml:space="preserve"> PAGEREF _Toc15769 \h </w:instrText>
        </w:r>
        <w:r>
          <w:fldChar w:fldCharType="separate"/>
        </w:r>
        <w:r>
          <w:t>27</w:t>
        </w:r>
        <w:r>
          <w:fldChar w:fldCharType="end"/>
        </w:r>
      </w:hyperlink>
    </w:p>
    <w:p>
      <w:pPr>
        <w:pStyle w:val="TOC2"/>
        <w:tabs>
          <w:tab w:val="right" w:leader="dot" w:pos="8306"/>
        </w:tabs>
      </w:pPr>
      <w:hyperlink w:anchor="_Toc28767" w:history="1">
        <w:r>
          <w:rPr>
            <w:rFonts w:ascii="仿宋" w:eastAsia="仿宋" w:hAnsi="仿宋" w:cs="仿宋" w:hint="eastAsia"/>
            <w:lang w:eastAsia="zh-CN"/>
          </w:rPr>
          <w:t>(二)、工艺技术方案选用原则</w:t>
        </w:r>
        <w:r>
          <w:tab/>
        </w:r>
        <w:r>
          <w:fldChar w:fldCharType="begin"/>
        </w:r>
        <w:r>
          <w:instrText xml:space="preserve"> PAGEREF _Toc28767 \h </w:instrText>
        </w:r>
        <w:r>
          <w:fldChar w:fldCharType="separate"/>
        </w:r>
        <w:r>
          <w:t>29</w:t>
        </w:r>
        <w:r>
          <w:fldChar w:fldCharType="end"/>
        </w:r>
      </w:hyperlink>
    </w:p>
    <w:p>
      <w:pPr>
        <w:pStyle w:val="TOC2"/>
        <w:tabs>
          <w:tab w:val="right" w:leader="dot" w:pos="8306"/>
        </w:tabs>
      </w:pPr>
      <w:hyperlink w:anchor="_Toc23884" w:history="1">
        <w:r>
          <w:rPr>
            <w:rFonts w:ascii="仿宋" w:eastAsia="仿宋" w:hAnsi="仿宋" w:cs="仿宋" w:hint="eastAsia"/>
            <w:lang w:eastAsia="zh-CN"/>
          </w:rPr>
          <w:t>(三)、工艺技术方案要求</w:t>
        </w:r>
        <w:r>
          <w:tab/>
        </w:r>
        <w:r>
          <w:fldChar w:fldCharType="begin"/>
        </w:r>
        <w:r>
          <w:instrText xml:space="preserve"> PAGEREF _Toc23884 \h </w:instrText>
        </w:r>
        <w:r>
          <w:fldChar w:fldCharType="separate"/>
        </w:r>
        <w:r>
          <w:t>31</w:t>
        </w:r>
        <w:r>
          <w:fldChar w:fldCharType="end"/>
        </w:r>
      </w:hyperlink>
    </w:p>
    <w:p>
      <w:pPr>
        <w:pStyle w:val="TOC1"/>
        <w:tabs>
          <w:tab w:val="right" w:leader="dot" w:pos="8306"/>
        </w:tabs>
      </w:pPr>
      <w:hyperlink w:anchor="_Toc17783" w:history="1">
        <w:r>
          <w:rPr>
            <w:rFonts w:ascii="仿宋" w:eastAsia="仿宋" w:hAnsi="仿宋" w:cs="仿宋" w:hint="eastAsia"/>
            <w:lang w:eastAsia="zh-CN"/>
          </w:rPr>
          <w:t>九、放射免疫制剂项目人力资源培养与发展</w:t>
        </w:r>
        <w:r>
          <w:tab/>
        </w:r>
        <w:r>
          <w:fldChar w:fldCharType="begin"/>
        </w:r>
        <w:r>
          <w:instrText xml:space="preserve"> PAGEREF _Toc17783 \h </w:instrText>
        </w:r>
        <w:r>
          <w:fldChar w:fldCharType="separate"/>
        </w:r>
        <w:r>
          <w:t>33</w:t>
        </w:r>
        <w:r>
          <w:fldChar w:fldCharType="end"/>
        </w:r>
      </w:hyperlink>
    </w:p>
    <w:p>
      <w:pPr>
        <w:pStyle w:val="TOC2"/>
        <w:tabs>
          <w:tab w:val="right" w:leader="dot" w:pos="8306"/>
        </w:tabs>
      </w:pPr>
      <w:hyperlink w:anchor="_Toc1043" w:history="1">
        <w:r>
          <w:rPr>
            <w:rFonts w:ascii="仿宋" w:eastAsia="仿宋" w:hAnsi="仿宋" w:cs="仿宋" w:hint="eastAsia"/>
            <w:lang w:eastAsia="zh-CN"/>
          </w:rPr>
          <w:t>(一)、人才需求与规划</w:t>
        </w:r>
        <w:r>
          <w:tab/>
        </w:r>
        <w:r>
          <w:fldChar w:fldCharType="begin"/>
        </w:r>
        <w:r>
          <w:instrText xml:space="preserve"> PAGEREF _Toc1043 \h </w:instrText>
        </w:r>
        <w:r>
          <w:fldChar w:fldCharType="separate"/>
        </w:r>
        <w:r>
          <w:t>33</w:t>
        </w:r>
        <w:r>
          <w:fldChar w:fldCharType="end"/>
        </w:r>
      </w:hyperlink>
    </w:p>
    <w:p>
      <w:pPr>
        <w:pStyle w:val="TOC2"/>
        <w:tabs>
          <w:tab w:val="right" w:leader="dot" w:pos="8306"/>
        </w:tabs>
      </w:pPr>
      <w:hyperlink w:anchor="_Toc5906" w:history="1">
        <w:r>
          <w:rPr>
            <w:rFonts w:ascii="仿宋" w:eastAsia="仿宋" w:hAnsi="仿宋" w:cs="仿宋" w:hint="eastAsia"/>
            <w:lang w:eastAsia="zh-CN"/>
          </w:rPr>
          <w:t>(二)、培训与发展计划</w:t>
        </w:r>
        <w:r>
          <w:tab/>
        </w:r>
        <w:r>
          <w:fldChar w:fldCharType="begin"/>
        </w:r>
        <w:r>
          <w:instrText xml:space="preserve"> PAGEREF _Toc5906 \h </w:instrText>
        </w:r>
        <w:r>
          <w:fldChar w:fldCharType="separate"/>
        </w:r>
        <w:r>
          <w:t>34</w:t>
        </w:r>
        <w:r>
          <w:fldChar w:fldCharType="end"/>
        </w:r>
      </w:hyperlink>
    </w:p>
    <w:p>
      <w:pPr>
        <w:pStyle w:val="TOC1"/>
        <w:tabs>
          <w:tab w:val="right" w:leader="dot" w:pos="8306"/>
        </w:tabs>
      </w:pPr>
      <w:hyperlink w:anchor="_Toc5393" w:history="1">
        <w:r>
          <w:rPr>
            <w:rFonts w:ascii="仿宋" w:eastAsia="仿宋" w:hAnsi="仿宋" w:cs="仿宋" w:hint="eastAsia"/>
            <w:lang w:eastAsia="zh-CN"/>
          </w:rPr>
          <w:t>十、放射免疫制剂项目人力资源管理</w:t>
        </w:r>
        <w:r>
          <w:tab/>
        </w:r>
        <w:r>
          <w:fldChar w:fldCharType="begin"/>
        </w:r>
        <w:r>
          <w:instrText xml:space="preserve"> PAGEREF _Toc5393 \h </w:instrText>
        </w:r>
        <w:r>
          <w:fldChar w:fldCharType="separate"/>
        </w:r>
        <w:r>
          <w:t>34</w:t>
        </w:r>
        <w:r>
          <w:fldChar w:fldCharType="end"/>
        </w:r>
      </w:hyperlink>
    </w:p>
    <w:p>
      <w:pPr>
        <w:pStyle w:val="TOC2"/>
        <w:tabs>
          <w:tab w:val="right" w:leader="dot" w:pos="8306"/>
        </w:tabs>
      </w:pPr>
      <w:hyperlink w:anchor="_Toc19415" w:history="1">
        <w:r>
          <w:rPr>
            <w:rFonts w:ascii="仿宋" w:eastAsia="仿宋" w:hAnsi="仿宋" w:cs="仿宋" w:hint="eastAsia"/>
            <w:lang w:eastAsia="zh-CN"/>
          </w:rPr>
          <w:t>(一)、建立健全的预算管理制度</w:t>
        </w:r>
        <w:r>
          <w:tab/>
        </w:r>
        <w:r>
          <w:fldChar w:fldCharType="begin"/>
        </w:r>
        <w:r>
          <w:instrText xml:space="preserve"> PAGEREF _Toc19415 \h </w:instrText>
        </w:r>
        <w:r>
          <w:fldChar w:fldCharType="separate"/>
        </w:r>
        <w:r>
          <w:t>34</w:t>
        </w:r>
        <w:r>
          <w:fldChar w:fldCharType="end"/>
        </w:r>
      </w:hyperlink>
    </w:p>
    <w:p>
      <w:pPr>
        <w:pStyle w:val="TOC2"/>
        <w:tabs>
          <w:tab w:val="right" w:leader="dot" w:pos="8306"/>
        </w:tabs>
      </w:pPr>
      <w:hyperlink w:anchor="_Toc21548" w:history="1">
        <w:r>
          <w:rPr>
            <w:rFonts w:ascii="仿宋" w:eastAsia="仿宋" w:hAnsi="仿宋" w:cs="仿宋" w:hint="eastAsia"/>
            <w:lang w:eastAsia="zh-CN"/>
          </w:rPr>
          <w:t>(二)、加强资金流动监控</w:t>
        </w:r>
        <w:r>
          <w:tab/>
        </w:r>
        <w:r>
          <w:fldChar w:fldCharType="begin"/>
        </w:r>
        <w:r>
          <w:instrText xml:space="preserve"> PAGEREF _Toc21548 \h </w:instrText>
        </w:r>
        <w:r>
          <w:fldChar w:fldCharType="separate"/>
        </w:r>
        <w:r>
          <w:t>36</w:t>
        </w:r>
        <w:r>
          <w:fldChar w:fldCharType="end"/>
        </w:r>
      </w:hyperlink>
    </w:p>
    <w:p>
      <w:pPr>
        <w:pStyle w:val="TOC2"/>
        <w:tabs>
          <w:tab w:val="right" w:leader="dot" w:pos="8306"/>
        </w:tabs>
      </w:pPr>
      <w:hyperlink w:anchor="_Toc14439" w:history="1">
        <w:r>
          <w:rPr>
            <w:rFonts w:ascii="仿宋" w:eastAsia="仿宋" w:hAnsi="仿宋" w:cs="仿宋" w:hint="eastAsia"/>
            <w:lang w:eastAsia="zh-CN"/>
          </w:rPr>
          <w:t>(三)、制定完善的风险控制机制</w:t>
        </w:r>
        <w:r>
          <w:tab/>
        </w:r>
        <w:r>
          <w:fldChar w:fldCharType="begin"/>
        </w:r>
        <w:r>
          <w:instrText xml:space="preserve"> PAGEREF _Toc14439 \h </w:instrText>
        </w:r>
        <w:r>
          <w:fldChar w:fldCharType="separate"/>
        </w:r>
        <w:r>
          <w:t>37</w:t>
        </w:r>
        <w:r>
          <w:fldChar w:fldCharType="end"/>
        </w:r>
      </w:hyperlink>
    </w:p>
    <w:p>
      <w:pPr>
        <w:pStyle w:val="TOC2"/>
        <w:tabs>
          <w:tab w:val="right" w:leader="dot" w:pos="8306"/>
        </w:tabs>
      </w:pPr>
      <w:hyperlink w:anchor="_Toc19059" w:history="1">
        <w:r>
          <w:rPr>
            <w:rFonts w:ascii="仿宋" w:eastAsia="仿宋" w:hAnsi="仿宋" w:cs="仿宋" w:hint="eastAsia"/>
            <w:lang w:eastAsia="zh-CN"/>
          </w:rPr>
          <w:t>(四)、优化成本管理</w:t>
        </w:r>
        <w:r>
          <w:tab/>
        </w:r>
        <w:r>
          <w:fldChar w:fldCharType="begin"/>
        </w:r>
        <w:r>
          <w:instrText xml:space="preserve"> PAGEREF _Toc19059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0" w:history="1">
        <w:r>
          <w:rPr>
            <w:rFonts w:ascii="仿宋" w:eastAsia="仿宋" w:hAnsi="仿宋" w:cs="仿宋" w:hint="eastAsia"/>
            <w:lang w:eastAsia="zh-CN"/>
          </w:rPr>
          <w:t>十一、放射免疫制剂项目环境影响分析</w:t>
        </w:r>
        <w:r>
          <w:tab/>
        </w:r>
        <w:r>
          <w:fldChar w:fldCharType="begin"/>
        </w:r>
        <w:r>
          <w:instrText xml:space="preserve"> PAGEREF _Toc29890 \h </w:instrText>
        </w:r>
        <w:r>
          <w:fldChar w:fldCharType="separate"/>
        </w:r>
        <w:r>
          <w:t>40</w:t>
        </w:r>
        <w:r>
          <w:fldChar w:fldCharType="end"/>
        </w:r>
      </w:hyperlink>
    </w:p>
    <w:p>
      <w:pPr>
        <w:pStyle w:val="TOC2"/>
        <w:tabs>
          <w:tab w:val="right" w:leader="dot" w:pos="8306"/>
        </w:tabs>
      </w:pPr>
      <w:hyperlink w:anchor="_Toc15984" w:history="1">
        <w:r>
          <w:rPr>
            <w:rFonts w:ascii="仿宋" w:eastAsia="仿宋" w:hAnsi="仿宋" w:cs="仿宋" w:hint="eastAsia"/>
            <w:lang w:eastAsia="zh-CN"/>
          </w:rPr>
          <w:t>(一)、建设区域环境质量现状</w:t>
        </w:r>
        <w:r>
          <w:tab/>
        </w:r>
        <w:r>
          <w:fldChar w:fldCharType="begin"/>
        </w:r>
        <w:r>
          <w:instrText xml:space="preserve"> PAGEREF _Toc15984 \h </w:instrText>
        </w:r>
        <w:r>
          <w:fldChar w:fldCharType="separate"/>
        </w:r>
        <w:r>
          <w:t>40</w:t>
        </w:r>
        <w:r>
          <w:fldChar w:fldCharType="end"/>
        </w:r>
      </w:hyperlink>
    </w:p>
    <w:p>
      <w:pPr>
        <w:pStyle w:val="TOC2"/>
        <w:tabs>
          <w:tab w:val="right" w:leader="dot" w:pos="8306"/>
        </w:tabs>
      </w:pPr>
      <w:hyperlink w:anchor="_Toc2502" w:history="1">
        <w:r>
          <w:rPr>
            <w:rFonts w:ascii="仿宋" w:eastAsia="仿宋" w:hAnsi="仿宋" w:cs="仿宋" w:hint="eastAsia"/>
            <w:lang w:eastAsia="zh-CN"/>
          </w:rPr>
          <w:t>(二)、建设期环境保护</w:t>
        </w:r>
        <w:r>
          <w:tab/>
        </w:r>
        <w:r>
          <w:fldChar w:fldCharType="begin"/>
        </w:r>
        <w:r>
          <w:instrText xml:space="preserve"> PAGEREF _Toc2502 \h </w:instrText>
        </w:r>
        <w:r>
          <w:fldChar w:fldCharType="separate"/>
        </w:r>
        <w:r>
          <w:t>41</w:t>
        </w:r>
        <w:r>
          <w:fldChar w:fldCharType="end"/>
        </w:r>
      </w:hyperlink>
    </w:p>
    <w:p>
      <w:pPr>
        <w:pStyle w:val="TOC2"/>
        <w:tabs>
          <w:tab w:val="right" w:leader="dot" w:pos="8306"/>
        </w:tabs>
      </w:pPr>
      <w:hyperlink w:anchor="_Toc26646" w:history="1">
        <w:r>
          <w:rPr>
            <w:rFonts w:ascii="仿宋" w:eastAsia="仿宋" w:hAnsi="仿宋" w:cs="仿宋" w:hint="eastAsia"/>
            <w:lang w:eastAsia="zh-CN"/>
          </w:rPr>
          <w:t>(三)、运营期环境保护</w:t>
        </w:r>
        <w:r>
          <w:tab/>
        </w:r>
        <w:r>
          <w:fldChar w:fldCharType="begin"/>
        </w:r>
        <w:r>
          <w:instrText xml:space="preserve"> PAGEREF _Toc26646 \h </w:instrText>
        </w:r>
        <w:r>
          <w:fldChar w:fldCharType="separate"/>
        </w:r>
        <w:r>
          <w:t>43</w:t>
        </w:r>
        <w:r>
          <w:fldChar w:fldCharType="end"/>
        </w:r>
      </w:hyperlink>
    </w:p>
    <w:p>
      <w:pPr>
        <w:pStyle w:val="TOC2"/>
        <w:tabs>
          <w:tab w:val="right" w:leader="dot" w:pos="8306"/>
        </w:tabs>
      </w:pPr>
      <w:hyperlink w:anchor="_Toc8162" w:history="1">
        <w:r>
          <w:rPr>
            <w:rFonts w:ascii="仿宋" w:eastAsia="仿宋" w:hAnsi="仿宋" w:cs="仿宋" w:hint="eastAsia"/>
            <w:lang w:eastAsia="zh-CN"/>
          </w:rPr>
          <w:t>(四)、放射免疫制剂项目建设对区域经济的影响</w:t>
        </w:r>
        <w:r>
          <w:tab/>
        </w:r>
        <w:r>
          <w:fldChar w:fldCharType="begin"/>
        </w:r>
        <w:r>
          <w:instrText xml:space="preserve"> PAGEREF _Toc8162 \h </w:instrText>
        </w:r>
        <w:r>
          <w:fldChar w:fldCharType="separate"/>
        </w:r>
        <w:r>
          <w:t>44</w:t>
        </w:r>
        <w:r>
          <w:fldChar w:fldCharType="end"/>
        </w:r>
      </w:hyperlink>
    </w:p>
    <w:p>
      <w:pPr>
        <w:pStyle w:val="TOC2"/>
        <w:tabs>
          <w:tab w:val="right" w:leader="dot" w:pos="8306"/>
        </w:tabs>
      </w:pPr>
      <w:hyperlink w:anchor="_Toc1336" w:history="1">
        <w:r>
          <w:rPr>
            <w:rFonts w:ascii="仿宋" w:eastAsia="仿宋" w:hAnsi="仿宋" w:cs="仿宋" w:hint="eastAsia"/>
            <w:lang w:eastAsia="zh-CN"/>
          </w:rPr>
          <w:t>(五)、废弃物处理</w:t>
        </w:r>
        <w:r>
          <w:tab/>
        </w:r>
        <w:r>
          <w:fldChar w:fldCharType="begin"/>
        </w:r>
        <w:r>
          <w:instrText xml:space="preserve"> PAGEREF _Toc1336 \h </w:instrText>
        </w:r>
        <w:r>
          <w:fldChar w:fldCharType="separate"/>
        </w:r>
        <w:r>
          <w:t>46</w:t>
        </w:r>
        <w:r>
          <w:fldChar w:fldCharType="end"/>
        </w:r>
      </w:hyperlink>
    </w:p>
    <w:p>
      <w:pPr>
        <w:pStyle w:val="TOC2"/>
        <w:tabs>
          <w:tab w:val="right" w:leader="dot" w:pos="8306"/>
        </w:tabs>
      </w:pPr>
      <w:hyperlink w:anchor="_Toc24629" w:history="1">
        <w:r>
          <w:rPr>
            <w:rFonts w:ascii="仿宋" w:eastAsia="仿宋" w:hAnsi="仿宋" w:cs="仿宋" w:hint="eastAsia"/>
            <w:lang w:eastAsia="zh-CN"/>
          </w:rPr>
          <w:t>(六)、特殊环境影响分析</w:t>
        </w:r>
        <w:r>
          <w:tab/>
        </w:r>
        <w:r>
          <w:fldChar w:fldCharType="begin"/>
        </w:r>
        <w:r>
          <w:instrText xml:space="preserve"> PAGEREF _Toc24629 \h </w:instrText>
        </w:r>
        <w:r>
          <w:fldChar w:fldCharType="separate"/>
        </w:r>
        <w:r>
          <w:t>47</w:t>
        </w:r>
        <w:r>
          <w:fldChar w:fldCharType="end"/>
        </w:r>
      </w:hyperlink>
    </w:p>
    <w:p>
      <w:pPr>
        <w:pStyle w:val="TOC2"/>
        <w:tabs>
          <w:tab w:val="right" w:leader="dot" w:pos="8306"/>
        </w:tabs>
      </w:pPr>
      <w:hyperlink w:anchor="_Toc23215" w:history="1">
        <w:r>
          <w:rPr>
            <w:rFonts w:ascii="仿宋" w:eastAsia="仿宋" w:hAnsi="仿宋" w:cs="仿宋" w:hint="eastAsia"/>
            <w:lang w:eastAsia="zh-CN"/>
          </w:rPr>
          <w:t>(七)、清洁生产</w:t>
        </w:r>
        <w:r>
          <w:tab/>
        </w:r>
        <w:r>
          <w:fldChar w:fldCharType="begin"/>
        </w:r>
        <w:r>
          <w:instrText xml:space="preserve"> PAGEREF _Toc23215 \h </w:instrText>
        </w:r>
        <w:r>
          <w:fldChar w:fldCharType="separate"/>
        </w:r>
        <w:r>
          <w:t>48</w:t>
        </w:r>
        <w:r>
          <w:fldChar w:fldCharType="end"/>
        </w:r>
      </w:hyperlink>
    </w:p>
    <w:p>
      <w:pPr>
        <w:pStyle w:val="TOC2"/>
        <w:tabs>
          <w:tab w:val="right" w:leader="dot" w:pos="8306"/>
        </w:tabs>
      </w:pPr>
      <w:hyperlink w:anchor="_Toc932" w:history="1">
        <w:r>
          <w:rPr>
            <w:rFonts w:ascii="仿宋" w:eastAsia="仿宋" w:hAnsi="仿宋" w:cs="仿宋" w:hint="eastAsia"/>
            <w:lang w:eastAsia="zh-CN"/>
          </w:rPr>
          <w:t>(八)、环境保护综合评价</w:t>
        </w:r>
        <w:r>
          <w:tab/>
        </w:r>
        <w:r>
          <w:fldChar w:fldCharType="begin"/>
        </w:r>
        <w:r>
          <w:instrText xml:space="preserve"> PAGEREF _Toc932 \h </w:instrText>
        </w:r>
        <w:r>
          <w:fldChar w:fldCharType="separate"/>
        </w:r>
        <w:r>
          <w:t>49</w:t>
        </w:r>
        <w:r>
          <w:fldChar w:fldCharType="end"/>
        </w:r>
      </w:hyperlink>
    </w:p>
    <w:p>
      <w:pPr>
        <w:pStyle w:val="TOC1"/>
        <w:tabs>
          <w:tab w:val="right" w:leader="dot" w:pos="8306"/>
        </w:tabs>
      </w:pPr>
      <w:hyperlink w:anchor="_Toc20362" w:history="1">
        <w:r>
          <w:rPr>
            <w:rFonts w:ascii="仿宋" w:eastAsia="仿宋" w:hAnsi="仿宋" w:cs="仿宋" w:hint="eastAsia"/>
            <w:lang w:eastAsia="zh-CN"/>
          </w:rPr>
          <w:t>十二、生产安全保护</w:t>
        </w:r>
        <w:r>
          <w:tab/>
        </w:r>
        <w:r>
          <w:fldChar w:fldCharType="begin"/>
        </w:r>
        <w:r>
          <w:instrText xml:space="preserve"> PAGEREF _Toc20362 \h </w:instrText>
        </w:r>
        <w:r>
          <w:fldChar w:fldCharType="separate"/>
        </w:r>
        <w:r>
          <w:t>51</w:t>
        </w:r>
        <w:r>
          <w:fldChar w:fldCharType="end"/>
        </w:r>
      </w:hyperlink>
    </w:p>
    <w:p>
      <w:pPr>
        <w:pStyle w:val="TOC2"/>
        <w:tabs>
          <w:tab w:val="right" w:leader="dot" w:pos="8306"/>
        </w:tabs>
      </w:pPr>
      <w:hyperlink w:anchor="_Toc10166" w:history="1">
        <w:r>
          <w:rPr>
            <w:rFonts w:ascii="仿宋" w:eastAsia="仿宋" w:hAnsi="仿宋" w:cs="仿宋" w:hint="eastAsia"/>
            <w:lang w:eastAsia="zh-CN"/>
          </w:rPr>
          <w:t>(一)、消防安全</w:t>
        </w:r>
        <w:r>
          <w:tab/>
        </w:r>
        <w:r>
          <w:fldChar w:fldCharType="begin"/>
        </w:r>
        <w:r>
          <w:instrText xml:space="preserve"> PAGEREF _Toc10166 \h </w:instrText>
        </w:r>
        <w:r>
          <w:fldChar w:fldCharType="separate"/>
        </w:r>
        <w:r>
          <w:t>51</w:t>
        </w:r>
        <w:r>
          <w:fldChar w:fldCharType="end"/>
        </w:r>
      </w:hyperlink>
    </w:p>
    <w:p>
      <w:pPr>
        <w:pStyle w:val="TOC2"/>
        <w:tabs>
          <w:tab w:val="right" w:leader="dot" w:pos="8306"/>
        </w:tabs>
      </w:pPr>
      <w:hyperlink w:anchor="_Toc31499" w:history="1">
        <w:r>
          <w:rPr>
            <w:rFonts w:ascii="仿宋" w:eastAsia="仿宋" w:hAnsi="仿宋" w:cs="仿宋" w:hint="eastAsia"/>
            <w:lang w:eastAsia="zh-CN"/>
          </w:rPr>
          <w:t>(二)、防火防爆总图布置措施</w:t>
        </w:r>
        <w:r>
          <w:tab/>
        </w:r>
        <w:r>
          <w:fldChar w:fldCharType="begin"/>
        </w:r>
        <w:r>
          <w:instrText xml:space="preserve"> PAGEREF _Toc31499 \h </w:instrText>
        </w:r>
        <w:r>
          <w:fldChar w:fldCharType="separate"/>
        </w:r>
        <w:r>
          <w:t>52</w:t>
        </w:r>
        <w:r>
          <w:fldChar w:fldCharType="end"/>
        </w:r>
      </w:hyperlink>
    </w:p>
    <w:p>
      <w:pPr>
        <w:pStyle w:val="TOC2"/>
        <w:tabs>
          <w:tab w:val="right" w:leader="dot" w:pos="8306"/>
        </w:tabs>
      </w:pPr>
      <w:hyperlink w:anchor="_Toc32562" w:history="1">
        <w:r>
          <w:rPr>
            <w:rFonts w:ascii="仿宋" w:eastAsia="仿宋" w:hAnsi="仿宋" w:cs="仿宋" w:hint="eastAsia"/>
            <w:lang w:eastAsia="zh-CN"/>
          </w:rPr>
          <w:t>(三)、自然灾害防范措施</w:t>
        </w:r>
        <w:r>
          <w:tab/>
        </w:r>
        <w:r>
          <w:fldChar w:fldCharType="begin"/>
        </w:r>
        <w:r>
          <w:instrText xml:space="preserve"> PAGEREF _Toc32562 \h </w:instrText>
        </w:r>
        <w:r>
          <w:fldChar w:fldCharType="separate"/>
        </w:r>
        <w:r>
          <w:t>53</w:t>
        </w:r>
        <w:r>
          <w:fldChar w:fldCharType="end"/>
        </w:r>
      </w:hyperlink>
    </w:p>
    <w:p>
      <w:pPr>
        <w:pStyle w:val="TOC2"/>
        <w:tabs>
          <w:tab w:val="right" w:leader="dot" w:pos="8306"/>
        </w:tabs>
      </w:pPr>
      <w:hyperlink w:anchor="_Toc827" w:history="1">
        <w:r>
          <w:rPr>
            <w:rFonts w:ascii="仿宋" w:eastAsia="仿宋" w:hAnsi="仿宋" w:cs="仿宋" w:hint="eastAsia"/>
            <w:lang w:eastAsia="zh-CN"/>
          </w:rPr>
          <w:t>(四)、安全色及安全标志使用要求</w:t>
        </w:r>
        <w:r>
          <w:tab/>
        </w:r>
        <w:r>
          <w:fldChar w:fldCharType="begin"/>
        </w:r>
        <w:r>
          <w:instrText xml:space="preserve"> PAGEREF _Toc827 \h </w:instrText>
        </w:r>
        <w:r>
          <w:fldChar w:fldCharType="separate"/>
        </w:r>
        <w:r>
          <w:t>54</w:t>
        </w:r>
        <w:r>
          <w:fldChar w:fldCharType="end"/>
        </w:r>
      </w:hyperlink>
    </w:p>
    <w:p>
      <w:pPr>
        <w:pStyle w:val="TOC2"/>
        <w:tabs>
          <w:tab w:val="right" w:leader="dot" w:pos="8306"/>
        </w:tabs>
      </w:pPr>
      <w:hyperlink w:anchor="_Toc25814" w:history="1">
        <w:r>
          <w:rPr>
            <w:rFonts w:ascii="仿宋" w:eastAsia="仿宋" w:hAnsi="仿宋" w:cs="仿宋" w:hint="eastAsia"/>
            <w:lang w:eastAsia="zh-CN"/>
          </w:rPr>
          <w:t>(五)、防尘防毒措施</w:t>
        </w:r>
        <w:r>
          <w:tab/>
        </w:r>
        <w:r>
          <w:fldChar w:fldCharType="begin"/>
        </w:r>
        <w:r>
          <w:instrText xml:space="preserve"> PAGEREF _Toc25814 \h </w:instrText>
        </w:r>
        <w:r>
          <w:fldChar w:fldCharType="separate"/>
        </w:r>
        <w:r>
          <w:t>55</w:t>
        </w:r>
        <w:r>
          <w:fldChar w:fldCharType="end"/>
        </w:r>
      </w:hyperlink>
    </w:p>
    <w:p>
      <w:pPr>
        <w:pStyle w:val="TOC2"/>
        <w:tabs>
          <w:tab w:val="right" w:leader="dot" w:pos="8306"/>
        </w:tabs>
      </w:pPr>
      <w:hyperlink w:anchor="_Toc22867" w:history="1">
        <w:r>
          <w:rPr>
            <w:rFonts w:ascii="仿宋" w:eastAsia="仿宋" w:hAnsi="仿宋" w:cs="仿宋" w:hint="eastAsia"/>
            <w:lang w:eastAsia="zh-CN"/>
          </w:rPr>
          <w:t>(六)、防静电、触电防护及防雷措施</w:t>
        </w:r>
        <w:r>
          <w:tab/>
        </w:r>
        <w:r>
          <w:fldChar w:fldCharType="begin"/>
        </w:r>
        <w:r>
          <w:instrText xml:space="preserve"> PAGEREF _Toc22867 \h </w:instrText>
        </w:r>
        <w:r>
          <w:fldChar w:fldCharType="separate"/>
        </w:r>
        <w:r>
          <w:t>56</w:t>
        </w:r>
        <w:r>
          <w:fldChar w:fldCharType="end"/>
        </w:r>
      </w:hyperlink>
    </w:p>
    <w:p>
      <w:pPr>
        <w:pStyle w:val="TOC2"/>
        <w:tabs>
          <w:tab w:val="right" w:leader="dot" w:pos="8306"/>
        </w:tabs>
      </w:pPr>
      <w:hyperlink w:anchor="_Toc18594" w:history="1">
        <w:r>
          <w:rPr>
            <w:rFonts w:ascii="仿宋" w:eastAsia="仿宋" w:hAnsi="仿宋" w:cs="仿宋" w:hint="eastAsia"/>
            <w:lang w:eastAsia="zh-CN"/>
          </w:rPr>
          <w:t>(七)、机械设备安全保障措施</w:t>
        </w:r>
        <w:r>
          <w:tab/>
        </w:r>
        <w:r>
          <w:fldChar w:fldCharType="begin"/>
        </w:r>
        <w:r>
          <w:instrText xml:space="preserve"> PAGEREF _Toc18594 \h </w:instrText>
        </w:r>
        <w:r>
          <w:fldChar w:fldCharType="separate"/>
        </w:r>
        <w:r>
          <w:t>57</w:t>
        </w:r>
        <w:r>
          <w:fldChar w:fldCharType="end"/>
        </w:r>
      </w:hyperlink>
    </w:p>
    <w:p>
      <w:pPr>
        <w:pStyle w:val="TOC1"/>
        <w:tabs>
          <w:tab w:val="right" w:leader="dot" w:pos="8306"/>
        </w:tabs>
      </w:pPr>
      <w:hyperlink w:anchor="_Toc2646" w:history="1">
        <w:r>
          <w:rPr>
            <w:rFonts w:ascii="仿宋" w:eastAsia="仿宋" w:hAnsi="仿宋" w:cs="仿宋" w:hint="eastAsia"/>
            <w:lang w:eastAsia="zh-CN"/>
          </w:rPr>
          <w:t>十三、放射免疫制剂项目工程方案分析</w:t>
        </w:r>
        <w:r>
          <w:tab/>
        </w:r>
        <w:r>
          <w:fldChar w:fldCharType="begin"/>
        </w:r>
        <w:r>
          <w:instrText xml:space="preserve"> PAGEREF _Toc2646 \h </w:instrText>
        </w:r>
        <w:r>
          <w:fldChar w:fldCharType="separate"/>
        </w:r>
        <w:r>
          <w:t>59</w:t>
        </w:r>
        <w:r>
          <w:fldChar w:fldCharType="end"/>
        </w:r>
      </w:hyperlink>
    </w:p>
    <w:p>
      <w:pPr>
        <w:pStyle w:val="TOC2"/>
        <w:tabs>
          <w:tab w:val="right" w:leader="dot" w:pos="8306"/>
        </w:tabs>
      </w:pPr>
      <w:hyperlink w:anchor="_Toc29827" w:history="1">
        <w:r>
          <w:rPr>
            <w:rFonts w:ascii="仿宋" w:eastAsia="仿宋" w:hAnsi="仿宋" w:cs="仿宋" w:hint="eastAsia"/>
            <w:lang w:eastAsia="zh-CN"/>
          </w:rPr>
          <w:t>(一)、建筑工程设计原则</w:t>
        </w:r>
        <w:r>
          <w:tab/>
        </w:r>
        <w:r>
          <w:fldChar w:fldCharType="begin"/>
        </w:r>
        <w:r>
          <w:instrText xml:space="preserve"> PAGEREF _Toc29827 \h </w:instrText>
        </w:r>
        <w:r>
          <w:fldChar w:fldCharType="separate"/>
        </w:r>
        <w:r>
          <w:t>59</w:t>
        </w:r>
        <w:r>
          <w:fldChar w:fldCharType="end"/>
        </w:r>
      </w:hyperlink>
    </w:p>
    <w:p>
      <w:pPr>
        <w:pStyle w:val="TOC2"/>
        <w:tabs>
          <w:tab w:val="right" w:leader="dot" w:pos="8306"/>
        </w:tabs>
      </w:pPr>
      <w:hyperlink w:anchor="_Toc19854" w:history="1">
        <w:r>
          <w:rPr>
            <w:rFonts w:ascii="仿宋" w:eastAsia="仿宋" w:hAnsi="仿宋" w:cs="仿宋" w:hint="eastAsia"/>
            <w:lang w:eastAsia="zh-CN"/>
          </w:rPr>
          <w:t>(二)、土建工程建设指标</w:t>
        </w:r>
        <w:r>
          <w:tab/>
        </w:r>
        <w:r>
          <w:fldChar w:fldCharType="begin"/>
        </w:r>
        <w:r>
          <w:instrText xml:space="preserve"> PAGEREF _Toc19854 \h </w:instrText>
        </w:r>
        <w:r>
          <w:fldChar w:fldCharType="separate"/>
        </w:r>
        <w:r>
          <w:t>62</w:t>
        </w:r>
        <w:r>
          <w:fldChar w:fldCharType="end"/>
        </w:r>
      </w:hyperlink>
    </w:p>
    <w:p>
      <w:pPr>
        <w:pStyle w:val="TOC1"/>
        <w:tabs>
          <w:tab w:val="right" w:leader="dot" w:pos="8306"/>
        </w:tabs>
      </w:pPr>
      <w:hyperlink w:anchor="_Toc19308" w:history="1">
        <w:r>
          <w:rPr>
            <w:rFonts w:ascii="仿宋" w:eastAsia="仿宋" w:hAnsi="仿宋" w:cs="仿宋" w:hint="eastAsia"/>
            <w:lang w:eastAsia="zh-CN"/>
          </w:rPr>
          <w:t>十四、风险识别与分类</w:t>
        </w:r>
        <w:r>
          <w:tab/>
        </w:r>
        <w:r>
          <w:fldChar w:fldCharType="begin"/>
        </w:r>
        <w:r>
          <w:instrText xml:space="preserve"> PAGEREF _Toc19308 \h </w:instrText>
        </w:r>
        <w:r>
          <w:fldChar w:fldCharType="separate"/>
        </w:r>
        <w:r>
          <w:t>64</w:t>
        </w:r>
        <w:r>
          <w:fldChar w:fldCharType="end"/>
        </w:r>
      </w:hyperlink>
    </w:p>
    <w:p>
      <w:pPr>
        <w:pStyle w:val="TOC2"/>
        <w:tabs>
          <w:tab w:val="right" w:leader="dot" w:pos="8306"/>
        </w:tabs>
      </w:pPr>
      <w:hyperlink w:anchor="_Toc1986" w:history="1">
        <w:r>
          <w:rPr>
            <w:rFonts w:ascii="仿宋" w:eastAsia="仿宋" w:hAnsi="仿宋" w:cs="仿宋" w:hint="eastAsia"/>
            <w:lang w:eastAsia="zh-CN"/>
          </w:rPr>
          <w:t>(一)、风险识别</w:t>
        </w:r>
        <w:r>
          <w:tab/>
        </w:r>
        <w:r>
          <w:fldChar w:fldCharType="begin"/>
        </w:r>
        <w:r>
          <w:instrText xml:space="preserve"> PAGEREF _Toc1986 \h </w:instrText>
        </w:r>
        <w:r>
          <w:fldChar w:fldCharType="separate"/>
        </w:r>
        <w:r>
          <w:t>64</w:t>
        </w:r>
        <w:r>
          <w:fldChar w:fldCharType="end"/>
        </w:r>
      </w:hyperlink>
    </w:p>
    <w:p>
      <w:pPr>
        <w:pStyle w:val="TOC2"/>
        <w:tabs>
          <w:tab w:val="right" w:leader="dot" w:pos="8306"/>
        </w:tabs>
      </w:pPr>
      <w:hyperlink w:anchor="_Toc32286" w:history="1">
        <w:r>
          <w:rPr>
            <w:rFonts w:ascii="仿宋" w:eastAsia="仿宋" w:hAnsi="仿宋" w:cs="仿宋" w:hint="eastAsia"/>
            <w:lang w:eastAsia="zh-CN"/>
          </w:rPr>
          <w:t>(二)、风险分类</w:t>
        </w:r>
        <w:r>
          <w:tab/>
        </w:r>
        <w:r>
          <w:fldChar w:fldCharType="begin"/>
        </w:r>
        <w:r>
          <w:instrText xml:space="preserve"> PAGEREF _Toc32286 \h </w:instrText>
        </w:r>
        <w:r>
          <w:fldChar w:fldCharType="separate"/>
        </w:r>
        <w:r>
          <w:t>65</w:t>
        </w:r>
        <w:r>
          <w:fldChar w:fldCharType="end"/>
        </w:r>
      </w:hyperlink>
    </w:p>
    <w:p>
      <w:pPr>
        <w:pStyle w:val="TOC1"/>
        <w:tabs>
          <w:tab w:val="right" w:leader="dot" w:pos="8306"/>
        </w:tabs>
      </w:pPr>
      <w:hyperlink w:anchor="_Toc29031" w:history="1">
        <w:r>
          <w:rPr>
            <w:rFonts w:ascii="仿宋" w:eastAsia="仿宋" w:hAnsi="仿宋" w:cs="仿宋" w:hint="eastAsia"/>
            <w:lang w:eastAsia="zh-CN"/>
          </w:rPr>
          <w:t>十五、质量管理体系</w:t>
        </w:r>
        <w:r>
          <w:tab/>
        </w:r>
        <w:r>
          <w:fldChar w:fldCharType="begin"/>
        </w:r>
        <w:r>
          <w:instrText xml:space="preserve"> PAGEREF _Toc29031 \h </w:instrText>
        </w:r>
        <w:r>
          <w:fldChar w:fldCharType="separate"/>
        </w:r>
        <w:r>
          <w:t>67</w:t>
        </w:r>
        <w:r>
          <w:fldChar w:fldCharType="end"/>
        </w:r>
      </w:hyperlink>
    </w:p>
    <w:p>
      <w:pPr>
        <w:pStyle w:val="TOC2"/>
        <w:tabs>
          <w:tab w:val="right" w:leader="dot" w:pos="8306"/>
        </w:tabs>
      </w:pPr>
      <w:hyperlink w:anchor="_Toc19234" w:history="1">
        <w:r>
          <w:rPr>
            <w:rFonts w:ascii="仿宋" w:eastAsia="仿宋" w:hAnsi="仿宋" w:cs="仿宋" w:hint="eastAsia"/>
            <w:lang w:eastAsia="zh-CN"/>
          </w:rPr>
          <w:t>(一)、质量目标与方针</w:t>
        </w:r>
        <w:r>
          <w:tab/>
        </w:r>
        <w:r>
          <w:fldChar w:fldCharType="begin"/>
        </w:r>
        <w:r>
          <w:instrText xml:space="preserve"> PAGEREF _Toc19234 \h </w:instrText>
        </w:r>
        <w:r>
          <w:fldChar w:fldCharType="separate"/>
        </w:r>
        <w:r>
          <w:t>67</w:t>
        </w:r>
        <w:r>
          <w:fldChar w:fldCharType="end"/>
        </w:r>
      </w:hyperlink>
    </w:p>
    <w:p>
      <w:pPr>
        <w:pStyle w:val="TOC2"/>
        <w:tabs>
          <w:tab w:val="right" w:leader="dot" w:pos="8306"/>
        </w:tabs>
      </w:pPr>
      <w:hyperlink w:anchor="_Toc16158" w:history="1">
        <w:r>
          <w:rPr>
            <w:rFonts w:ascii="仿宋" w:eastAsia="仿宋" w:hAnsi="仿宋" w:cs="仿宋" w:hint="eastAsia"/>
            <w:lang w:eastAsia="zh-CN"/>
          </w:rPr>
          <w:t>(二)、质量管理责任</w:t>
        </w:r>
        <w:r>
          <w:tab/>
        </w:r>
        <w:r>
          <w:fldChar w:fldCharType="begin"/>
        </w:r>
        <w:r>
          <w:instrText xml:space="preserve"> PAGEREF _Toc16158 \h </w:instrText>
        </w:r>
        <w:r>
          <w:fldChar w:fldCharType="separate"/>
        </w:r>
        <w:r>
          <w:t>68</w:t>
        </w:r>
        <w:r>
          <w:fldChar w:fldCharType="end"/>
        </w:r>
      </w:hyperlink>
    </w:p>
    <w:p>
      <w:pPr>
        <w:pStyle w:val="TOC2"/>
        <w:tabs>
          <w:tab w:val="right" w:leader="dot" w:pos="8306"/>
        </w:tabs>
      </w:pPr>
      <w:hyperlink w:anchor="_Toc19409" w:history="1">
        <w:r>
          <w:rPr>
            <w:rFonts w:ascii="仿宋" w:eastAsia="仿宋" w:hAnsi="仿宋" w:cs="仿宋" w:hint="eastAsia"/>
            <w:lang w:eastAsia="zh-CN"/>
          </w:rPr>
          <w:t>(三)、质量管理体系文件</w:t>
        </w:r>
        <w:r>
          <w:tab/>
        </w:r>
        <w:r>
          <w:fldChar w:fldCharType="begin"/>
        </w:r>
        <w:r>
          <w:instrText xml:space="preserve"> PAGEREF _Toc19409 \h </w:instrText>
        </w:r>
        <w:r>
          <w:fldChar w:fldCharType="separate"/>
        </w:r>
        <w:r>
          <w:t>69</w:t>
        </w:r>
        <w:r>
          <w:fldChar w:fldCharType="end"/>
        </w:r>
      </w:hyperlink>
    </w:p>
    <w:p>
      <w:pPr>
        <w:pStyle w:val="TOC2"/>
        <w:tabs>
          <w:tab w:val="right" w:leader="dot" w:pos="8306"/>
        </w:tabs>
      </w:pPr>
      <w:hyperlink w:anchor="_Toc26416" w:history="1">
        <w:r>
          <w:rPr>
            <w:rFonts w:ascii="仿宋" w:eastAsia="仿宋" w:hAnsi="仿宋" w:cs="仿宋" w:hint="eastAsia"/>
            <w:lang w:eastAsia="zh-CN"/>
          </w:rPr>
          <w:t>(四)、质量培训与教育</w:t>
        </w:r>
        <w:r>
          <w:tab/>
        </w:r>
        <w:r>
          <w:fldChar w:fldCharType="begin"/>
        </w:r>
        <w:r>
          <w:instrText xml:space="preserve"> PAGEREF _Toc26416 \h </w:instrText>
        </w:r>
        <w:r>
          <w:fldChar w:fldCharType="separate"/>
        </w:r>
        <w:r>
          <w:t>71</w:t>
        </w:r>
        <w:r>
          <w:fldChar w:fldCharType="end"/>
        </w:r>
      </w:hyperlink>
    </w:p>
    <w:p>
      <w:pPr>
        <w:pStyle w:val="TOC2"/>
        <w:tabs>
          <w:tab w:val="right" w:leader="dot" w:pos="8306"/>
        </w:tabs>
      </w:pPr>
      <w:hyperlink w:anchor="_Toc7771" w:history="1">
        <w:r>
          <w:rPr>
            <w:rFonts w:ascii="仿宋" w:eastAsia="仿宋" w:hAnsi="仿宋" w:cs="仿宋" w:hint="eastAsia"/>
            <w:lang w:eastAsia="zh-CN"/>
          </w:rPr>
          <w:t>(五)、质量审核与评价</w:t>
        </w:r>
        <w:r>
          <w:tab/>
        </w:r>
        <w:r>
          <w:fldChar w:fldCharType="begin"/>
        </w:r>
        <w:r>
          <w:instrText xml:space="preserve"> PAGEREF _Toc7771 \h </w:instrText>
        </w:r>
        <w:r>
          <w:fldChar w:fldCharType="separate"/>
        </w:r>
        <w:r>
          <w:t>73</w:t>
        </w:r>
        <w:r>
          <w:fldChar w:fldCharType="end"/>
        </w:r>
      </w:hyperlink>
    </w:p>
    <w:p>
      <w:pPr>
        <w:pStyle w:val="TOC2"/>
        <w:tabs>
          <w:tab w:val="right" w:leader="dot" w:pos="8306"/>
        </w:tabs>
      </w:pPr>
      <w:hyperlink w:anchor="_Toc13296" w:history="1">
        <w:r>
          <w:rPr>
            <w:rFonts w:ascii="仿宋" w:eastAsia="仿宋" w:hAnsi="仿宋" w:cs="仿宋" w:hint="eastAsia"/>
            <w:lang w:eastAsia="zh-CN"/>
          </w:rPr>
          <w:t>(六)、不符合与纠正措施</w:t>
        </w:r>
        <w:r>
          <w:tab/>
        </w:r>
        <w:r>
          <w:fldChar w:fldCharType="begin"/>
        </w:r>
        <w:r>
          <w:instrText xml:space="preserve"> PAGEREF _Toc13296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84"/>
      <w:r>
        <w:rPr>
          <w:rFonts w:ascii="仿宋" w:eastAsia="仿宋" w:hAnsi="仿宋" w:cs="仿宋" w:hint="eastAsia"/>
          <w:sz w:val="28"/>
          <w:lang w:eastAsia="zh-CN"/>
        </w:rPr>
        <w:t>一、放射免疫制剂项目危机管理</w:t>
      </w:r>
      <w:bookmarkEnd w:id="2"/>
    </w:p>
    <w:p>
      <w:pPr>
        <w:pStyle w:val="Heading2"/>
        <w:rPr>
          <w:rFonts w:ascii="仿宋" w:eastAsia="仿宋" w:hAnsi="仿宋" w:cs="仿宋" w:hint="eastAsia"/>
          <w:lang w:eastAsia="zh-CN"/>
        </w:rPr>
      </w:pPr>
      <w:bookmarkStart w:id="3" w:name="_Toc23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放射免疫制剂项目危机管理中，危机预警与识别是确保放射免疫制剂项目稳健运行的核心步骤。通过建立全面的监测机制，放射免疫制剂项目团队旨在及时发现和理解潜在的风险和危机因素，以便采取及时的预防和应对措施，确保放射免疫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首先，通过深入的风险评估，放射免疫制剂项目团队全面分析了整个放射免疫制剂项目和各个阶段可能存在的威胁。这包括准确评估每个潜在风险的发生概率和可能影响的程度，为后续危机预警提供了有力支持。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放射免疫制剂项目团队着重于明确定义放射免疫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放射免疫制剂项目进展的持续监控，团队能够及时发现潜在问题并作出迅速反应。放射免疫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在这一阶段，团队的专业素养和反应速度将发挥至关重要的作用，以确保潜在危机能够在初期得到有效的处理，最大程度地减轻负面影响。通过危机预警与识别，放射免疫制剂项目得以更有序、可控地推进。</w:t>
      </w:r>
    </w:p>
    <w:p>
      <w:pPr>
        <w:pStyle w:val="Heading2"/>
        <w:ind w:firstLine="560" w:firstLineChars="200"/>
        <w:rPr>
          <w:rFonts w:ascii="仿宋" w:eastAsia="仿宋" w:hAnsi="仿宋" w:cs="仿宋" w:hint="eastAsia"/>
          <w:sz w:val="28"/>
          <w:lang w:eastAsia="zh-CN"/>
        </w:rPr>
      </w:pPr>
      <w:bookmarkStart w:id="4" w:name="_Toc42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在危机发生时，放射免疫制剂项目团队立即行动，成立了应急小组。该小组的任务是迅速制定并实施紧急应对措施，以最小化潜在损失。以下是采取的主要措施：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暂停放射免疫制剂项目进度：为遏制危机蔓延，放射免疫制剂项目暂时停止进行，以便全面评估当前状况。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资源重新分配：重新评估放射免疫制剂项目资源的分配，确保最大限度地减小损失。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实时沟通：与关键利益相关者建立实时沟通机制，向他们传递放射免疫制剂项目危机的实际状况，保障放射免疫制剂项目核心利益。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在紧急应对的同时，放射免疫制剂项目团队强调了团队协作和有效沟通的重要性。以下是团队协作的关键举措：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信息共享机制：建立了信息共享平台，确保团队成员能够及时获取放射免疫制剂项目危机的实时信息。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领导者沟通：放射免疫制剂项目领导者通过定期会议和即时沟通工具，指导团队应对危机，保持团队稳定运行。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随着危机得到初步控制，放射免疫制剂项目团队转向制定恢复计划，以确保放射免疫制剂项目能够从中迅速恢复。主要恢复计划包括：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修复受损的进度计划：重新评估放射免疫制剂项目进度，制定修复计划，确保放射免疫制剂项目尽快回归正常进程。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重新调整资源分配：优化资源分配，确保放射免疫制剂项目在有限资源下高效运转。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风险管理机制加强：对放射免疫制剂项目风险进行全面评估，制定更强化的风险管理策略，以预防未来可能的危机。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2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73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的技术管理特点体现在其创新导向。通过引入最先进的技术趋势和解决方案，放射免疫制剂项目致力于提升科技含量、提高质量和效率水平。这意味着我们将采用最新的工具和方法，确保放射免疫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放射免疫制剂项目技术管理的显著特征。通过整合不同领域的技术资源，我们实现了跨学科的协同工作。这有助于优化技术架构，提高整体效能。此外，整合性策略还促进了不同技术团队之间的紧密沟通和高效合作，确保放射免疫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射免疫制剂项目所采用的技术。通过不断优化技术方案，放射免疫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放射免疫制剂项目团队将在放射免疫制剂项目初期识别可能的技术风险，并采取相应的预防和应对措施。通过建立健全的风险评估机制，放射免疫制剂项目能够在实施过程中及时发现并解决潜在的技术问题，保障放射免疫制剂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放射免疫制剂项目中，技术将成为放射免疫制剂项目成功的有力支持。这一深度剖析揭示了技术管理在放射免疫制剂项目实施中的关键作用，为放射免疫制剂项目的技术基础奠定了坚实的基础。</w:t>
      </w:r>
    </w:p>
    <w:p>
      <w:pPr>
        <w:pStyle w:val="Heading2"/>
        <w:ind w:firstLine="560" w:firstLineChars="200"/>
        <w:rPr>
          <w:rFonts w:ascii="仿宋" w:eastAsia="仿宋" w:hAnsi="仿宋" w:cs="仿宋" w:hint="eastAsia"/>
          <w:sz w:val="28"/>
          <w:lang w:eastAsia="zh-CN"/>
        </w:rPr>
      </w:pPr>
      <w:bookmarkStart w:id="7" w:name="_Toc24475"/>
      <w:r>
        <w:rPr>
          <w:rFonts w:ascii="仿宋" w:eastAsia="仿宋" w:hAnsi="仿宋" w:cs="仿宋" w:hint="eastAsia"/>
          <w:sz w:val="28"/>
          <w:lang w:eastAsia="zh-CN"/>
        </w:rPr>
        <w:t>(二)、放射免疫制剂项目工艺技术设计方案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射免疫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放射免疫制剂项目将严格按照相关行业规范要求进行组织。通过有效控制产品质量，放射免疫制剂项目将致力于为顾客提供优质的放射免疫制剂项目产品和良好的服务。这体现了放射免疫制剂项目对于生产活动合规性和质量标准的高度重视，为放射免疫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射免疫制剂项目注重生态效益和清洁生产原则。放射免疫制剂项目建设将紧密结合地方特色经济发展，与社会经济发展规划和区域环境保护规划方案相协调一致。通过与当地区域自然生态系统的结合，放射免疫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放射免疫制剂项目产品具有多样化的客户需求和个性化的特点。因此，放射免疫制剂项目产品规格品种多样，且单批生产数量较小。为满足这一特点，放射免疫制剂项目承办单位将建设先进的柔性制造生产线。通过广泛应用柔性制造技术，放射免疫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放射免疫制剂项目采用的技术具有较高的技术含量和自动化水平，处于国内先进水平。这一技术选用不仅体现了对生产效率、质量和环境友好性的高标准要求，同时为放射免疫制剂项目的可持续发展奠定了坚实的基础。</w:t>
      </w:r>
    </w:p>
    <w:p>
      <w:pPr>
        <w:pStyle w:val="Heading2"/>
        <w:ind w:firstLine="560" w:firstLineChars="200"/>
        <w:rPr>
          <w:rFonts w:ascii="仿宋" w:eastAsia="仿宋" w:hAnsi="仿宋" w:cs="仿宋" w:hint="eastAsia"/>
          <w:sz w:val="28"/>
          <w:lang w:eastAsia="zh-CN"/>
        </w:rPr>
      </w:pPr>
      <w:bookmarkStart w:id="8" w:name="_Toc259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为确保放射免疫制剂项目的高效生产和技术实施，我们制定了一套精心设计的设备选型方案，以满足放射免疫制剂项目生产、质量和环保的要求。该方案的主要特点如下：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放射免疫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针对放射免疫制剂项目产品的多样性和小批量生产的特点，我们将建设柔性制造生产线。通过在设备选型中考虑柔性制造技术，可以灵活应对不同产品规格和生产需求，实现生产线的高度灵活性和适应性。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137"/>
      <w:r>
        <w:rPr>
          <w:rFonts w:ascii="仿宋" w:eastAsia="仿宋" w:hAnsi="仿宋" w:cs="仿宋" w:hint="eastAsia"/>
          <w:sz w:val="28"/>
          <w:lang w:eastAsia="zh-CN"/>
        </w:rPr>
        <w:t>三、放射免疫制剂项目土建工程</w:t>
      </w:r>
      <w:bookmarkEnd w:id="9"/>
    </w:p>
    <w:p>
      <w:pPr>
        <w:pStyle w:val="Heading2"/>
        <w:rPr>
          <w:rFonts w:ascii="仿宋" w:eastAsia="仿宋" w:hAnsi="仿宋" w:cs="仿宋" w:hint="eastAsia"/>
          <w:lang w:eastAsia="zh-CN"/>
        </w:rPr>
      </w:pPr>
      <w:bookmarkStart w:id="10" w:name="_Toc2786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在放射免疫制剂项目的建筑工程设计中，我们将秉承一系列重要的设计原则，以确保放射免疫制剂项目建筑在功能、美观、可持续性等方面达到最佳效果。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首要原则是确保建筑的功能性得到最大化的发挥。我们将充分理解放射免疫制剂项目的实际需求，合理布局各个功能区域，保证建筑在满足业务需求的同时，提供高效的工作环境。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在建筑设计中，我们将综合考虑建设和运营成本。通过精细的经济效益分析，确保设计方案在高效利用资源的同时，对放射免疫制剂项目的长期盈利能力有积极的贡献。</w:t>
      </w:r>
    </w:p>
    <w:p>
      <w:pPr>
        <w:pStyle w:val="Heading2"/>
        <w:ind w:firstLine="560" w:firstLineChars="200"/>
        <w:rPr>
          <w:rFonts w:ascii="仿宋" w:eastAsia="仿宋" w:hAnsi="仿宋" w:cs="仿宋" w:hint="eastAsia"/>
          <w:sz w:val="28"/>
          <w:lang w:eastAsia="zh-CN"/>
        </w:rPr>
      </w:pPr>
      <w:bookmarkStart w:id="11" w:name="_Toc135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免疫制剂项目的土建工程设计中，我们将精准设定设计年限，结合放射免疫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放射免疫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63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放射免疫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放射免疫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放射免疫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15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本期工程放射免疫制剂项目预计总建筑面积XXX平方米，其中：计容建筑面积XXX平方米，计划建筑工程投资XX万元，占放射免疫制剂项目总投资的XX%。</w:t>
      </w:r>
    </w:p>
    <w:p>
      <w:pPr>
        <w:pStyle w:val="Heading1"/>
        <w:ind w:firstLine="560" w:firstLineChars="200"/>
        <w:rPr>
          <w:rFonts w:ascii="仿宋" w:eastAsia="仿宋" w:hAnsi="仿宋" w:cs="仿宋" w:hint="eastAsia"/>
          <w:sz w:val="28"/>
          <w:lang w:eastAsia="zh-CN"/>
        </w:rPr>
      </w:pPr>
      <w:bookmarkStart w:id="14" w:name="_Toc8310"/>
      <w:r>
        <w:rPr>
          <w:rFonts w:ascii="仿宋" w:eastAsia="仿宋" w:hAnsi="仿宋" w:cs="仿宋" w:hint="eastAsia"/>
          <w:sz w:val="28"/>
          <w:lang w:eastAsia="zh-CN"/>
        </w:rPr>
        <w:t>四、放射免疫制剂项目建设背景及必要性分析</w:t>
      </w:r>
      <w:bookmarkEnd w:id="14"/>
    </w:p>
    <w:p>
      <w:pPr>
        <w:pStyle w:val="Heading2"/>
        <w:rPr>
          <w:rFonts w:ascii="仿宋" w:eastAsia="仿宋" w:hAnsi="仿宋" w:cs="仿宋" w:hint="eastAsia"/>
          <w:lang w:eastAsia="zh-CN"/>
        </w:rPr>
      </w:pPr>
      <w:bookmarkStart w:id="15" w:name="_Toc9818"/>
      <w:r>
        <w:rPr>
          <w:rFonts w:ascii="仿宋" w:eastAsia="仿宋" w:hAnsi="仿宋" w:cs="仿宋" w:hint="eastAsia"/>
          <w:lang w:eastAsia="zh-CN"/>
        </w:rPr>
        <w:t>(一)、放射免疫制剂项目背景分析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免疫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免疫制剂项目在这个潮流中的定位。同时，我们将关注行业内涌现的新兴机遇，以便放射免疫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免疫制剂项目提供了强大的发展动力。我们将聚焦于行业内最新的技术发展趋势，包括但不限于人工智能、大数据分析、物联网等领域。通过深度的技术研究，我们将确保放射免疫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免疫制剂项目发展的源泉。我们将投入更多的精力对市场需求进行深入剖析，超越表面的需求，深入挖掘潜在的市场痛点和机遇。通过对市场需求的细致了解，放射免疫制剂项目将更有针对性地设计解决方案，满足市场的多样化需求，从而更好地促进放射免疫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射免疫制剂项目战略至关重要。我们将对竞争态势进行更为深入的分析，包括但不限于市场份额、产品特点、客户满意度等多个维度。通过深度的竞争分析，放射免疫制剂项目将能够更准确地把握市场脉搏，制定具有竞争力的放射免疫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放射免疫制剂项目的发展具有直接的影响。我们将进行更为全面的法规和政策分析，了解行业发展中的潜在法律风险和合规挑战。通过充分了解和遵守相关法规，放射免疫制剂项目将确保在法律框架内合法合规运营，为放射免疫制剂项目的稳健发展提供有力支持。</w:t>
      </w:r>
    </w:p>
    <w:p>
      <w:pPr>
        <w:pStyle w:val="Heading2"/>
        <w:ind w:firstLine="560" w:firstLineChars="200"/>
        <w:rPr>
          <w:rFonts w:ascii="仿宋" w:eastAsia="仿宋" w:hAnsi="仿宋" w:cs="仿宋" w:hint="eastAsia"/>
          <w:sz w:val="28"/>
          <w:lang w:eastAsia="zh-CN"/>
        </w:rPr>
      </w:pPr>
      <w:bookmarkStart w:id="16" w:name="_Toc27193"/>
      <w:r>
        <w:rPr>
          <w:rFonts w:ascii="仿宋" w:eastAsia="仿宋" w:hAnsi="仿宋" w:cs="仿宋" w:hint="eastAsia"/>
          <w:sz w:val="28"/>
          <w:lang w:eastAsia="zh-CN"/>
        </w:rPr>
        <w:t>(二)、放射免疫制剂项目建设必要性分析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建设的迫切性源于对行业发展趋势的深刻洞察。我们正处于一个行业变革的时代，科技创新、数字化转型成为企业发展的关键动力。放射免疫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建设不仅仅是为了跟上潮流，更是为了通过技术创新推动企业的持续发展。通过引入先进的技术和解决方案，放射免疫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射免疫制剂项目的建设成为必然选择，通过提高产品质量、拓展服务领域，从而在竞争中获得更多的机会。放射免疫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放射免疫制剂项目建设的必要性体现在对客户需求更精准的满足。通过放射免疫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建设的背后是对企业持续创新的追求。只有通过不断创新，企业才能在竞争中立于不败之地。放射免疫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929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846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放射免疫制剂项目的主要产品是XXXX，预计年产值为XXX万元。这一产品在市场中占据着重要的地位，其广泛的应用范围使得该放射免疫制剂项目的市场前景非常广阔。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放射免疫制剂项目的xxx产品作为重要的原材料之一，将在多个领域发挥关键作用。其在建筑、交通、能源等方面的广泛应用将为整个产业链提供强大的支持，形成产业协同效应。放射免疫制剂项目的年产值XXX万XXX万XXX万万元不仅反映了其在市场上的巨大潜力，更预示着它对国民经济的积极贡献。这种关联度高、涉及面广的产业关系，使得该放射免疫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17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https://d.book118.com/535242242312011040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放射免疫制剂项目规划设计方案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9239F0"/>
    <w:rsid w:val="559239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422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2024-01-08T15:23:00Z</dcterms:created>
  <dcterms:modified xsi:type="dcterms:W3CDTF">2024-01-08T15:23:20Z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8195F3146F564CE29904B82F16995FBD_11</vt:lpwstr>
  </property>
  <property fmtid="{D5CDD505-2E9C-101B-9397-08002B2CF9AE}" pid="3" name="KSOProductBuildVer">
    <vt:lpwstr>2052-12.1.0.16120</vt:lpwstr>
  </property>
</Properties>
</file>