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2D44" w:rsidP="00C02D44" w14:paraId="420418E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2D44">
        <w:rPr>
          <w:rFonts w:ascii="华文中宋" w:eastAsia="华文中宋" w:hAnsi="华文中宋"/>
          <w:b/>
          <w:sz w:val="30"/>
        </w:rPr>
        <w:t>2024</w:t>
      </w:r>
      <w:r w:rsidRPr="00C02D44">
        <w:rPr>
          <w:rFonts w:ascii="华文中宋" w:eastAsia="华文中宋" w:hAnsi="华文中宋"/>
          <w:b/>
          <w:sz w:val="30"/>
        </w:rPr>
        <w:t>年新疆西龙土工新材料股份有限公司人员招聘考试题库及答案解析</w:t>
      </w:r>
    </w:p>
    <w:p w:rsidR="00A77B3E" w14:paraId="323CA39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5CEF3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751C1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元朝继承了唐宋对外开放的政策，在政治上加强与海外诸国的联系，在经济上积极开展海外贸易，与元朝有联系的国家和地区在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个以上，其中相当一部分是前代没有记载的。明朝初年的《大明混一图》</w:t>
      </w:r>
      <w:r w:rsidRPr="003F588C">
        <w:rPr>
          <w:rFonts w:ascii="Times New Roman" w:eastAsia="微软雅黑" w:hAnsi="微软雅黑" w:cs="宋体" w:hint="eastAsia"/>
          <w:szCs w:val="18"/>
        </w:rPr>
        <w:t>(1389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和朝鲜的《混一疆理历代国都之图》</w:t>
      </w:r>
      <w:r w:rsidRPr="003F588C">
        <w:rPr>
          <w:rFonts w:ascii="Times New Roman" w:eastAsia="微软雅黑" w:hAnsi="微软雅黑" w:cs="宋体" w:hint="eastAsia"/>
          <w:szCs w:val="18"/>
        </w:rPr>
        <w:t>(1402</w:t>
      </w:r>
      <w:r w:rsidRPr="003F588C">
        <w:rPr>
          <w:rFonts w:ascii="Times New Roman" w:eastAsia="微软雅黑" w:hAnsi="微软雅黑" w:cs="宋体" w:hint="eastAsia"/>
          <w:szCs w:val="18"/>
        </w:rPr>
        <w:t>年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，都出现了非洲南部的大三角，两图类似。朝鲜地图的作者明确说是据元人两种地图合绘而成。可见，元人对非洲地理形势已有所了解，海外地理知识的扩展反映了海外交通的进步。可以认为，元代的海外活动为</w:t>
      </w:r>
      <w:r w:rsidRPr="003F588C">
        <w:rPr>
          <w:rFonts w:ascii="Times New Roman" w:eastAsia="微软雅黑" w:hAnsi="微软雅黑" w:cs="宋体" w:hint="eastAsia"/>
          <w:szCs w:val="18"/>
        </w:rPr>
        <w:t>15</w:t>
      </w:r>
      <w:r w:rsidRPr="003F588C">
        <w:rPr>
          <w:rFonts w:ascii="Times New Roman" w:eastAsia="微软雅黑" w:hAnsi="微软雅黑" w:cs="宋体" w:hint="eastAsia"/>
          <w:szCs w:val="18"/>
        </w:rPr>
        <w:t>世纪郑和航海奠定了基础。</w:t>
      </w:r>
    </w:p>
    <w:p w:rsidR="003F588C" w14:paraId="366C13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下列说法与原文相符的是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42FA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、与元朝交往的海外诸国大大多于前朝</w:t>
      </w:r>
    </w:p>
    <w:p w:rsidR="003F588C" w14:paraId="0392B0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、元朝西征曾到达非洲并据此绘出地图</w:t>
      </w:r>
    </w:p>
    <w:p w:rsidR="003F588C" w14:paraId="2D9BC0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、元朝是我国海上交通最为发达的时期</w:t>
      </w:r>
    </w:p>
    <w:p w:rsidR="003F588C" w14:paraId="4B4741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、历史上我国海外贸易最繁荣的是元朝</w:t>
      </w:r>
    </w:p>
    <w:p w:rsidR="003F588C" w14:paraId="07A640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013AD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项对应原文第二句“与元朝有联系的国家和地区……相当一部分是前代没有记载的”，言下之</w:t>
      </w:r>
      <w:r w:rsidRPr="003F588C">
        <w:rPr>
          <w:rFonts w:ascii="Times New Roman" w:eastAsia="微软雅黑" w:hAnsi="微软雅黑" w:cs="宋体" w:hint="eastAsia"/>
          <w:szCs w:val="18"/>
        </w:rPr>
        <w:t>意就是有很多新的国家和地区。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项是该句的同义替换，符合文意。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项对应文中表述“朝鲜地图的作者明确说是据元人两种地图合绘而成”，但并未提到元朝曾西征到达非洲，并据此绘出地图之事，属于无中生有，排除。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项中“海上交通最为发达”和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项中“海外贸易最繁荣”都在文中没有提及，属于无中生有，均排除。故选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EF8A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9B094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4CA1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14DE9D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B456F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1C835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28A9C8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484E2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8E7A0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78F938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F7FD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3CCBF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20DC6F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43AB19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5F9C9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ABABC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CF0B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本地杂草野花由于经历了千百年的自然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，对当地气候和土质都有极好的适应性，根本不需要过多额外的养护。而且，与属于外来物种的人工草坪相比，本地杂草野花还有一个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就是生态安全。</w:t>
      </w:r>
    </w:p>
    <w:p w:rsidR="003F588C" w14:paraId="19F960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依次填入横线中最恰当的一项是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https://d.book118.com/535244033142011042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paraId="08CE5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D44" w14:paraId="743D9E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paraId="6E7F3242" w14:textId="2AC023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2D44" w14:paraId="686638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paraId="1150D3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D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textId="2AC023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2D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D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:rsidP="00A66124" w14:textId="2AC023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2D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paraId="0DFDBD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paraId="3B1C015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paraId="47FB70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D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02D44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CF29B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02D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2D44"/>
    <w:rPr>
      <w:sz w:val="18"/>
      <w:szCs w:val="18"/>
    </w:rPr>
  </w:style>
  <w:style w:type="paragraph" w:styleId="Footer">
    <w:name w:val="footer"/>
    <w:basedOn w:val="Normal"/>
    <w:link w:val="a0"/>
    <w:rsid w:val="00C02D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2D44"/>
    <w:rPr>
      <w:sz w:val="18"/>
      <w:szCs w:val="18"/>
    </w:rPr>
  </w:style>
  <w:style w:type="character" w:styleId="PageNumber">
    <w:name w:val="page number"/>
    <w:basedOn w:val="DefaultParagraphFont"/>
    <w:rsid w:val="00C02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5244033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3672</Words>
  <Characters>20936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2024-01-14T10:13:00Z</dcterms:created>
  <dcterms:modified xsi:type="dcterms:W3CDTF">2024-01-14T10:13:00Z</dcterms:modified>
</cp:coreProperties>
</file>