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RSB-A型耐硫低温变换催化剂项目可行性建设方案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3" w:history="1">
        <w:r>
          <w:rPr>
            <w:rFonts w:ascii="仿宋" w:eastAsia="仿宋" w:hAnsi="仿宋" w:cs="仿宋" w:hint="eastAsia"/>
            <w:lang w:eastAsia="zh-CN"/>
          </w:rPr>
          <w:t>序言</w:t>
        </w:r>
        <w:r>
          <w:tab/>
        </w:r>
        <w:r>
          <w:fldChar w:fldCharType="begin"/>
        </w:r>
        <w:r>
          <w:instrText xml:space="preserve"> PAGEREF _Toc19853 \h </w:instrText>
        </w:r>
        <w:r>
          <w:fldChar w:fldCharType="separate"/>
        </w:r>
        <w:r>
          <w:t>3</w:t>
        </w:r>
        <w:r>
          <w:fldChar w:fldCharType="end"/>
        </w:r>
      </w:hyperlink>
    </w:p>
    <w:p>
      <w:pPr>
        <w:pStyle w:val="TOC1"/>
        <w:tabs>
          <w:tab w:val="right" w:leader="dot" w:pos="8306"/>
        </w:tabs>
      </w:pPr>
      <w:hyperlink w:anchor="_Toc13180" w:history="1">
        <w:r>
          <w:rPr>
            <w:rFonts w:ascii="仿宋" w:eastAsia="仿宋" w:hAnsi="仿宋" w:cs="仿宋" w:hint="eastAsia"/>
            <w:lang w:eastAsia="zh-CN"/>
          </w:rPr>
          <w:t>一、背景、必要性分析</w:t>
        </w:r>
        <w:r>
          <w:tab/>
        </w:r>
        <w:r>
          <w:fldChar w:fldCharType="begin"/>
        </w:r>
        <w:r>
          <w:instrText xml:space="preserve"> PAGEREF _Toc13180 \h </w:instrText>
        </w:r>
        <w:r>
          <w:fldChar w:fldCharType="separate"/>
        </w:r>
        <w:r>
          <w:t>3</w:t>
        </w:r>
        <w:r>
          <w:fldChar w:fldCharType="end"/>
        </w:r>
      </w:hyperlink>
    </w:p>
    <w:p>
      <w:pPr>
        <w:pStyle w:val="TOC2"/>
        <w:tabs>
          <w:tab w:val="right" w:leader="dot" w:pos="8306"/>
        </w:tabs>
      </w:pPr>
      <w:hyperlink w:anchor="_Toc27016" w:history="1">
        <w:r>
          <w:rPr>
            <w:rFonts w:ascii="仿宋" w:eastAsia="仿宋" w:hAnsi="仿宋" w:cs="仿宋" w:hint="eastAsia"/>
            <w:lang w:eastAsia="zh-CN"/>
          </w:rPr>
          <w:t>(一)、项目建设背景</w:t>
        </w:r>
        <w:r>
          <w:tab/>
        </w:r>
        <w:r>
          <w:fldChar w:fldCharType="begin"/>
        </w:r>
        <w:r>
          <w:instrText xml:space="preserve"> PAGEREF _Toc27016 \h </w:instrText>
        </w:r>
        <w:r>
          <w:fldChar w:fldCharType="separate"/>
        </w:r>
        <w:r>
          <w:t>3</w:t>
        </w:r>
        <w:r>
          <w:fldChar w:fldCharType="end"/>
        </w:r>
      </w:hyperlink>
    </w:p>
    <w:p>
      <w:pPr>
        <w:pStyle w:val="TOC2"/>
        <w:tabs>
          <w:tab w:val="right" w:leader="dot" w:pos="8306"/>
        </w:tabs>
      </w:pPr>
      <w:hyperlink w:anchor="_Toc5258" w:history="1">
        <w:r>
          <w:rPr>
            <w:rFonts w:ascii="仿宋" w:eastAsia="仿宋" w:hAnsi="仿宋" w:cs="仿宋" w:hint="eastAsia"/>
            <w:lang w:eastAsia="zh-CN"/>
          </w:rPr>
          <w:t>(二)、必要性分析</w:t>
        </w:r>
        <w:r>
          <w:tab/>
        </w:r>
        <w:r>
          <w:fldChar w:fldCharType="begin"/>
        </w:r>
        <w:r>
          <w:instrText xml:space="preserve"> PAGEREF _Toc5258 \h </w:instrText>
        </w:r>
        <w:r>
          <w:fldChar w:fldCharType="separate"/>
        </w:r>
        <w:r>
          <w:t>4</w:t>
        </w:r>
        <w:r>
          <w:fldChar w:fldCharType="end"/>
        </w:r>
      </w:hyperlink>
    </w:p>
    <w:p>
      <w:pPr>
        <w:pStyle w:val="TOC2"/>
        <w:tabs>
          <w:tab w:val="right" w:leader="dot" w:pos="8306"/>
        </w:tabs>
      </w:pPr>
      <w:hyperlink w:anchor="_Toc24072" w:history="1">
        <w:r>
          <w:rPr>
            <w:rFonts w:ascii="仿宋" w:eastAsia="仿宋" w:hAnsi="仿宋" w:cs="仿宋" w:hint="eastAsia"/>
            <w:lang w:eastAsia="zh-CN"/>
          </w:rPr>
          <w:t>(三)、项目建设有利条件</w:t>
        </w:r>
        <w:r>
          <w:tab/>
        </w:r>
        <w:r>
          <w:fldChar w:fldCharType="begin"/>
        </w:r>
        <w:r>
          <w:instrText xml:space="preserve"> PAGEREF _Toc24072 \h </w:instrText>
        </w:r>
        <w:r>
          <w:fldChar w:fldCharType="separate"/>
        </w:r>
        <w:r>
          <w:t>5</w:t>
        </w:r>
        <w:r>
          <w:fldChar w:fldCharType="end"/>
        </w:r>
      </w:hyperlink>
    </w:p>
    <w:p>
      <w:pPr>
        <w:pStyle w:val="TOC1"/>
        <w:tabs>
          <w:tab w:val="right" w:leader="dot" w:pos="8306"/>
        </w:tabs>
      </w:pPr>
      <w:hyperlink w:anchor="_Toc19504" w:history="1">
        <w:r>
          <w:rPr>
            <w:rFonts w:ascii="仿宋" w:eastAsia="仿宋" w:hAnsi="仿宋" w:cs="仿宋" w:hint="eastAsia"/>
            <w:lang w:eastAsia="zh-CN"/>
          </w:rPr>
          <w:t>二、社会影响分析</w:t>
        </w:r>
        <w:r>
          <w:tab/>
        </w:r>
        <w:r>
          <w:fldChar w:fldCharType="begin"/>
        </w:r>
        <w:r>
          <w:instrText xml:space="preserve"> PAGEREF _Toc19504 \h </w:instrText>
        </w:r>
        <w:r>
          <w:fldChar w:fldCharType="separate"/>
        </w:r>
        <w:r>
          <w:t>7</w:t>
        </w:r>
        <w:r>
          <w:fldChar w:fldCharType="end"/>
        </w:r>
      </w:hyperlink>
    </w:p>
    <w:p>
      <w:pPr>
        <w:pStyle w:val="TOC2"/>
        <w:tabs>
          <w:tab w:val="right" w:leader="dot" w:pos="8306"/>
        </w:tabs>
      </w:pPr>
      <w:hyperlink w:anchor="_Toc25409" w:history="1">
        <w:r>
          <w:rPr>
            <w:rFonts w:ascii="仿宋" w:eastAsia="仿宋" w:hAnsi="仿宋" w:cs="仿宋" w:hint="eastAsia"/>
            <w:lang w:eastAsia="zh-CN"/>
          </w:rPr>
          <w:t>(一)、社会影响效果分析</w:t>
        </w:r>
        <w:r>
          <w:tab/>
        </w:r>
        <w:r>
          <w:fldChar w:fldCharType="begin"/>
        </w:r>
        <w:r>
          <w:instrText xml:space="preserve"> PAGEREF _Toc25409 \h </w:instrText>
        </w:r>
        <w:r>
          <w:fldChar w:fldCharType="separate"/>
        </w:r>
        <w:r>
          <w:t>7</w:t>
        </w:r>
        <w:r>
          <w:fldChar w:fldCharType="end"/>
        </w:r>
      </w:hyperlink>
    </w:p>
    <w:p>
      <w:pPr>
        <w:pStyle w:val="TOC2"/>
        <w:tabs>
          <w:tab w:val="right" w:leader="dot" w:pos="8306"/>
        </w:tabs>
      </w:pPr>
      <w:hyperlink w:anchor="_Toc29981" w:history="1">
        <w:r>
          <w:rPr>
            <w:rFonts w:ascii="仿宋" w:eastAsia="仿宋" w:hAnsi="仿宋" w:cs="仿宋" w:hint="eastAsia"/>
            <w:lang w:eastAsia="zh-CN"/>
          </w:rPr>
          <w:t>(二)、社会适应性分析</w:t>
        </w:r>
        <w:r>
          <w:tab/>
        </w:r>
        <w:r>
          <w:fldChar w:fldCharType="begin"/>
        </w:r>
        <w:r>
          <w:instrText xml:space="preserve"> PAGEREF _Toc29981 \h </w:instrText>
        </w:r>
        <w:r>
          <w:fldChar w:fldCharType="separate"/>
        </w:r>
        <w:r>
          <w:t>10</w:t>
        </w:r>
        <w:r>
          <w:fldChar w:fldCharType="end"/>
        </w:r>
      </w:hyperlink>
    </w:p>
    <w:p>
      <w:pPr>
        <w:pStyle w:val="TOC2"/>
        <w:tabs>
          <w:tab w:val="right" w:leader="dot" w:pos="8306"/>
        </w:tabs>
      </w:pPr>
      <w:hyperlink w:anchor="_Toc1872" w:history="1">
        <w:r>
          <w:rPr>
            <w:rFonts w:ascii="仿宋" w:eastAsia="仿宋" w:hAnsi="仿宋" w:cs="仿宋" w:hint="eastAsia"/>
            <w:lang w:eastAsia="zh-CN"/>
          </w:rPr>
          <w:t>(三)、社会风险及对策分析</w:t>
        </w:r>
        <w:r>
          <w:tab/>
        </w:r>
        <w:r>
          <w:fldChar w:fldCharType="begin"/>
        </w:r>
        <w:r>
          <w:instrText xml:space="preserve"> PAGEREF _Toc1872 \h </w:instrText>
        </w:r>
        <w:r>
          <w:fldChar w:fldCharType="separate"/>
        </w:r>
        <w:r>
          <w:t>11</w:t>
        </w:r>
        <w:r>
          <w:fldChar w:fldCharType="end"/>
        </w:r>
      </w:hyperlink>
    </w:p>
    <w:p>
      <w:pPr>
        <w:pStyle w:val="TOC1"/>
        <w:tabs>
          <w:tab w:val="right" w:leader="dot" w:pos="8306"/>
        </w:tabs>
      </w:pPr>
      <w:hyperlink w:anchor="_Toc21145" w:history="1">
        <w:r>
          <w:rPr>
            <w:rFonts w:ascii="仿宋" w:eastAsia="仿宋" w:hAnsi="仿宋" w:cs="仿宋" w:hint="eastAsia"/>
            <w:lang w:eastAsia="zh-CN"/>
          </w:rPr>
          <w:t>三、经济影响分析</w:t>
        </w:r>
        <w:r>
          <w:tab/>
        </w:r>
        <w:r>
          <w:fldChar w:fldCharType="begin"/>
        </w:r>
        <w:r>
          <w:instrText xml:space="preserve"> PAGEREF _Toc21145 \h </w:instrText>
        </w:r>
        <w:r>
          <w:fldChar w:fldCharType="separate"/>
        </w:r>
        <w:r>
          <w:t>15</w:t>
        </w:r>
        <w:r>
          <w:fldChar w:fldCharType="end"/>
        </w:r>
      </w:hyperlink>
    </w:p>
    <w:p>
      <w:pPr>
        <w:pStyle w:val="TOC2"/>
        <w:tabs>
          <w:tab w:val="right" w:leader="dot" w:pos="8306"/>
        </w:tabs>
      </w:pPr>
      <w:hyperlink w:anchor="_Toc8070" w:history="1">
        <w:r>
          <w:rPr>
            <w:rFonts w:ascii="仿宋" w:eastAsia="仿宋" w:hAnsi="仿宋" w:cs="仿宋" w:hint="eastAsia"/>
            <w:lang w:eastAsia="zh-CN"/>
          </w:rPr>
          <w:t>(一)、经济费用效益或费用效果分析</w:t>
        </w:r>
        <w:r>
          <w:tab/>
        </w:r>
        <w:r>
          <w:fldChar w:fldCharType="begin"/>
        </w:r>
        <w:r>
          <w:instrText xml:space="preserve"> PAGEREF _Toc8070 \h </w:instrText>
        </w:r>
        <w:r>
          <w:fldChar w:fldCharType="separate"/>
        </w:r>
        <w:r>
          <w:t>15</w:t>
        </w:r>
        <w:r>
          <w:fldChar w:fldCharType="end"/>
        </w:r>
      </w:hyperlink>
    </w:p>
    <w:p>
      <w:pPr>
        <w:pStyle w:val="TOC2"/>
        <w:tabs>
          <w:tab w:val="right" w:leader="dot" w:pos="8306"/>
        </w:tabs>
      </w:pPr>
      <w:hyperlink w:anchor="_Toc20245" w:history="1">
        <w:r>
          <w:rPr>
            <w:rFonts w:ascii="仿宋" w:eastAsia="仿宋" w:hAnsi="仿宋" w:cs="仿宋" w:hint="eastAsia"/>
            <w:lang w:eastAsia="zh-CN"/>
          </w:rPr>
          <w:t>(二)、行业影响分析</w:t>
        </w:r>
        <w:r>
          <w:tab/>
        </w:r>
        <w:r>
          <w:fldChar w:fldCharType="begin"/>
        </w:r>
        <w:r>
          <w:instrText xml:space="preserve"> PAGEREF _Toc20245 \h </w:instrText>
        </w:r>
        <w:r>
          <w:fldChar w:fldCharType="separate"/>
        </w:r>
        <w:r>
          <w:t>17</w:t>
        </w:r>
        <w:r>
          <w:fldChar w:fldCharType="end"/>
        </w:r>
      </w:hyperlink>
    </w:p>
    <w:p>
      <w:pPr>
        <w:pStyle w:val="TOC2"/>
        <w:tabs>
          <w:tab w:val="right" w:leader="dot" w:pos="8306"/>
        </w:tabs>
      </w:pPr>
      <w:hyperlink w:anchor="_Toc21848" w:history="1">
        <w:r>
          <w:rPr>
            <w:rFonts w:ascii="仿宋" w:eastAsia="仿宋" w:hAnsi="仿宋" w:cs="仿宋" w:hint="eastAsia"/>
            <w:lang w:eastAsia="zh-CN"/>
          </w:rPr>
          <w:t>(三)、区域经济影响分析</w:t>
        </w:r>
        <w:r>
          <w:tab/>
        </w:r>
        <w:r>
          <w:fldChar w:fldCharType="begin"/>
        </w:r>
        <w:r>
          <w:instrText xml:space="preserve"> PAGEREF _Toc21848 \h </w:instrText>
        </w:r>
        <w:r>
          <w:fldChar w:fldCharType="separate"/>
        </w:r>
        <w:r>
          <w:t>19</w:t>
        </w:r>
        <w:r>
          <w:fldChar w:fldCharType="end"/>
        </w:r>
      </w:hyperlink>
    </w:p>
    <w:p>
      <w:pPr>
        <w:pStyle w:val="TOC2"/>
        <w:tabs>
          <w:tab w:val="right" w:leader="dot" w:pos="8306"/>
        </w:tabs>
      </w:pPr>
      <w:hyperlink w:anchor="_Toc15341" w:history="1">
        <w:r>
          <w:rPr>
            <w:rFonts w:ascii="仿宋" w:eastAsia="仿宋" w:hAnsi="仿宋" w:cs="仿宋" w:hint="eastAsia"/>
            <w:lang w:eastAsia="zh-CN"/>
          </w:rPr>
          <w:t>(四)、宏观经济影响分析</w:t>
        </w:r>
        <w:r>
          <w:tab/>
        </w:r>
        <w:r>
          <w:fldChar w:fldCharType="begin"/>
        </w:r>
        <w:r>
          <w:instrText xml:space="preserve"> PAGEREF _Toc15341 \h </w:instrText>
        </w:r>
        <w:r>
          <w:fldChar w:fldCharType="separate"/>
        </w:r>
        <w:r>
          <w:t>20</w:t>
        </w:r>
        <w:r>
          <w:fldChar w:fldCharType="end"/>
        </w:r>
      </w:hyperlink>
    </w:p>
    <w:p>
      <w:pPr>
        <w:pStyle w:val="TOC1"/>
        <w:tabs>
          <w:tab w:val="right" w:leader="dot" w:pos="8306"/>
        </w:tabs>
      </w:pPr>
      <w:hyperlink w:anchor="_Toc13184" w:history="1">
        <w:r>
          <w:rPr>
            <w:rFonts w:ascii="仿宋" w:eastAsia="仿宋" w:hAnsi="仿宋" w:cs="仿宋" w:hint="eastAsia"/>
            <w:lang w:eastAsia="zh-CN"/>
          </w:rPr>
          <w:t>四、建设风险评估分析</w:t>
        </w:r>
        <w:r>
          <w:tab/>
        </w:r>
        <w:r>
          <w:fldChar w:fldCharType="begin"/>
        </w:r>
        <w:r>
          <w:instrText xml:space="preserve"> PAGEREF _Toc13184 \h </w:instrText>
        </w:r>
        <w:r>
          <w:fldChar w:fldCharType="separate"/>
        </w:r>
        <w:r>
          <w:t>21</w:t>
        </w:r>
        <w:r>
          <w:fldChar w:fldCharType="end"/>
        </w:r>
      </w:hyperlink>
    </w:p>
    <w:p>
      <w:pPr>
        <w:pStyle w:val="TOC2"/>
        <w:tabs>
          <w:tab w:val="right" w:leader="dot" w:pos="8306"/>
        </w:tabs>
      </w:pPr>
      <w:hyperlink w:anchor="_Toc17537" w:history="1">
        <w:r>
          <w:rPr>
            <w:rFonts w:ascii="仿宋" w:eastAsia="仿宋" w:hAnsi="仿宋" w:cs="仿宋" w:hint="eastAsia"/>
            <w:lang w:eastAsia="zh-CN"/>
          </w:rPr>
          <w:t>(一)、政策风险分析</w:t>
        </w:r>
        <w:r>
          <w:tab/>
        </w:r>
        <w:r>
          <w:fldChar w:fldCharType="begin"/>
        </w:r>
        <w:r>
          <w:instrText xml:space="preserve"> PAGEREF _Toc17537 \h </w:instrText>
        </w:r>
        <w:r>
          <w:fldChar w:fldCharType="separate"/>
        </w:r>
        <w:r>
          <w:t>21</w:t>
        </w:r>
        <w:r>
          <w:fldChar w:fldCharType="end"/>
        </w:r>
      </w:hyperlink>
    </w:p>
    <w:p>
      <w:pPr>
        <w:pStyle w:val="TOC2"/>
        <w:tabs>
          <w:tab w:val="right" w:leader="dot" w:pos="8306"/>
        </w:tabs>
      </w:pPr>
      <w:hyperlink w:anchor="_Toc32069" w:history="1">
        <w:r>
          <w:rPr>
            <w:rFonts w:ascii="仿宋" w:eastAsia="仿宋" w:hAnsi="仿宋" w:cs="仿宋" w:hint="eastAsia"/>
            <w:lang w:eastAsia="zh-CN"/>
          </w:rPr>
          <w:t>(二)、社会风险分析</w:t>
        </w:r>
        <w:r>
          <w:tab/>
        </w:r>
        <w:r>
          <w:fldChar w:fldCharType="begin"/>
        </w:r>
        <w:r>
          <w:instrText xml:space="preserve"> PAGEREF _Toc32069 \h </w:instrText>
        </w:r>
        <w:r>
          <w:fldChar w:fldCharType="separate"/>
        </w:r>
        <w:r>
          <w:t>22</w:t>
        </w:r>
        <w:r>
          <w:fldChar w:fldCharType="end"/>
        </w:r>
      </w:hyperlink>
    </w:p>
    <w:p>
      <w:pPr>
        <w:pStyle w:val="TOC2"/>
        <w:tabs>
          <w:tab w:val="right" w:leader="dot" w:pos="8306"/>
        </w:tabs>
      </w:pPr>
      <w:hyperlink w:anchor="_Toc22225" w:history="1">
        <w:r>
          <w:rPr>
            <w:rFonts w:ascii="仿宋" w:eastAsia="仿宋" w:hAnsi="仿宋" w:cs="仿宋" w:hint="eastAsia"/>
            <w:lang w:eastAsia="zh-CN"/>
          </w:rPr>
          <w:t>(三)、市场风险分析</w:t>
        </w:r>
        <w:r>
          <w:tab/>
        </w:r>
        <w:r>
          <w:fldChar w:fldCharType="begin"/>
        </w:r>
        <w:r>
          <w:instrText xml:space="preserve"> PAGEREF _Toc22225 \h </w:instrText>
        </w:r>
        <w:r>
          <w:fldChar w:fldCharType="separate"/>
        </w:r>
        <w:r>
          <w:t>24</w:t>
        </w:r>
        <w:r>
          <w:fldChar w:fldCharType="end"/>
        </w:r>
      </w:hyperlink>
    </w:p>
    <w:p>
      <w:pPr>
        <w:pStyle w:val="TOC2"/>
        <w:tabs>
          <w:tab w:val="right" w:leader="dot" w:pos="8306"/>
        </w:tabs>
      </w:pPr>
      <w:hyperlink w:anchor="_Toc10518" w:history="1">
        <w:r>
          <w:rPr>
            <w:rFonts w:ascii="仿宋" w:eastAsia="仿宋" w:hAnsi="仿宋" w:cs="仿宋" w:hint="eastAsia"/>
            <w:lang w:eastAsia="zh-CN"/>
          </w:rPr>
          <w:t>(四)、资金风险分析</w:t>
        </w:r>
        <w:r>
          <w:tab/>
        </w:r>
        <w:r>
          <w:fldChar w:fldCharType="begin"/>
        </w:r>
        <w:r>
          <w:instrText xml:space="preserve"> PAGEREF _Toc10518 \h </w:instrText>
        </w:r>
        <w:r>
          <w:fldChar w:fldCharType="separate"/>
        </w:r>
        <w:r>
          <w:t>25</w:t>
        </w:r>
        <w:r>
          <w:fldChar w:fldCharType="end"/>
        </w:r>
      </w:hyperlink>
    </w:p>
    <w:p>
      <w:pPr>
        <w:pStyle w:val="TOC2"/>
        <w:tabs>
          <w:tab w:val="right" w:leader="dot" w:pos="8306"/>
        </w:tabs>
      </w:pPr>
      <w:hyperlink w:anchor="_Toc5694" w:history="1">
        <w:r>
          <w:rPr>
            <w:rFonts w:ascii="仿宋" w:eastAsia="仿宋" w:hAnsi="仿宋" w:cs="仿宋" w:hint="eastAsia"/>
            <w:lang w:eastAsia="zh-CN"/>
          </w:rPr>
          <w:t>(五)、技术风险分析</w:t>
        </w:r>
        <w:r>
          <w:tab/>
        </w:r>
        <w:r>
          <w:fldChar w:fldCharType="begin"/>
        </w:r>
        <w:r>
          <w:instrText xml:space="preserve"> PAGEREF _Toc5694 \h </w:instrText>
        </w:r>
        <w:r>
          <w:fldChar w:fldCharType="separate"/>
        </w:r>
        <w:r>
          <w:t>26</w:t>
        </w:r>
        <w:r>
          <w:fldChar w:fldCharType="end"/>
        </w:r>
      </w:hyperlink>
    </w:p>
    <w:p>
      <w:pPr>
        <w:pStyle w:val="TOC2"/>
        <w:tabs>
          <w:tab w:val="right" w:leader="dot" w:pos="8306"/>
        </w:tabs>
      </w:pPr>
      <w:hyperlink w:anchor="_Toc24784" w:history="1">
        <w:r>
          <w:rPr>
            <w:rFonts w:ascii="仿宋" w:eastAsia="仿宋" w:hAnsi="仿宋" w:cs="仿宋" w:hint="eastAsia"/>
            <w:lang w:eastAsia="zh-CN"/>
          </w:rPr>
          <w:t>(六)、财务风险分析</w:t>
        </w:r>
        <w:r>
          <w:tab/>
        </w:r>
        <w:r>
          <w:fldChar w:fldCharType="begin"/>
        </w:r>
        <w:r>
          <w:instrText xml:space="preserve"> PAGEREF _Toc24784 \h </w:instrText>
        </w:r>
        <w:r>
          <w:fldChar w:fldCharType="separate"/>
        </w:r>
        <w:r>
          <w:t>27</w:t>
        </w:r>
        <w:r>
          <w:fldChar w:fldCharType="end"/>
        </w:r>
      </w:hyperlink>
    </w:p>
    <w:p>
      <w:pPr>
        <w:pStyle w:val="TOC2"/>
        <w:tabs>
          <w:tab w:val="right" w:leader="dot" w:pos="8306"/>
        </w:tabs>
      </w:pPr>
      <w:hyperlink w:anchor="_Toc20775" w:history="1">
        <w:r>
          <w:rPr>
            <w:rFonts w:ascii="仿宋" w:eastAsia="仿宋" w:hAnsi="仿宋" w:cs="仿宋" w:hint="eastAsia"/>
            <w:lang w:eastAsia="zh-CN"/>
          </w:rPr>
          <w:t>(七)、管理风险分析</w:t>
        </w:r>
        <w:r>
          <w:tab/>
        </w:r>
        <w:r>
          <w:fldChar w:fldCharType="begin"/>
        </w:r>
        <w:r>
          <w:instrText xml:space="preserve"> PAGEREF _Toc20775 \h </w:instrText>
        </w:r>
        <w:r>
          <w:fldChar w:fldCharType="separate"/>
        </w:r>
        <w:r>
          <w:t>29</w:t>
        </w:r>
        <w:r>
          <w:fldChar w:fldCharType="end"/>
        </w:r>
      </w:hyperlink>
    </w:p>
    <w:p>
      <w:pPr>
        <w:pStyle w:val="TOC2"/>
        <w:tabs>
          <w:tab w:val="right" w:leader="dot" w:pos="8306"/>
        </w:tabs>
      </w:pPr>
      <w:hyperlink w:anchor="_Toc15725" w:history="1">
        <w:r>
          <w:rPr>
            <w:rFonts w:ascii="仿宋" w:eastAsia="仿宋" w:hAnsi="仿宋" w:cs="仿宋" w:hint="eastAsia"/>
            <w:lang w:eastAsia="zh-CN"/>
          </w:rPr>
          <w:t>(八)、其它风险分析</w:t>
        </w:r>
        <w:r>
          <w:tab/>
        </w:r>
        <w:r>
          <w:fldChar w:fldCharType="begin"/>
        </w:r>
        <w:r>
          <w:instrText xml:space="preserve"> PAGEREF _Toc15725 \h </w:instrText>
        </w:r>
        <w:r>
          <w:fldChar w:fldCharType="separate"/>
        </w:r>
        <w:r>
          <w:t>30</w:t>
        </w:r>
        <w:r>
          <w:fldChar w:fldCharType="end"/>
        </w:r>
      </w:hyperlink>
    </w:p>
    <w:p>
      <w:pPr>
        <w:pStyle w:val="TOC2"/>
        <w:tabs>
          <w:tab w:val="right" w:leader="dot" w:pos="8306"/>
        </w:tabs>
      </w:pPr>
      <w:hyperlink w:anchor="_Toc30827" w:history="1">
        <w:r>
          <w:rPr>
            <w:rFonts w:ascii="仿宋" w:eastAsia="仿宋" w:hAnsi="仿宋" w:cs="仿宋" w:hint="eastAsia"/>
            <w:lang w:eastAsia="zh-CN"/>
          </w:rPr>
          <w:t>(九)、社会影响评估</w:t>
        </w:r>
        <w:r>
          <w:tab/>
        </w:r>
        <w:r>
          <w:fldChar w:fldCharType="begin"/>
        </w:r>
        <w:r>
          <w:instrText xml:space="preserve"> PAGEREF _Toc30827 \h </w:instrText>
        </w:r>
        <w:r>
          <w:fldChar w:fldCharType="separate"/>
        </w:r>
        <w:r>
          <w:t>32</w:t>
        </w:r>
        <w:r>
          <w:fldChar w:fldCharType="end"/>
        </w:r>
      </w:hyperlink>
    </w:p>
    <w:p>
      <w:pPr>
        <w:pStyle w:val="TOC1"/>
        <w:tabs>
          <w:tab w:val="right" w:leader="dot" w:pos="8306"/>
        </w:tabs>
      </w:pPr>
      <w:hyperlink w:anchor="_Toc24812" w:history="1">
        <w:r>
          <w:rPr>
            <w:rFonts w:ascii="仿宋" w:eastAsia="仿宋" w:hAnsi="仿宋" w:cs="仿宋" w:hint="eastAsia"/>
            <w:lang w:eastAsia="zh-CN"/>
          </w:rPr>
          <w:t>五、资源开发及综合利用分析</w:t>
        </w:r>
        <w:r>
          <w:tab/>
        </w:r>
        <w:r>
          <w:fldChar w:fldCharType="begin"/>
        </w:r>
        <w:r>
          <w:instrText xml:space="preserve"> PAGEREF _Toc24812 \h </w:instrText>
        </w:r>
        <w:r>
          <w:fldChar w:fldCharType="separate"/>
        </w:r>
        <w:r>
          <w:t>34</w:t>
        </w:r>
        <w:r>
          <w:fldChar w:fldCharType="end"/>
        </w:r>
      </w:hyperlink>
    </w:p>
    <w:p>
      <w:pPr>
        <w:pStyle w:val="TOC2"/>
        <w:tabs>
          <w:tab w:val="right" w:leader="dot" w:pos="8306"/>
        </w:tabs>
      </w:pPr>
      <w:hyperlink w:anchor="_Toc20519" w:history="1">
        <w:r>
          <w:rPr>
            <w:rFonts w:ascii="仿宋" w:eastAsia="仿宋" w:hAnsi="仿宋" w:cs="仿宋" w:hint="eastAsia"/>
            <w:lang w:eastAsia="zh-CN"/>
          </w:rPr>
          <w:t>(一)、资源开发方案</w:t>
        </w:r>
        <w:r>
          <w:tab/>
        </w:r>
        <w:r>
          <w:fldChar w:fldCharType="begin"/>
        </w:r>
        <w:r>
          <w:instrText xml:space="preserve"> PAGEREF _Toc20519 \h </w:instrText>
        </w:r>
        <w:r>
          <w:fldChar w:fldCharType="separate"/>
        </w:r>
        <w:r>
          <w:t>34</w:t>
        </w:r>
        <w:r>
          <w:fldChar w:fldCharType="end"/>
        </w:r>
      </w:hyperlink>
    </w:p>
    <w:p>
      <w:pPr>
        <w:pStyle w:val="TOC2"/>
        <w:tabs>
          <w:tab w:val="right" w:leader="dot" w:pos="8306"/>
        </w:tabs>
      </w:pPr>
      <w:hyperlink w:anchor="_Toc26799" w:history="1">
        <w:r>
          <w:rPr>
            <w:rFonts w:ascii="仿宋" w:eastAsia="仿宋" w:hAnsi="仿宋" w:cs="仿宋" w:hint="eastAsia"/>
            <w:lang w:eastAsia="zh-CN"/>
          </w:rPr>
          <w:t>(二)、资源利用方案</w:t>
        </w:r>
        <w:r>
          <w:tab/>
        </w:r>
        <w:r>
          <w:fldChar w:fldCharType="begin"/>
        </w:r>
        <w:r>
          <w:instrText xml:space="preserve"> PAGEREF _Toc26799 \h </w:instrText>
        </w:r>
        <w:r>
          <w:fldChar w:fldCharType="separate"/>
        </w:r>
        <w:r>
          <w:t>35</w:t>
        </w:r>
        <w:r>
          <w:fldChar w:fldCharType="end"/>
        </w:r>
      </w:hyperlink>
    </w:p>
    <w:p>
      <w:pPr>
        <w:pStyle w:val="TOC2"/>
        <w:tabs>
          <w:tab w:val="right" w:leader="dot" w:pos="8306"/>
        </w:tabs>
      </w:pPr>
      <w:hyperlink w:anchor="_Toc2846" w:history="1">
        <w:r>
          <w:rPr>
            <w:rFonts w:ascii="仿宋" w:eastAsia="仿宋" w:hAnsi="仿宋" w:cs="仿宋" w:hint="eastAsia"/>
            <w:lang w:eastAsia="zh-CN"/>
          </w:rPr>
          <w:t>(三)、资源节约措施</w:t>
        </w:r>
        <w:r>
          <w:tab/>
        </w:r>
        <w:r>
          <w:fldChar w:fldCharType="begin"/>
        </w:r>
        <w:r>
          <w:instrText xml:space="preserve"> PAGEREF _Toc2846 \h </w:instrText>
        </w:r>
        <w:r>
          <w:fldChar w:fldCharType="separate"/>
        </w:r>
        <w:r>
          <w:t>36</w:t>
        </w:r>
        <w:r>
          <w:fldChar w:fldCharType="end"/>
        </w:r>
      </w:hyperlink>
    </w:p>
    <w:p>
      <w:pPr>
        <w:pStyle w:val="TOC1"/>
        <w:tabs>
          <w:tab w:val="right" w:leader="dot" w:pos="8306"/>
        </w:tabs>
      </w:pPr>
      <w:hyperlink w:anchor="_Toc17321" w:history="1">
        <w:r>
          <w:rPr>
            <w:rFonts w:ascii="仿宋" w:eastAsia="仿宋" w:hAnsi="仿宋" w:cs="仿宋" w:hint="eastAsia"/>
            <w:lang w:eastAsia="zh-CN"/>
          </w:rPr>
          <w:t>六、项目监理与质量保证</w:t>
        </w:r>
        <w:r>
          <w:tab/>
        </w:r>
        <w:r>
          <w:fldChar w:fldCharType="begin"/>
        </w:r>
        <w:r>
          <w:instrText xml:space="preserve"> PAGEREF _Toc17321 \h </w:instrText>
        </w:r>
        <w:r>
          <w:fldChar w:fldCharType="separate"/>
        </w:r>
        <w:r>
          <w:t>37</w:t>
        </w:r>
        <w:r>
          <w:fldChar w:fldCharType="end"/>
        </w:r>
      </w:hyperlink>
    </w:p>
    <w:p>
      <w:pPr>
        <w:pStyle w:val="TOC2"/>
        <w:tabs>
          <w:tab w:val="right" w:leader="dot" w:pos="8306"/>
        </w:tabs>
      </w:pPr>
      <w:hyperlink w:anchor="_Toc20145" w:history="1">
        <w:r>
          <w:rPr>
            <w:rFonts w:ascii="仿宋" w:eastAsia="仿宋" w:hAnsi="仿宋" w:cs="仿宋" w:hint="eastAsia"/>
            <w:lang w:eastAsia="zh-CN"/>
          </w:rPr>
          <w:t>(一)、监理体系构建</w:t>
        </w:r>
        <w:r>
          <w:tab/>
        </w:r>
        <w:r>
          <w:fldChar w:fldCharType="begin"/>
        </w:r>
        <w:r>
          <w:instrText xml:space="preserve"> PAGEREF _Toc20145 \h </w:instrText>
        </w:r>
        <w:r>
          <w:fldChar w:fldCharType="separate"/>
        </w:r>
        <w:r>
          <w:t>37</w:t>
        </w:r>
        <w:r>
          <w:fldChar w:fldCharType="end"/>
        </w:r>
      </w:hyperlink>
    </w:p>
    <w:p>
      <w:pPr>
        <w:pStyle w:val="TOC2"/>
        <w:tabs>
          <w:tab w:val="right" w:leader="dot" w:pos="8306"/>
        </w:tabs>
      </w:pPr>
      <w:hyperlink w:anchor="_Toc4876" w:history="1">
        <w:r>
          <w:rPr>
            <w:rFonts w:ascii="仿宋" w:eastAsia="仿宋" w:hAnsi="仿宋" w:cs="仿宋" w:hint="eastAsia"/>
            <w:lang w:eastAsia="zh-CN"/>
          </w:rPr>
          <w:t>(二)、质量保证体系实施</w:t>
        </w:r>
        <w:r>
          <w:tab/>
        </w:r>
        <w:r>
          <w:fldChar w:fldCharType="begin"/>
        </w:r>
        <w:r>
          <w:instrText xml:space="preserve"> PAGEREF _Toc4876 \h </w:instrText>
        </w:r>
        <w:r>
          <w:fldChar w:fldCharType="separate"/>
        </w:r>
        <w:r>
          <w:t>38</w:t>
        </w:r>
        <w:r>
          <w:fldChar w:fldCharType="end"/>
        </w:r>
      </w:hyperlink>
    </w:p>
    <w:p>
      <w:pPr>
        <w:pStyle w:val="TOC2"/>
        <w:tabs>
          <w:tab w:val="right" w:leader="dot" w:pos="8306"/>
        </w:tabs>
      </w:pPr>
      <w:hyperlink w:anchor="_Toc19285" w:history="1">
        <w:r>
          <w:rPr>
            <w:rFonts w:ascii="仿宋" w:eastAsia="仿宋" w:hAnsi="仿宋" w:cs="仿宋" w:hint="eastAsia"/>
            <w:lang w:eastAsia="zh-CN"/>
          </w:rPr>
          <w:t>(三)、监理与质量控制流程</w:t>
        </w:r>
        <w:r>
          <w:tab/>
        </w:r>
        <w:r>
          <w:fldChar w:fldCharType="begin"/>
        </w:r>
        <w:r>
          <w:instrText xml:space="preserve"> PAGEREF _Toc19285 \h </w:instrText>
        </w:r>
        <w:r>
          <w:fldChar w:fldCharType="separate"/>
        </w:r>
        <w:r>
          <w:t>39</w:t>
        </w:r>
        <w:r>
          <w:fldChar w:fldCharType="end"/>
        </w:r>
      </w:hyperlink>
    </w:p>
    <w:p>
      <w:pPr>
        <w:pStyle w:val="TOC1"/>
        <w:tabs>
          <w:tab w:val="right" w:leader="dot" w:pos="8306"/>
        </w:tabs>
      </w:pPr>
      <w:hyperlink w:anchor="_Toc12633" w:history="1">
        <w:r>
          <w:rPr>
            <w:rFonts w:ascii="仿宋" w:eastAsia="仿宋" w:hAnsi="仿宋" w:cs="仿宋" w:hint="eastAsia"/>
            <w:lang w:eastAsia="zh-CN"/>
          </w:rPr>
          <w:t>七、客户关系管理与市场拓展</w:t>
        </w:r>
        <w:r>
          <w:tab/>
        </w:r>
        <w:r>
          <w:fldChar w:fldCharType="begin"/>
        </w:r>
        <w:r>
          <w:instrText xml:space="preserve"> PAGEREF _Toc12633 \h </w:instrText>
        </w:r>
        <w:r>
          <w:fldChar w:fldCharType="separate"/>
        </w:r>
        <w:r>
          <w:t>39</w:t>
        </w:r>
        <w:r>
          <w:fldChar w:fldCharType="end"/>
        </w:r>
      </w:hyperlink>
    </w:p>
    <w:p>
      <w:pPr>
        <w:pStyle w:val="TOC2"/>
        <w:tabs>
          <w:tab w:val="right" w:leader="dot" w:pos="8306"/>
        </w:tabs>
      </w:pPr>
      <w:hyperlink w:anchor="_Toc13793" w:history="1">
        <w:r>
          <w:rPr>
            <w:rFonts w:ascii="仿宋" w:eastAsia="仿宋" w:hAnsi="仿宋" w:cs="仿宋" w:hint="eastAsia"/>
            <w:lang w:eastAsia="zh-CN"/>
          </w:rPr>
          <w:t>(一)、客户关系管理策略</w:t>
        </w:r>
        <w:r>
          <w:tab/>
        </w:r>
        <w:r>
          <w:fldChar w:fldCharType="begin"/>
        </w:r>
        <w:r>
          <w:instrText xml:space="preserve"> PAGEREF _Toc13793 \h </w:instrText>
        </w:r>
        <w:r>
          <w:fldChar w:fldCharType="separate"/>
        </w:r>
        <w:r>
          <w:t>39</w:t>
        </w:r>
        <w:r>
          <w:fldChar w:fldCharType="end"/>
        </w:r>
      </w:hyperlink>
    </w:p>
    <w:p>
      <w:pPr>
        <w:pStyle w:val="TOC2"/>
        <w:tabs>
          <w:tab w:val="right" w:leader="dot" w:pos="8306"/>
        </w:tabs>
      </w:pPr>
      <w:hyperlink w:anchor="_Toc6911" w:history="1">
        <w:r>
          <w:rPr>
            <w:rFonts w:ascii="仿宋" w:eastAsia="仿宋" w:hAnsi="仿宋" w:cs="仿宋" w:hint="eastAsia"/>
            <w:lang w:eastAsia="zh-CN"/>
          </w:rPr>
          <w:t>(二)、市场拓展方案</w:t>
        </w:r>
        <w:r>
          <w:tab/>
        </w:r>
        <w:r>
          <w:fldChar w:fldCharType="begin"/>
        </w:r>
        <w:r>
          <w:instrText xml:space="preserve"> PAGEREF _Toc6911 \h </w:instrText>
        </w:r>
        <w:r>
          <w:fldChar w:fldCharType="separate"/>
        </w:r>
        <w:r>
          <w:t>41</w:t>
        </w:r>
        <w:r>
          <w:fldChar w:fldCharType="end"/>
        </w:r>
      </w:hyperlink>
    </w:p>
    <w:p>
      <w:pPr>
        <w:pStyle w:val="TOC1"/>
        <w:tabs>
          <w:tab w:val="right" w:leader="dot" w:pos="8306"/>
        </w:tabs>
      </w:pPr>
      <w:hyperlink w:anchor="_Toc4144" w:history="1">
        <w:r>
          <w:rPr>
            <w:rFonts w:ascii="仿宋" w:eastAsia="仿宋" w:hAnsi="仿宋" w:cs="仿宋" w:hint="eastAsia"/>
            <w:lang w:eastAsia="zh-CN"/>
          </w:rPr>
          <w:t>八、项目质量与标准</w:t>
        </w:r>
        <w:r>
          <w:tab/>
        </w:r>
        <w:r>
          <w:fldChar w:fldCharType="begin"/>
        </w:r>
        <w:r>
          <w:instrText xml:space="preserve"> PAGEREF _Toc4144 \h </w:instrText>
        </w:r>
        <w:r>
          <w:fldChar w:fldCharType="separate"/>
        </w:r>
        <w:r>
          <w:t>42</w:t>
        </w:r>
        <w:r>
          <w:fldChar w:fldCharType="end"/>
        </w:r>
      </w:hyperlink>
    </w:p>
    <w:p>
      <w:pPr>
        <w:pStyle w:val="TOC2"/>
        <w:tabs>
          <w:tab w:val="right" w:leader="dot" w:pos="8306"/>
        </w:tabs>
      </w:pPr>
      <w:hyperlink w:anchor="_Toc3313" w:history="1">
        <w:r>
          <w:rPr>
            <w:rFonts w:ascii="仿宋" w:eastAsia="仿宋" w:hAnsi="仿宋" w:cs="仿宋" w:hint="eastAsia"/>
            <w:lang w:eastAsia="zh-CN"/>
          </w:rPr>
          <w:t>(一)、质量保障体系</w:t>
        </w:r>
        <w:r>
          <w:tab/>
        </w:r>
        <w:r>
          <w:fldChar w:fldCharType="begin"/>
        </w:r>
        <w:r>
          <w:instrText xml:space="preserve"> PAGEREF _Toc3313 \h </w:instrText>
        </w:r>
        <w:r>
          <w:fldChar w:fldCharType="separate"/>
        </w:r>
        <w:r>
          <w:t>42</w:t>
        </w:r>
        <w:r>
          <w:fldChar w:fldCharType="end"/>
        </w:r>
      </w:hyperlink>
    </w:p>
    <w:p>
      <w:pPr>
        <w:pStyle w:val="TOC2"/>
        <w:tabs>
          <w:tab w:val="right" w:leader="dot" w:pos="8306"/>
        </w:tabs>
      </w:pPr>
      <w:hyperlink w:anchor="_Toc25573" w:history="1">
        <w:r>
          <w:rPr>
            <w:rFonts w:ascii="仿宋" w:eastAsia="仿宋" w:hAnsi="仿宋" w:cs="仿宋" w:hint="eastAsia"/>
            <w:lang w:eastAsia="zh-CN"/>
          </w:rPr>
          <w:t>(二)、标准化作业流程</w:t>
        </w:r>
        <w:r>
          <w:tab/>
        </w:r>
        <w:r>
          <w:fldChar w:fldCharType="begin"/>
        </w:r>
        <w:r>
          <w:instrText xml:space="preserve"> PAGEREF _Toc25573 \h </w:instrText>
        </w:r>
        <w:r>
          <w:fldChar w:fldCharType="separate"/>
        </w:r>
        <w:r>
          <w:t>43</w:t>
        </w:r>
        <w:r>
          <w:fldChar w:fldCharType="end"/>
        </w:r>
      </w:hyperlink>
    </w:p>
    <w:p>
      <w:pPr>
        <w:pStyle w:val="TOC2"/>
        <w:tabs>
          <w:tab w:val="right" w:leader="dot" w:pos="8306"/>
        </w:tabs>
      </w:pPr>
      <w:hyperlink w:anchor="_Toc4307" w:history="1">
        <w:r>
          <w:rPr>
            <w:rFonts w:ascii="仿宋" w:eastAsia="仿宋" w:hAnsi="仿宋" w:cs="仿宋" w:hint="eastAsia"/>
            <w:lang w:eastAsia="zh-CN"/>
          </w:rPr>
          <w:t>(三)、质量监控与评估</w:t>
        </w:r>
        <w:r>
          <w:tab/>
        </w:r>
        <w:r>
          <w:fldChar w:fldCharType="begin"/>
        </w:r>
        <w:r>
          <w:instrText xml:space="preserve"> PAGEREF _Toc4307 \h </w:instrText>
        </w:r>
        <w:r>
          <w:fldChar w:fldCharType="separate"/>
        </w:r>
        <w:r>
          <w:t>45</w:t>
        </w:r>
        <w:r>
          <w:fldChar w:fldCharType="end"/>
        </w:r>
      </w:hyperlink>
    </w:p>
    <w:p>
      <w:pPr>
        <w:pStyle w:val="TOC2"/>
        <w:tabs>
          <w:tab w:val="right" w:leader="dot" w:pos="8306"/>
        </w:tabs>
      </w:pPr>
      <w:hyperlink w:anchor="_Toc26717" w:history="1">
        <w:r>
          <w:rPr>
            <w:rFonts w:ascii="仿宋" w:eastAsia="仿宋" w:hAnsi="仿宋" w:cs="仿宋" w:hint="eastAsia"/>
            <w:lang w:eastAsia="zh-CN"/>
          </w:rPr>
          <w:t>(四)、质量改进计划</w:t>
        </w:r>
        <w:r>
          <w:tab/>
        </w:r>
        <w:r>
          <w:fldChar w:fldCharType="begin"/>
        </w:r>
        <w:r>
          <w:instrText xml:space="preserve"> PAGEREF _Toc26717 \h </w:instrText>
        </w:r>
        <w:r>
          <w:fldChar w:fldCharType="separate"/>
        </w:r>
        <w:r>
          <w:t>46</w:t>
        </w:r>
        <w:r>
          <w:fldChar w:fldCharType="end"/>
        </w:r>
      </w:hyperlink>
    </w:p>
    <w:p>
      <w:pPr>
        <w:pStyle w:val="TOC1"/>
        <w:tabs>
          <w:tab w:val="right" w:leader="dot" w:pos="8306"/>
        </w:tabs>
      </w:pPr>
      <w:hyperlink w:anchor="_Toc11186" w:history="1">
        <w:r>
          <w:rPr>
            <w:rFonts w:ascii="仿宋" w:eastAsia="仿宋" w:hAnsi="仿宋" w:cs="仿宋" w:hint="eastAsia"/>
            <w:lang w:eastAsia="zh-CN"/>
          </w:rPr>
          <w:t>九、项目变更管理</w:t>
        </w:r>
        <w:r>
          <w:tab/>
        </w:r>
        <w:r>
          <w:fldChar w:fldCharType="begin"/>
        </w:r>
        <w:r>
          <w:instrText xml:space="preserve"> PAGEREF _Toc11186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7" w:history="1">
        <w:r>
          <w:rPr>
            <w:rFonts w:ascii="仿宋" w:eastAsia="仿宋" w:hAnsi="仿宋" w:cs="仿宋" w:hint="eastAsia"/>
            <w:lang w:eastAsia="zh-CN"/>
          </w:rPr>
          <w:t>(一)、变更控制流程</w:t>
        </w:r>
        <w:r>
          <w:tab/>
        </w:r>
        <w:r>
          <w:fldChar w:fldCharType="begin"/>
        </w:r>
        <w:r>
          <w:instrText xml:space="preserve"> PAGEREF _Toc5387 \h </w:instrText>
        </w:r>
        <w:r>
          <w:fldChar w:fldCharType="separate"/>
        </w:r>
        <w:r>
          <w:t>47</w:t>
        </w:r>
        <w:r>
          <w:fldChar w:fldCharType="end"/>
        </w:r>
      </w:hyperlink>
    </w:p>
    <w:p>
      <w:pPr>
        <w:pStyle w:val="TOC2"/>
        <w:tabs>
          <w:tab w:val="right" w:leader="dot" w:pos="8306"/>
        </w:tabs>
      </w:pPr>
      <w:hyperlink w:anchor="_Toc19301" w:history="1">
        <w:r>
          <w:rPr>
            <w:rFonts w:ascii="仿宋" w:eastAsia="仿宋" w:hAnsi="仿宋" w:cs="仿宋" w:hint="eastAsia"/>
            <w:lang w:eastAsia="zh-CN"/>
          </w:rPr>
          <w:t>(二)、影响评估与处理</w:t>
        </w:r>
        <w:r>
          <w:tab/>
        </w:r>
        <w:r>
          <w:fldChar w:fldCharType="begin"/>
        </w:r>
        <w:r>
          <w:instrText xml:space="preserve"> PAGEREF _Toc19301 \h </w:instrText>
        </w:r>
        <w:r>
          <w:fldChar w:fldCharType="separate"/>
        </w:r>
        <w:r>
          <w:t>48</w:t>
        </w:r>
        <w:r>
          <w:fldChar w:fldCharType="end"/>
        </w:r>
      </w:hyperlink>
    </w:p>
    <w:p>
      <w:pPr>
        <w:pStyle w:val="TOC2"/>
        <w:tabs>
          <w:tab w:val="right" w:leader="dot" w:pos="8306"/>
        </w:tabs>
      </w:pPr>
      <w:hyperlink w:anchor="_Toc27603" w:history="1">
        <w:r>
          <w:rPr>
            <w:rFonts w:ascii="仿宋" w:eastAsia="仿宋" w:hAnsi="仿宋" w:cs="仿宋" w:hint="eastAsia"/>
            <w:lang w:eastAsia="zh-CN"/>
          </w:rPr>
          <w:t>(三)、变更记录与追踪</w:t>
        </w:r>
        <w:r>
          <w:tab/>
        </w:r>
        <w:r>
          <w:fldChar w:fldCharType="begin"/>
        </w:r>
        <w:r>
          <w:instrText xml:space="preserve"> PAGEREF _Toc27603 \h </w:instrText>
        </w:r>
        <w:r>
          <w:fldChar w:fldCharType="separate"/>
        </w:r>
        <w:r>
          <w:t>49</w:t>
        </w:r>
        <w:r>
          <w:fldChar w:fldCharType="end"/>
        </w:r>
      </w:hyperlink>
    </w:p>
    <w:p>
      <w:pPr>
        <w:pStyle w:val="TOC2"/>
        <w:tabs>
          <w:tab w:val="right" w:leader="dot" w:pos="8306"/>
        </w:tabs>
      </w:pPr>
      <w:hyperlink w:anchor="_Toc12296" w:history="1">
        <w:r>
          <w:rPr>
            <w:rFonts w:ascii="仿宋" w:eastAsia="仿宋" w:hAnsi="仿宋" w:cs="仿宋" w:hint="eastAsia"/>
            <w:lang w:eastAsia="zh-CN"/>
          </w:rPr>
          <w:t>(四)、变更管理策略</w:t>
        </w:r>
        <w:r>
          <w:tab/>
        </w:r>
        <w:r>
          <w:fldChar w:fldCharType="begin"/>
        </w:r>
        <w:r>
          <w:instrText xml:space="preserve"> PAGEREF _Toc12296 \h </w:instrText>
        </w:r>
        <w:r>
          <w:fldChar w:fldCharType="separate"/>
        </w:r>
        <w:r>
          <w:t>51</w:t>
        </w:r>
        <w:r>
          <w:fldChar w:fldCharType="end"/>
        </w:r>
      </w:hyperlink>
    </w:p>
    <w:p>
      <w:pPr>
        <w:pStyle w:val="TOC1"/>
        <w:tabs>
          <w:tab w:val="right" w:leader="dot" w:pos="8306"/>
        </w:tabs>
      </w:pPr>
      <w:hyperlink w:anchor="_Toc25374" w:history="1">
        <w:r>
          <w:rPr>
            <w:rFonts w:ascii="仿宋" w:eastAsia="仿宋" w:hAnsi="仿宋" w:cs="仿宋" w:hint="eastAsia"/>
            <w:lang w:eastAsia="zh-CN"/>
          </w:rPr>
          <w:t>十、技术创新与产业升级</w:t>
        </w:r>
        <w:r>
          <w:tab/>
        </w:r>
        <w:r>
          <w:fldChar w:fldCharType="begin"/>
        </w:r>
        <w:r>
          <w:instrText xml:space="preserve"> PAGEREF _Toc25374 \h </w:instrText>
        </w:r>
        <w:r>
          <w:fldChar w:fldCharType="separate"/>
        </w:r>
        <w:r>
          <w:t>53</w:t>
        </w:r>
        <w:r>
          <w:fldChar w:fldCharType="end"/>
        </w:r>
      </w:hyperlink>
    </w:p>
    <w:p>
      <w:pPr>
        <w:pStyle w:val="TOC2"/>
        <w:tabs>
          <w:tab w:val="right" w:leader="dot" w:pos="8306"/>
        </w:tabs>
      </w:pPr>
      <w:hyperlink w:anchor="_Toc14891" w:history="1">
        <w:r>
          <w:rPr>
            <w:rFonts w:ascii="仿宋" w:eastAsia="仿宋" w:hAnsi="仿宋" w:cs="仿宋" w:hint="eastAsia"/>
            <w:lang w:eastAsia="zh-CN"/>
          </w:rPr>
          <w:t>(一)、技术创新方向与目标</w:t>
        </w:r>
        <w:r>
          <w:tab/>
        </w:r>
        <w:r>
          <w:fldChar w:fldCharType="begin"/>
        </w:r>
        <w:r>
          <w:instrText xml:space="preserve"> PAGEREF _Toc14891 \h </w:instrText>
        </w:r>
        <w:r>
          <w:fldChar w:fldCharType="separate"/>
        </w:r>
        <w:r>
          <w:t>53</w:t>
        </w:r>
        <w:r>
          <w:fldChar w:fldCharType="end"/>
        </w:r>
      </w:hyperlink>
    </w:p>
    <w:p>
      <w:pPr>
        <w:pStyle w:val="TOC2"/>
        <w:tabs>
          <w:tab w:val="right" w:leader="dot" w:pos="8306"/>
        </w:tabs>
      </w:pPr>
      <w:hyperlink w:anchor="_Toc21955" w:history="1">
        <w:r>
          <w:rPr>
            <w:rFonts w:ascii="仿宋" w:eastAsia="仿宋" w:hAnsi="仿宋" w:cs="仿宋" w:hint="eastAsia"/>
            <w:lang w:eastAsia="zh-CN"/>
          </w:rPr>
          <w:t>(二)、产业升级路径与措施</w:t>
        </w:r>
        <w:r>
          <w:tab/>
        </w:r>
        <w:r>
          <w:fldChar w:fldCharType="begin"/>
        </w:r>
        <w:r>
          <w:instrText xml:space="preserve"> PAGEREF _Toc21955 \h </w:instrText>
        </w:r>
        <w:r>
          <w:fldChar w:fldCharType="separate"/>
        </w:r>
        <w:r>
          <w:t>54</w:t>
        </w:r>
        <w:r>
          <w:fldChar w:fldCharType="end"/>
        </w:r>
      </w:hyperlink>
    </w:p>
    <w:p>
      <w:pPr>
        <w:pStyle w:val="TOC1"/>
        <w:tabs>
          <w:tab w:val="right" w:leader="dot" w:pos="8306"/>
        </w:tabs>
      </w:pPr>
      <w:hyperlink w:anchor="_Toc2994" w:history="1">
        <w:r>
          <w:rPr>
            <w:rFonts w:ascii="仿宋" w:eastAsia="仿宋" w:hAnsi="仿宋" w:cs="仿宋" w:hint="eastAsia"/>
            <w:lang w:eastAsia="zh-CN"/>
          </w:rPr>
          <w:t>十一、经济效益与社会效益优化</w:t>
        </w:r>
        <w:r>
          <w:tab/>
        </w:r>
        <w:r>
          <w:fldChar w:fldCharType="begin"/>
        </w:r>
        <w:r>
          <w:instrText xml:space="preserve"> PAGEREF _Toc2994 \h </w:instrText>
        </w:r>
        <w:r>
          <w:fldChar w:fldCharType="separate"/>
        </w:r>
        <w:r>
          <w:t>55</w:t>
        </w:r>
        <w:r>
          <w:fldChar w:fldCharType="end"/>
        </w:r>
      </w:hyperlink>
    </w:p>
    <w:p>
      <w:pPr>
        <w:pStyle w:val="TOC2"/>
        <w:tabs>
          <w:tab w:val="right" w:leader="dot" w:pos="8306"/>
        </w:tabs>
      </w:pPr>
      <w:hyperlink w:anchor="_Toc20211" w:history="1">
        <w:r>
          <w:rPr>
            <w:rFonts w:ascii="仿宋" w:eastAsia="仿宋" w:hAnsi="仿宋" w:cs="仿宋" w:hint="eastAsia"/>
            <w:lang w:eastAsia="zh-CN"/>
          </w:rPr>
          <w:t>(一)、经济效益提升策略</w:t>
        </w:r>
        <w:r>
          <w:tab/>
        </w:r>
        <w:r>
          <w:fldChar w:fldCharType="begin"/>
        </w:r>
        <w:r>
          <w:instrText xml:space="preserve"> PAGEREF _Toc20211 \h </w:instrText>
        </w:r>
        <w:r>
          <w:fldChar w:fldCharType="separate"/>
        </w:r>
        <w:r>
          <w:t>55</w:t>
        </w:r>
        <w:r>
          <w:fldChar w:fldCharType="end"/>
        </w:r>
      </w:hyperlink>
    </w:p>
    <w:p>
      <w:pPr>
        <w:pStyle w:val="TOC2"/>
        <w:tabs>
          <w:tab w:val="right" w:leader="dot" w:pos="8306"/>
        </w:tabs>
      </w:pPr>
      <w:hyperlink w:anchor="_Toc6261" w:history="1">
        <w:r>
          <w:rPr>
            <w:rFonts w:ascii="仿宋" w:eastAsia="仿宋" w:hAnsi="仿宋" w:cs="仿宋" w:hint="eastAsia"/>
            <w:lang w:eastAsia="zh-CN"/>
          </w:rPr>
          <w:t>(二)、社会效益增强方案</w:t>
        </w:r>
        <w:r>
          <w:tab/>
        </w:r>
        <w:r>
          <w:fldChar w:fldCharType="begin"/>
        </w:r>
        <w:r>
          <w:instrText xml:space="preserve"> PAGEREF _Toc6261 \h </w:instrText>
        </w:r>
        <w:r>
          <w:fldChar w:fldCharType="separate"/>
        </w:r>
        <w:r>
          <w:t>57</w:t>
        </w:r>
        <w:r>
          <w:fldChar w:fldCharType="end"/>
        </w:r>
      </w:hyperlink>
    </w:p>
    <w:p>
      <w:pPr>
        <w:pStyle w:val="TOC1"/>
        <w:tabs>
          <w:tab w:val="right" w:leader="dot" w:pos="8306"/>
        </w:tabs>
      </w:pPr>
      <w:hyperlink w:anchor="_Toc31435" w:history="1">
        <w:r>
          <w:rPr>
            <w:rFonts w:ascii="仿宋" w:eastAsia="仿宋" w:hAnsi="仿宋" w:cs="仿宋" w:hint="eastAsia"/>
            <w:lang w:eastAsia="zh-CN"/>
          </w:rPr>
          <w:t>十二、环境保护与绿色发展</w:t>
        </w:r>
        <w:r>
          <w:tab/>
        </w:r>
        <w:r>
          <w:fldChar w:fldCharType="begin"/>
        </w:r>
        <w:r>
          <w:instrText xml:space="preserve"> PAGEREF _Toc31435 \h </w:instrText>
        </w:r>
        <w:r>
          <w:fldChar w:fldCharType="separate"/>
        </w:r>
        <w:r>
          <w:t>57</w:t>
        </w:r>
        <w:r>
          <w:fldChar w:fldCharType="end"/>
        </w:r>
      </w:hyperlink>
    </w:p>
    <w:p>
      <w:pPr>
        <w:pStyle w:val="TOC2"/>
        <w:tabs>
          <w:tab w:val="right" w:leader="dot" w:pos="8306"/>
        </w:tabs>
      </w:pPr>
      <w:hyperlink w:anchor="_Toc27939" w:history="1">
        <w:r>
          <w:rPr>
            <w:rFonts w:ascii="仿宋" w:eastAsia="仿宋" w:hAnsi="仿宋" w:cs="仿宋" w:hint="eastAsia"/>
            <w:lang w:eastAsia="zh-CN"/>
          </w:rPr>
          <w:t>(一)、环境保护措施</w:t>
        </w:r>
        <w:r>
          <w:tab/>
        </w:r>
        <w:r>
          <w:fldChar w:fldCharType="begin"/>
        </w:r>
        <w:r>
          <w:instrText xml:space="preserve"> PAGEREF _Toc27939 \h </w:instrText>
        </w:r>
        <w:r>
          <w:fldChar w:fldCharType="separate"/>
        </w:r>
        <w:r>
          <w:t>57</w:t>
        </w:r>
        <w:r>
          <w:fldChar w:fldCharType="end"/>
        </w:r>
      </w:hyperlink>
    </w:p>
    <w:p>
      <w:pPr>
        <w:pStyle w:val="TOC2"/>
        <w:tabs>
          <w:tab w:val="right" w:leader="dot" w:pos="8306"/>
        </w:tabs>
      </w:pPr>
      <w:hyperlink w:anchor="_Toc2111" w:history="1">
        <w:r>
          <w:rPr>
            <w:rFonts w:ascii="仿宋" w:eastAsia="仿宋" w:hAnsi="仿宋" w:cs="仿宋" w:hint="eastAsia"/>
            <w:lang w:eastAsia="zh-CN"/>
          </w:rPr>
          <w:t>(二)、绿色发展与可持续发展策略</w:t>
        </w:r>
        <w:r>
          <w:tab/>
        </w:r>
        <w:r>
          <w:fldChar w:fldCharType="begin"/>
        </w:r>
        <w:r>
          <w:instrText xml:space="preserve"> PAGEREF _Toc2111 \h </w:instrText>
        </w:r>
        <w:r>
          <w:fldChar w:fldCharType="separate"/>
        </w:r>
        <w:r>
          <w:t>59</w:t>
        </w:r>
        <w:r>
          <w:fldChar w:fldCharType="end"/>
        </w:r>
      </w:hyperlink>
    </w:p>
    <w:p>
      <w:pPr>
        <w:pStyle w:val="TOC1"/>
        <w:tabs>
          <w:tab w:val="right" w:leader="dot" w:pos="8306"/>
        </w:tabs>
      </w:pPr>
      <w:hyperlink w:anchor="_Toc26099" w:history="1">
        <w:r>
          <w:rPr>
            <w:rFonts w:ascii="仿宋" w:eastAsia="仿宋" w:hAnsi="仿宋" w:cs="仿宋" w:hint="eastAsia"/>
            <w:lang w:eastAsia="zh-CN"/>
          </w:rPr>
          <w:t>十三、企业合规与伦理</w:t>
        </w:r>
        <w:r>
          <w:tab/>
        </w:r>
        <w:r>
          <w:fldChar w:fldCharType="begin"/>
        </w:r>
        <w:r>
          <w:instrText xml:space="preserve"> PAGEREF _Toc26099 \h </w:instrText>
        </w:r>
        <w:r>
          <w:fldChar w:fldCharType="separate"/>
        </w:r>
        <w:r>
          <w:t>61</w:t>
        </w:r>
        <w:r>
          <w:fldChar w:fldCharType="end"/>
        </w:r>
      </w:hyperlink>
    </w:p>
    <w:p>
      <w:pPr>
        <w:pStyle w:val="TOC2"/>
        <w:tabs>
          <w:tab w:val="right" w:leader="dot" w:pos="8306"/>
        </w:tabs>
      </w:pPr>
      <w:hyperlink w:anchor="_Toc28526" w:history="1">
        <w:r>
          <w:rPr>
            <w:rFonts w:ascii="仿宋" w:eastAsia="仿宋" w:hAnsi="仿宋" w:cs="仿宋" w:hint="eastAsia"/>
            <w:lang w:eastAsia="zh-CN"/>
          </w:rPr>
          <w:t>(一)、合规政策与程序</w:t>
        </w:r>
        <w:r>
          <w:tab/>
        </w:r>
        <w:r>
          <w:fldChar w:fldCharType="begin"/>
        </w:r>
        <w:r>
          <w:instrText xml:space="preserve"> PAGEREF _Toc28526 \h </w:instrText>
        </w:r>
        <w:r>
          <w:fldChar w:fldCharType="separate"/>
        </w:r>
        <w:r>
          <w:t>61</w:t>
        </w:r>
        <w:r>
          <w:fldChar w:fldCharType="end"/>
        </w:r>
      </w:hyperlink>
    </w:p>
    <w:p>
      <w:pPr>
        <w:pStyle w:val="TOC2"/>
        <w:tabs>
          <w:tab w:val="right" w:leader="dot" w:pos="8306"/>
        </w:tabs>
      </w:pPr>
      <w:hyperlink w:anchor="_Toc7208" w:history="1">
        <w:r>
          <w:rPr>
            <w:rFonts w:ascii="仿宋" w:eastAsia="仿宋" w:hAnsi="仿宋" w:cs="仿宋" w:hint="eastAsia"/>
            <w:lang w:eastAsia="zh-CN"/>
          </w:rPr>
          <w:t>(二)、伦理规范与培训</w:t>
        </w:r>
        <w:r>
          <w:tab/>
        </w:r>
        <w:r>
          <w:fldChar w:fldCharType="begin"/>
        </w:r>
        <w:r>
          <w:instrText xml:space="preserve"> PAGEREF _Toc7208 \h </w:instrText>
        </w:r>
        <w:r>
          <w:fldChar w:fldCharType="separate"/>
        </w:r>
        <w:r>
          <w:t>62</w:t>
        </w:r>
        <w:r>
          <w:fldChar w:fldCharType="end"/>
        </w:r>
      </w:hyperlink>
    </w:p>
    <w:p>
      <w:pPr>
        <w:pStyle w:val="TOC2"/>
        <w:tabs>
          <w:tab w:val="right" w:leader="dot" w:pos="8306"/>
        </w:tabs>
      </w:pPr>
      <w:hyperlink w:anchor="_Toc26539" w:history="1">
        <w:r>
          <w:rPr>
            <w:rFonts w:ascii="仿宋" w:eastAsia="仿宋" w:hAnsi="仿宋" w:cs="仿宋" w:hint="eastAsia"/>
            <w:lang w:eastAsia="zh-CN"/>
          </w:rPr>
          <w:t>(三)、合规风险评估</w:t>
        </w:r>
        <w:r>
          <w:tab/>
        </w:r>
        <w:r>
          <w:fldChar w:fldCharType="begin"/>
        </w:r>
        <w:r>
          <w:instrText xml:space="preserve"> PAGEREF _Toc26539 \h </w:instrText>
        </w:r>
        <w:r>
          <w:fldChar w:fldCharType="separate"/>
        </w:r>
        <w:r>
          <w:t>63</w:t>
        </w:r>
        <w:r>
          <w:fldChar w:fldCharType="end"/>
        </w:r>
      </w:hyperlink>
    </w:p>
    <w:p>
      <w:pPr>
        <w:pStyle w:val="TOC2"/>
        <w:tabs>
          <w:tab w:val="right" w:leader="dot" w:pos="8306"/>
        </w:tabs>
      </w:pPr>
      <w:hyperlink w:anchor="_Toc18552" w:history="1">
        <w:r>
          <w:rPr>
            <w:rFonts w:ascii="仿宋" w:eastAsia="仿宋" w:hAnsi="仿宋" w:cs="仿宋" w:hint="eastAsia"/>
            <w:lang w:eastAsia="zh-CN"/>
          </w:rPr>
          <w:t>(四)、合规监督与执行</w:t>
        </w:r>
        <w:r>
          <w:tab/>
        </w:r>
        <w:r>
          <w:fldChar w:fldCharType="begin"/>
        </w:r>
        <w:r>
          <w:instrText xml:space="preserve"> PAGEREF _Toc18552 \h </w:instrText>
        </w:r>
        <w:r>
          <w:fldChar w:fldCharType="separate"/>
        </w:r>
        <w:r>
          <w:t>64</w:t>
        </w:r>
        <w:r>
          <w:fldChar w:fldCharType="end"/>
        </w:r>
      </w:hyperlink>
    </w:p>
    <w:p>
      <w:pPr>
        <w:pStyle w:val="TOC1"/>
        <w:tabs>
          <w:tab w:val="right" w:leader="dot" w:pos="8306"/>
        </w:tabs>
      </w:pPr>
      <w:hyperlink w:anchor="_Toc29377" w:history="1">
        <w:r>
          <w:rPr>
            <w:rFonts w:ascii="仿宋" w:eastAsia="仿宋" w:hAnsi="仿宋" w:cs="仿宋" w:hint="eastAsia"/>
            <w:lang w:eastAsia="zh-CN"/>
          </w:rPr>
          <w:t>十四、设施与设备管理</w:t>
        </w:r>
        <w:r>
          <w:tab/>
        </w:r>
        <w:r>
          <w:fldChar w:fldCharType="begin"/>
        </w:r>
        <w:r>
          <w:instrText xml:space="preserve"> PAGEREF _Toc29377 \h </w:instrText>
        </w:r>
        <w:r>
          <w:fldChar w:fldCharType="separate"/>
        </w:r>
        <w:r>
          <w:t>65</w:t>
        </w:r>
        <w:r>
          <w:fldChar w:fldCharType="end"/>
        </w:r>
      </w:hyperlink>
    </w:p>
    <w:p>
      <w:pPr>
        <w:pStyle w:val="TOC2"/>
        <w:tabs>
          <w:tab w:val="right" w:leader="dot" w:pos="8306"/>
        </w:tabs>
      </w:pPr>
      <w:hyperlink w:anchor="_Toc2508" w:history="1">
        <w:r>
          <w:rPr>
            <w:rFonts w:ascii="仿宋" w:eastAsia="仿宋" w:hAnsi="仿宋" w:cs="仿宋" w:hint="eastAsia"/>
            <w:lang w:eastAsia="zh-CN"/>
          </w:rPr>
          <w:t>(一)、设施规划与配置</w:t>
        </w:r>
        <w:r>
          <w:tab/>
        </w:r>
        <w:r>
          <w:fldChar w:fldCharType="begin"/>
        </w:r>
        <w:r>
          <w:instrText xml:space="preserve"> PAGEREF _Toc2508 \h </w:instrText>
        </w:r>
        <w:r>
          <w:fldChar w:fldCharType="separate"/>
        </w:r>
        <w:r>
          <w:t>65</w:t>
        </w:r>
        <w:r>
          <w:fldChar w:fldCharType="end"/>
        </w:r>
      </w:hyperlink>
    </w:p>
    <w:p>
      <w:pPr>
        <w:pStyle w:val="TOC2"/>
        <w:tabs>
          <w:tab w:val="right" w:leader="dot" w:pos="8306"/>
        </w:tabs>
      </w:pPr>
      <w:hyperlink w:anchor="_Toc20267" w:history="1">
        <w:r>
          <w:rPr>
            <w:rFonts w:ascii="仿宋" w:eastAsia="仿宋" w:hAnsi="仿宋" w:cs="仿宋" w:hint="eastAsia"/>
            <w:lang w:eastAsia="zh-CN"/>
          </w:rPr>
          <w:t>(二)、设备采购与维护管理</w:t>
        </w:r>
        <w:r>
          <w:tab/>
        </w:r>
        <w:r>
          <w:fldChar w:fldCharType="begin"/>
        </w:r>
        <w:r>
          <w:instrText xml:space="preserve"> PAGEREF _Toc20267 \h </w:instrText>
        </w:r>
        <w:r>
          <w:fldChar w:fldCharType="separate"/>
        </w:r>
        <w:r>
          <w:t>65</w:t>
        </w:r>
        <w:r>
          <w:fldChar w:fldCharType="end"/>
        </w:r>
      </w:hyperlink>
    </w:p>
    <w:p>
      <w:pPr>
        <w:pStyle w:val="TOC2"/>
        <w:tabs>
          <w:tab w:val="right" w:leader="dot" w:pos="8306"/>
        </w:tabs>
      </w:pPr>
      <w:hyperlink w:anchor="_Toc15101" w:history="1">
        <w:r>
          <w:rPr>
            <w:rFonts w:ascii="仿宋" w:eastAsia="仿宋" w:hAnsi="仿宋" w:cs="仿宋" w:hint="eastAsia"/>
            <w:lang w:eastAsia="zh-CN"/>
          </w:rPr>
          <w:t>(三)、设施设备升级策略</w:t>
        </w:r>
        <w:r>
          <w:tab/>
        </w:r>
        <w:r>
          <w:fldChar w:fldCharType="begin"/>
        </w:r>
        <w:r>
          <w:instrText xml:space="preserve"> PAGEREF _Toc15101 \h </w:instrText>
        </w:r>
        <w:r>
          <w:fldChar w:fldCharType="separate"/>
        </w:r>
        <w:r>
          <w:t>66</w:t>
        </w:r>
        <w:r>
          <w:fldChar w:fldCharType="end"/>
        </w:r>
      </w:hyperlink>
    </w:p>
    <w:p>
      <w:pPr>
        <w:pStyle w:val="TOC1"/>
        <w:tabs>
          <w:tab w:val="right" w:leader="dot" w:pos="8306"/>
        </w:tabs>
      </w:pPr>
      <w:hyperlink w:anchor="_Toc29030" w:history="1">
        <w:r>
          <w:rPr>
            <w:rFonts w:ascii="仿宋" w:eastAsia="仿宋" w:hAnsi="仿宋" w:cs="仿宋" w:hint="eastAsia"/>
            <w:lang w:eastAsia="zh-CN"/>
          </w:rPr>
          <w:t>十五、项目施工方案</w:t>
        </w:r>
        <w:r>
          <w:tab/>
        </w:r>
        <w:r>
          <w:fldChar w:fldCharType="begin"/>
        </w:r>
        <w:r>
          <w:instrText xml:space="preserve"> PAGEREF _Toc29030 \h </w:instrText>
        </w:r>
        <w:r>
          <w:fldChar w:fldCharType="separate"/>
        </w:r>
        <w:r>
          <w:t>67</w:t>
        </w:r>
        <w:r>
          <w:fldChar w:fldCharType="end"/>
        </w:r>
      </w:hyperlink>
    </w:p>
    <w:p>
      <w:pPr>
        <w:pStyle w:val="TOC2"/>
        <w:tabs>
          <w:tab w:val="right" w:leader="dot" w:pos="8306"/>
        </w:tabs>
      </w:pPr>
      <w:hyperlink w:anchor="_Toc6009" w:history="1">
        <w:r>
          <w:rPr>
            <w:rFonts w:ascii="仿宋" w:eastAsia="仿宋" w:hAnsi="仿宋" w:cs="仿宋" w:hint="eastAsia"/>
            <w:lang w:eastAsia="zh-CN"/>
          </w:rPr>
          <w:t>(一)、施工组织设计</w:t>
        </w:r>
        <w:r>
          <w:tab/>
        </w:r>
        <w:r>
          <w:fldChar w:fldCharType="begin"/>
        </w:r>
        <w:r>
          <w:instrText xml:space="preserve"> PAGEREF _Toc6009 \h </w:instrText>
        </w:r>
        <w:r>
          <w:fldChar w:fldCharType="separate"/>
        </w:r>
        <w:r>
          <w:t>67</w:t>
        </w:r>
        <w:r>
          <w:fldChar w:fldCharType="end"/>
        </w:r>
      </w:hyperlink>
    </w:p>
    <w:p>
      <w:pPr>
        <w:pStyle w:val="TOC2"/>
        <w:tabs>
          <w:tab w:val="right" w:leader="dot" w:pos="8306"/>
        </w:tabs>
      </w:pPr>
      <w:hyperlink w:anchor="_Toc25739" w:history="1">
        <w:r>
          <w:rPr>
            <w:rFonts w:ascii="仿宋" w:eastAsia="仿宋" w:hAnsi="仿宋" w:cs="仿宋" w:hint="eastAsia"/>
            <w:lang w:eastAsia="zh-CN"/>
          </w:rPr>
          <w:t>(二)、施工工艺与技术路线</w:t>
        </w:r>
        <w:r>
          <w:tab/>
        </w:r>
        <w:r>
          <w:fldChar w:fldCharType="begin"/>
        </w:r>
        <w:r>
          <w:instrText xml:space="preserve"> PAGEREF _Toc25739 \h </w:instrText>
        </w:r>
        <w:r>
          <w:fldChar w:fldCharType="separate"/>
        </w:r>
        <w:r>
          <w:t>69</w:t>
        </w:r>
        <w:r>
          <w:fldChar w:fldCharType="end"/>
        </w:r>
      </w:hyperlink>
    </w:p>
    <w:p>
      <w:pPr>
        <w:pStyle w:val="TOC2"/>
        <w:tabs>
          <w:tab w:val="right" w:leader="dot" w:pos="8306"/>
        </w:tabs>
      </w:pPr>
      <w:hyperlink w:anchor="_Toc11753" w:history="1">
        <w:r>
          <w:rPr>
            <w:rFonts w:ascii="仿宋" w:eastAsia="仿宋" w:hAnsi="仿宋" w:cs="仿宋" w:hint="eastAsia"/>
            <w:lang w:eastAsia="zh-CN"/>
          </w:rPr>
          <w:t>(三)、关键节点施工计划</w:t>
        </w:r>
        <w:r>
          <w:tab/>
        </w:r>
        <w:r>
          <w:fldChar w:fldCharType="begin"/>
        </w:r>
        <w:r>
          <w:instrText xml:space="preserve"> PAGEREF _Toc11753 \h </w:instrText>
        </w:r>
        <w:r>
          <w:fldChar w:fldCharType="separate"/>
        </w:r>
        <w:r>
          <w:t>70</w:t>
        </w:r>
        <w:r>
          <w:fldChar w:fldCharType="end"/>
        </w:r>
      </w:hyperlink>
    </w:p>
    <w:p>
      <w:pPr>
        <w:pStyle w:val="TOC2"/>
        <w:tabs>
          <w:tab w:val="right" w:leader="dot" w:pos="8306"/>
        </w:tabs>
      </w:pPr>
      <w:hyperlink w:anchor="_Toc13502" w:history="1">
        <w:r>
          <w:rPr>
            <w:rFonts w:ascii="仿宋" w:eastAsia="仿宋" w:hAnsi="仿宋" w:cs="仿宋" w:hint="eastAsia"/>
            <w:lang w:eastAsia="zh-CN"/>
          </w:rPr>
          <w:t>(四)、施工现场管理</w:t>
        </w:r>
        <w:r>
          <w:tab/>
        </w:r>
        <w:r>
          <w:fldChar w:fldCharType="begin"/>
        </w:r>
        <w:r>
          <w:instrText xml:space="preserve"> PAGEREF _Toc13502 \h </w:instrText>
        </w:r>
        <w:r>
          <w:fldChar w:fldCharType="separate"/>
        </w:r>
        <w:r>
          <w:t>71</w:t>
        </w:r>
        <w:r>
          <w:fldChar w:fldCharType="end"/>
        </w:r>
      </w:hyperlink>
    </w:p>
    <w:p>
      <w:pPr>
        <w:pStyle w:val="TOC1"/>
        <w:tabs>
          <w:tab w:val="right" w:leader="dot" w:pos="8306"/>
        </w:tabs>
      </w:pPr>
      <w:hyperlink w:anchor="_Toc22879" w:history="1">
        <w:r>
          <w:rPr>
            <w:rFonts w:ascii="仿宋" w:eastAsia="仿宋" w:hAnsi="仿宋" w:cs="仿宋" w:hint="eastAsia"/>
            <w:lang w:eastAsia="zh-CN"/>
          </w:rPr>
          <w:t>十六、人力资源管理与开发</w:t>
        </w:r>
        <w:r>
          <w:tab/>
        </w:r>
        <w:r>
          <w:fldChar w:fldCharType="begin"/>
        </w:r>
        <w:r>
          <w:instrText xml:space="preserve"> PAGEREF _Toc22879 \h </w:instrText>
        </w:r>
        <w:r>
          <w:fldChar w:fldCharType="separate"/>
        </w:r>
        <w:r>
          <w:t>73</w:t>
        </w:r>
        <w:r>
          <w:fldChar w:fldCharType="end"/>
        </w:r>
      </w:hyperlink>
    </w:p>
    <w:p>
      <w:pPr>
        <w:pStyle w:val="TOC2"/>
        <w:tabs>
          <w:tab w:val="right" w:leader="dot" w:pos="8306"/>
        </w:tabs>
      </w:pPr>
      <w:hyperlink w:anchor="_Toc23115" w:history="1">
        <w:r>
          <w:rPr>
            <w:rFonts w:ascii="仿宋" w:eastAsia="仿宋" w:hAnsi="仿宋" w:cs="仿宋" w:hint="eastAsia"/>
            <w:lang w:eastAsia="zh-CN"/>
          </w:rPr>
          <w:t>(一)、人力资源规划</w:t>
        </w:r>
        <w:r>
          <w:tab/>
        </w:r>
        <w:r>
          <w:fldChar w:fldCharType="begin"/>
        </w:r>
        <w:r>
          <w:instrText xml:space="preserve"> PAGEREF _Toc23115 \h </w:instrText>
        </w:r>
        <w:r>
          <w:fldChar w:fldCharType="separate"/>
        </w:r>
        <w:r>
          <w:t>73</w:t>
        </w:r>
        <w:r>
          <w:fldChar w:fldCharType="end"/>
        </w:r>
      </w:hyperlink>
    </w:p>
    <w:p>
      <w:pPr>
        <w:pStyle w:val="TOC2"/>
        <w:tabs>
          <w:tab w:val="right" w:leader="dot" w:pos="8306"/>
        </w:tabs>
      </w:pPr>
      <w:hyperlink w:anchor="_Toc31888" w:history="1">
        <w:r>
          <w:rPr>
            <w:rFonts w:ascii="仿宋" w:eastAsia="仿宋" w:hAnsi="仿宋" w:cs="仿宋" w:hint="eastAsia"/>
            <w:lang w:eastAsia="zh-CN"/>
          </w:rPr>
          <w:t>(二)、人力资源开发与培训</w:t>
        </w:r>
        <w:r>
          <w:tab/>
        </w:r>
        <w:r>
          <w:fldChar w:fldCharType="begin"/>
        </w:r>
        <w:r>
          <w:instrText xml:space="preserve"> PAGEREF _Toc31888 \h </w:instrText>
        </w:r>
        <w:r>
          <w:fldChar w:fldCharType="separate"/>
        </w:r>
        <w:r>
          <w:t>75</w:t>
        </w:r>
        <w:r>
          <w:fldChar w:fldCharType="end"/>
        </w:r>
      </w:hyperlink>
    </w:p>
    <w:p>
      <w:pPr>
        <w:pStyle w:val="TOC1"/>
        <w:tabs>
          <w:tab w:val="right" w:leader="dot" w:pos="8306"/>
        </w:tabs>
      </w:pPr>
      <w:hyperlink w:anchor="_Toc4699" w:history="1">
        <w:r>
          <w:rPr>
            <w:rFonts w:ascii="仿宋" w:eastAsia="仿宋" w:hAnsi="仿宋" w:cs="仿宋" w:hint="eastAsia"/>
            <w:lang w:eastAsia="zh-CN"/>
          </w:rPr>
          <w:t>十七、法律法规与政策遵循</w:t>
        </w:r>
        <w:r>
          <w:tab/>
        </w:r>
        <w:r>
          <w:fldChar w:fldCharType="begin"/>
        </w:r>
        <w:r>
          <w:instrText xml:space="preserve"> PAGEREF _Toc4699 \h </w:instrText>
        </w:r>
        <w:r>
          <w:fldChar w:fldCharType="separate"/>
        </w:r>
        <w:r>
          <w:t>78</w:t>
        </w:r>
        <w:r>
          <w:fldChar w:fldCharType="end"/>
        </w:r>
      </w:hyperlink>
    </w:p>
    <w:p>
      <w:pPr>
        <w:pStyle w:val="TOC2"/>
        <w:tabs>
          <w:tab w:val="right" w:leader="dot" w:pos="8306"/>
        </w:tabs>
      </w:pPr>
      <w:hyperlink w:anchor="_Toc22553" w:history="1">
        <w:r>
          <w:rPr>
            <w:rFonts w:ascii="仿宋" w:eastAsia="仿宋" w:hAnsi="仿宋" w:cs="仿宋" w:hint="eastAsia"/>
            <w:lang w:eastAsia="zh-CN"/>
          </w:rPr>
          <w:t>(一)、法律法规遵守</w:t>
        </w:r>
        <w:r>
          <w:tab/>
        </w:r>
        <w:r>
          <w:fldChar w:fldCharType="begin"/>
        </w:r>
        <w:r>
          <w:instrText xml:space="preserve"> PAGEREF _Toc22553 \h </w:instrText>
        </w:r>
        <w:r>
          <w:fldChar w:fldCharType="separate"/>
        </w:r>
        <w:r>
          <w:t>78</w:t>
        </w:r>
        <w:r>
          <w:fldChar w:fldCharType="end"/>
        </w:r>
      </w:hyperlink>
    </w:p>
    <w:p>
      <w:pPr>
        <w:pStyle w:val="TOC2"/>
        <w:tabs>
          <w:tab w:val="right" w:leader="dot" w:pos="8306"/>
        </w:tabs>
      </w:pPr>
      <w:hyperlink w:anchor="_Toc15020" w:history="1">
        <w:r>
          <w:rPr>
            <w:rFonts w:ascii="仿宋" w:eastAsia="仿宋" w:hAnsi="仿宋" w:cs="仿宋" w:hint="eastAsia"/>
            <w:lang w:eastAsia="zh-CN"/>
          </w:rPr>
          <w:t>(二)、政策导向与利用</w:t>
        </w:r>
        <w:r>
          <w:tab/>
        </w:r>
        <w:r>
          <w:fldChar w:fldCharType="begin"/>
        </w:r>
        <w:r>
          <w:instrText xml:space="preserve"> PAGEREF _Toc15020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8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701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RSB-A型耐硫低温变换催化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RSB-A型耐硫低温变换催化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25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RSB-A型耐硫低温变换催化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SB-A型耐硫低温变换催化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RSB-A型耐硫低温变换催化剂项目还致力于提升当地居民的技能和就业能力，通过与当地教育机构合作提供培训和教育机会，从而提高社区整体的生活水平和社会福祉。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RSB-A型耐硫低温变换催化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407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RSB-A型耐硫低温变换催化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RSB-A型耐硫低温变换催化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9504"/>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5409"/>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RSB-A型耐硫低温变换催化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RSB-A型耐硫低温变换催化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RSB-A型耐硫低温变换催化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RSB-A型耐硫低温变换催化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RSB-A型耐硫低温变换催化剂项目的社会影响是全面而深远的。从提供就业机会和提升公共服务，到促进社会结构和劳动市场的多元化，再到推动社会责任和伦理标准的提高，项目对于提升社区的经济、文化和社会福祉有着重要作用。通过这些正面影响，RSB-A型耐硫低温变换催化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998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为了融入当地社区，RSB-A型耐硫低温变换催化剂项目需深入理解当地的文化特色和社会习俗。例如，项目在设计广告和市场推广活动时，应考虑使用当地语言和符合地方文化的表达方式。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87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为了确保RSB-A型耐硫低温变换催化剂项目的成功并最大限度地减轻潜在的社会风险，详细的风险分析和具体的应对策略至关重要。以下是针对项目可能面临的具体社会风险及相应对策的分析：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风险描述：RSB-A型耐硫低温变换催化剂项目可能遭遇社区抵制，尤其如果社区成员认为项目会破坏他们的生活环境或忽略他们的意见。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https://d.book118.com/535330111113011123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8A14DD"/>
    <w:rsid w:val="228A1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5330111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2024-03-07T00:20:00Z</dcterms:created>
  <dcterms:modified xsi:type="dcterms:W3CDTF">2024-03-07T00:21:44Z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F0C3245A64254AB297C8AEF0581AD1D1_11</vt:lpwstr>
  </property>
  <property fmtid="{D5CDD505-2E9C-101B-9397-08002B2CF9AE}" pid="3" name="KSOProductBuildVer">
    <vt:lpwstr>2052-12.1.0.16250</vt:lpwstr>
  </property>
</Properties>
</file>