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运载火箭跟踪、遥测及测控设备项目规划设计纲要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159" w:history="1">
        <w:r>
          <w:rPr>
            <w:rFonts w:ascii="仿宋" w:eastAsia="仿宋" w:hAnsi="仿宋" w:cs="仿宋" w:hint="eastAsia"/>
            <w:lang w:eastAsia="zh-CN"/>
          </w:rPr>
          <w:t>序言</w:t>
        </w:r>
        <w:r>
          <w:tab/>
        </w:r>
        <w:r>
          <w:fldChar w:fldCharType="begin"/>
        </w:r>
        <w:r>
          <w:instrText xml:space="preserve"> PAGEREF _Toc12159 \h </w:instrText>
        </w:r>
        <w:r>
          <w:fldChar w:fldCharType="separate"/>
        </w:r>
        <w:r>
          <w:t>3</w:t>
        </w:r>
        <w:r>
          <w:fldChar w:fldCharType="end"/>
        </w:r>
      </w:hyperlink>
    </w:p>
    <w:p>
      <w:pPr>
        <w:pStyle w:val="TOC1"/>
        <w:tabs>
          <w:tab w:val="right" w:leader="dot" w:pos="8306"/>
        </w:tabs>
      </w:pPr>
      <w:hyperlink w:anchor="_Toc27644" w:history="1">
        <w:r>
          <w:rPr>
            <w:rFonts w:ascii="仿宋" w:eastAsia="仿宋" w:hAnsi="仿宋" w:cs="仿宋" w:hint="eastAsia"/>
            <w:lang w:eastAsia="zh-CN"/>
          </w:rPr>
          <w:t>一、运载火箭跟踪、遥测及测控设备项目土建工程</w:t>
        </w:r>
        <w:r>
          <w:tab/>
        </w:r>
        <w:r>
          <w:fldChar w:fldCharType="begin"/>
        </w:r>
        <w:r>
          <w:instrText xml:space="preserve"> PAGEREF _Toc27644 \h </w:instrText>
        </w:r>
        <w:r>
          <w:fldChar w:fldCharType="separate"/>
        </w:r>
        <w:r>
          <w:t>3</w:t>
        </w:r>
        <w:r>
          <w:fldChar w:fldCharType="end"/>
        </w:r>
      </w:hyperlink>
    </w:p>
    <w:p>
      <w:pPr>
        <w:pStyle w:val="TOC2"/>
        <w:tabs>
          <w:tab w:val="right" w:leader="dot" w:pos="8306"/>
        </w:tabs>
      </w:pPr>
      <w:hyperlink w:anchor="_Toc22645" w:history="1">
        <w:r>
          <w:rPr>
            <w:rFonts w:ascii="仿宋" w:eastAsia="仿宋" w:hAnsi="仿宋" w:cs="仿宋" w:hint="eastAsia"/>
            <w:lang w:eastAsia="zh-CN"/>
          </w:rPr>
          <w:t>(一)、建筑工程设计原则</w:t>
        </w:r>
        <w:r>
          <w:tab/>
        </w:r>
        <w:r>
          <w:fldChar w:fldCharType="begin"/>
        </w:r>
        <w:r>
          <w:instrText xml:space="preserve"> PAGEREF _Toc22645 \h </w:instrText>
        </w:r>
        <w:r>
          <w:fldChar w:fldCharType="separate"/>
        </w:r>
        <w:r>
          <w:t>3</w:t>
        </w:r>
        <w:r>
          <w:fldChar w:fldCharType="end"/>
        </w:r>
      </w:hyperlink>
    </w:p>
    <w:p>
      <w:pPr>
        <w:pStyle w:val="TOC2"/>
        <w:tabs>
          <w:tab w:val="right" w:leader="dot" w:pos="8306"/>
        </w:tabs>
      </w:pPr>
      <w:hyperlink w:anchor="_Toc9256" w:history="1">
        <w:r>
          <w:rPr>
            <w:rFonts w:ascii="仿宋" w:eastAsia="仿宋" w:hAnsi="仿宋" w:cs="仿宋" w:hint="eastAsia"/>
            <w:lang w:eastAsia="zh-CN"/>
          </w:rPr>
          <w:t>(二)、土建工程设计年限及安全等级</w:t>
        </w:r>
        <w:r>
          <w:tab/>
        </w:r>
        <w:r>
          <w:fldChar w:fldCharType="begin"/>
        </w:r>
        <w:r>
          <w:instrText xml:space="preserve"> PAGEREF _Toc9256 \h </w:instrText>
        </w:r>
        <w:r>
          <w:fldChar w:fldCharType="separate"/>
        </w:r>
        <w:r>
          <w:t>4</w:t>
        </w:r>
        <w:r>
          <w:fldChar w:fldCharType="end"/>
        </w:r>
      </w:hyperlink>
    </w:p>
    <w:p>
      <w:pPr>
        <w:pStyle w:val="TOC2"/>
        <w:tabs>
          <w:tab w:val="right" w:leader="dot" w:pos="8306"/>
        </w:tabs>
      </w:pPr>
      <w:hyperlink w:anchor="_Toc26856" w:history="1">
        <w:r>
          <w:rPr>
            <w:rFonts w:ascii="仿宋" w:eastAsia="仿宋" w:hAnsi="仿宋" w:cs="仿宋" w:hint="eastAsia"/>
            <w:lang w:eastAsia="zh-CN"/>
          </w:rPr>
          <w:t>(三)、建筑工程设计总体要求</w:t>
        </w:r>
        <w:r>
          <w:tab/>
        </w:r>
        <w:r>
          <w:fldChar w:fldCharType="begin"/>
        </w:r>
        <w:r>
          <w:instrText xml:space="preserve"> PAGEREF _Toc26856 \h </w:instrText>
        </w:r>
        <w:r>
          <w:fldChar w:fldCharType="separate"/>
        </w:r>
        <w:r>
          <w:t>5</w:t>
        </w:r>
        <w:r>
          <w:fldChar w:fldCharType="end"/>
        </w:r>
      </w:hyperlink>
    </w:p>
    <w:p>
      <w:pPr>
        <w:pStyle w:val="TOC2"/>
        <w:tabs>
          <w:tab w:val="right" w:leader="dot" w:pos="8306"/>
        </w:tabs>
      </w:pPr>
      <w:hyperlink w:anchor="_Toc20878" w:history="1">
        <w:r>
          <w:rPr>
            <w:rFonts w:ascii="仿宋" w:eastAsia="仿宋" w:hAnsi="仿宋" w:cs="仿宋" w:hint="eastAsia"/>
            <w:lang w:eastAsia="zh-CN"/>
          </w:rPr>
          <w:t>(四)、土建工程建设指标</w:t>
        </w:r>
        <w:r>
          <w:tab/>
        </w:r>
        <w:r>
          <w:fldChar w:fldCharType="begin"/>
        </w:r>
        <w:r>
          <w:instrText xml:space="preserve"> PAGEREF _Toc20878 \h </w:instrText>
        </w:r>
        <w:r>
          <w:fldChar w:fldCharType="separate"/>
        </w:r>
        <w:r>
          <w:t>6</w:t>
        </w:r>
        <w:r>
          <w:fldChar w:fldCharType="end"/>
        </w:r>
      </w:hyperlink>
    </w:p>
    <w:p>
      <w:pPr>
        <w:pStyle w:val="TOC1"/>
        <w:tabs>
          <w:tab w:val="right" w:leader="dot" w:pos="8306"/>
        </w:tabs>
      </w:pPr>
      <w:hyperlink w:anchor="_Toc10139" w:history="1">
        <w:r>
          <w:rPr>
            <w:rFonts w:ascii="仿宋" w:eastAsia="仿宋" w:hAnsi="仿宋" w:cs="仿宋" w:hint="eastAsia"/>
            <w:lang w:eastAsia="zh-CN"/>
          </w:rPr>
          <w:t>二、运载火箭跟踪、遥测及测控设备项目绩效评估</w:t>
        </w:r>
        <w:r>
          <w:tab/>
        </w:r>
        <w:r>
          <w:fldChar w:fldCharType="begin"/>
        </w:r>
        <w:r>
          <w:instrText xml:space="preserve"> PAGEREF _Toc10139 \h </w:instrText>
        </w:r>
        <w:r>
          <w:fldChar w:fldCharType="separate"/>
        </w:r>
        <w:r>
          <w:t>6</w:t>
        </w:r>
        <w:r>
          <w:fldChar w:fldCharType="end"/>
        </w:r>
      </w:hyperlink>
    </w:p>
    <w:p>
      <w:pPr>
        <w:pStyle w:val="TOC2"/>
        <w:tabs>
          <w:tab w:val="right" w:leader="dot" w:pos="8306"/>
        </w:tabs>
      </w:pPr>
      <w:hyperlink w:anchor="_Toc5988" w:history="1">
        <w:r>
          <w:rPr>
            <w:rFonts w:ascii="仿宋" w:eastAsia="仿宋" w:hAnsi="仿宋" w:cs="仿宋" w:hint="eastAsia"/>
            <w:lang w:eastAsia="zh-CN"/>
          </w:rPr>
          <w:t>(一)、绩效评估指标</w:t>
        </w:r>
        <w:r>
          <w:tab/>
        </w:r>
        <w:r>
          <w:fldChar w:fldCharType="begin"/>
        </w:r>
        <w:r>
          <w:instrText xml:space="preserve"> PAGEREF _Toc5988 \h </w:instrText>
        </w:r>
        <w:r>
          <w:fldChar w:fldCharType="separate"/>
        </w:r>
        <w:r>
          <w:t>6</w:t>
        </w:r>
        <w:r>
          <w:fldChar w:fldCharType="end"/>
        </w:r>
      </w:hyperlink>
    </w:p>
    <w:p>
      <w:pPr>
        <w:pStyle w:val="TOC2"/>
        <w:tabs>
          <w:tab w:val="right" w:leader="dot" w:pos="8306"/>
        </w:tabs>
      </w:pPr>
      <w:hyperlink w:anchor="_Toc19559" w:history="1">
        <w:r>
          <w:rPr>
            <w:rFonts w:ascii="仿宋" w:eastAsia="仿宋" w:hAnsi="仿宋" w:cs="仿宋" w:hint="eastAsia"/>
            <w:lang w:eastAsia="zh-CN"/>
          </w:rPr>
          <w:t>(二)、绩效评估方法</w:t>
        </w:r>
        <w:r>
          <w:tab/>
        </w:r>
        <w:r>
          <w:fldChar w:fldCharType="begin"/>
        </w:r>
        <w:r>
          <w:instrText xml:space="preserve"> PAGEREF _Toc19559 \h </w:instrText>
        </w:r>
        <w:r>
          <w:fldChar w:fldCharType="separate"/>
        </w:r>
        <w:r>
          <w:t>8</w:t>
        </w:r>
        <w:r>
          <w:fldChar w:fldCharType="end"/>
        </w:r>
      </w:hyperlink>
    </w:p>
    <w:p>
      <w:pPr>
        <w:pStyle w:val="TOC2"/>
        <w:tabs>
          <w:tab w:val="right" w:leader="dot" w:pos="8306"/>
        </w:tabs>
      </w:pPr>
      <w:hyperlink w:anchor="_Toc20918" w:history="1">
        <w:r>
          <w:rPr>
            <w:rFonts w:ascii="仿宋" w:eastAsia="仿宋" w:hAnsi="仿宋" w:cs="仿宋" w:hint="eastAsia"/>
            <w:lang w:eastAsia="zh-CN"/>
          </w:rPr>
          <w:t>(三)、绩效评估周期</w:t>
        </w:r>
        <w:r>
          <w:tab/>
        </w:r>
        <w:r>
          <w:fldChar w:fldCharType="begin"/>
        </w:r>
        <w:r>
          <w:instrText xml:space="preserve"> PAGEREF _Toc20918 \h </w:instrText>
        </w:r>
        <w:r>
          <w:fldChar w:fldCharType="separate"/>
        </w:r>
        <w:r>
          <w:t>9</w:t>
        </w:r>
        <w:r>
          <w:fldChar w:fldCharType="end"/>
        </w:r>
      </w:hyperlink>
    </w:p>
    <w:p>
      <w:pPr>
        <w:pStyle w:val="TOC1"/>
        <w:tabs>
          <w:tab w:val="right" w:leader="dot" w:pos="8306"/>
        </w:tabs>
      </w:pPr>
      <w:hyperlink w:anchor="_Toc117" w:history="1">
        <w:r>
          <w:rPr>
            <w:rFonts w:ascii="仿宋" w:eastAsia="仿宋" w:hAnsi="仿宋" w:cs="仿宋" w:hint="eastAsia"/>
            <w:lang w:eastAsia="zh-CN"/>
          </w:rPr>
          <w:t>三、运载火箭跟踪、遥测及测控设备项目可持续发展</w:t>
        </w:r>
        <w:r>
          <w:tab/>
        </w:r>
        <w:r>
          <w:fldChar w:fldCharType="begin"/>
        </w:r>
        <w:r>
          <w:instrText xml:space="preserve"> PAGEREF _Toc117 \h </w:instrText>
        </w:r>
        <w:r>
          <w:fldChar w:fldCharType="separate"/>
        </w:r>
        <w:r>
          <w:t>10</w:t>
        </w:r>
        <w:r>
          <w:fldChar w:fldCharType="end"/>
        </w:r>
      </w:hyperlink>
    </w:p>
    <w:p>
      <w:pPr>
        <w:pStyle w:val="TOC2"/>
        <w:tabs>
          <w:tab w:val="right" w:leader="dot" w:pos="8306"/>
        </w:tabs>
      </w:pPr>
      <w:hyperlink w:anchor="_Toc29991" w:history="1">
        <w:r>
          <w:rPr>
            <w:rFonts w:ascii="仿宋" w:eastAsia="仿宋" w:hAnsi="仿宋" w:cs="仿宋" w:hint="eastAsia"/>
            <w:lang w:eastAsia="zh-CN"/>
          </w:rPr>
          <w:t>(一)、可持续战略与实践</w:t>
        </w:r>
        <w:r>
          <w:tab/>
        </w:r>
        <w:r>
          <w:fldChar w:fldCharType="begin"/>
        </w:r>
        <w:r>
          <w:instrText xml:space="preserve"> PAGEREF _Toc29991 \h </w:instrText>
        </w:r>
        <w:r>
          <w:fldChar w:fldCharType="separate"/>
        </w:r>
        <w:r>
          <w:t>10</w:t>
        </w:r>
        <w:r>
          <w:fldChar w:fldCharType="end"/>
        </w:r>
      </w:hyperlink>
    </w:p>
    <w:p>
      <w:pPr>
        <w:pStyle w:val="TOC2"/>
        <w:tabs>
          <w:tab w:val="right" w:leader="dot" w:pos="8306"/>
        </w:tabs>
      </w:pPr>
      <w:hyperlink w:anchor="_Toc7536" w:history="1">
        <w:r>
          <w:rPr>
            <w:rFonts w:ascii="仿宋" w:eastAsia="仿宋" w:hAnsi="仿宋" w:cs="仿宋" w:hint="eastAsia"/>
            <w:lang w:eastAsia="zh-CN"/>
          </w:rPr>
          <w:t>(二)、环保与社会责任</w:t>
        </w:r>
        <w:r>
          <w:tab/>
        </w:r>
        <w:r>
          <w:fldChar w:fldCharType="begin"/>
        </w:r>
        <w:r>
          <w:instrText xml:space="preserve"> PAGEREF _Toc7536 \h </w:instrText>
        </w:r>
        <w:r>
          <w:fldChar w:fldCharType="separate"/>
        </w:r>
        <w:r>
          <w:t>11</w:t>
        </w:r>
        <w:r>
          <w:fldChar w:fldCharType="end"/>
        </w:r>
      </w:hyperlink>
    </w:p>
    <w:p>
      <w:pPr>
        <w:pStyle w:val="TOC1"/>
        <w:tabs>
          <w:tab w:val="right" w:leader="dot" w:pos="8306"/>
        </w:tabs>
      </w:pPr>
      <w:hyperlink w:anchor="_Toc13803" w:history="1">
        <w:r>
          <w:rPr>
            <w:rFonts w:ascii="仿宋" w:eastAsia="仿宋" w:hAnsi="仿宋" w:cs="仿宋" w:hint="eastAsia"/>
            <w:lang w:eastAsia="zh-CN"/>
          </w:rPr>
          <w:t>四、市场分析、调研</w:t>
        </w:r>
        <w:r>
          <w:tab/>
        </w:r>
        <w:r>
          <w:fldChar w:fldCharType="begin"/>
        </w:r>
        <w:r>
          <w:instrText xml:space="preserve"> PAGEREF _Toc13803 \h </w:instrText>
        </w:r>
        <w:r>
          <w:fldChar w:fldCharType="separate"/>
        </w:r>
        <w:r>
          <w:t>12</w:t>
        </w:r>
        <w:r>
          <w:fldChar w:fldCharType="end"/>
        </w:r>
      </w:hyperlink>
    </w:p>
    <w:p>
      <w:pPr>
        <w:pStyle w:val="TOC2"/>
        <w:tabs>
          <w:tab w:val="right" w:leader="dot" w:pos="8306"/>
        </w:tabs>
      </w:pPr>
      <w:hyperlink w:anchor="_Toc2859" w:history="1">
        <w:r>
          <w:rPr>
            <w:rFonts w:ascii="仿宋" w:eastAsia="仿宋" w:hAnsi="仿宋" w:cs="仿宋" w:hint="eastAsia"/>
            <w:lang w:eastAsia="zh-CN"/>
          </w:rPr>
          <w:t>(一)、运载火箭跟踪、遥测及测控设备行业分析</w:t>
        </w:r>
        <w:r>
          <w:tab/>
        </w:r>
        <w:r>
          <w:fldChar w:fldCharType="begin"/>
        </w:r>
        <w:r>
          <w:instrText xml:space="preserve"> PAGEREF _Toc2859 \h </w:instrText>
        </w:r>
        <w:r>
          <w:fldChar w:fldCharType="separate"/>
        </w:r>
        <w:r>
          <w:t>12</w:t>
        </w:r>
        <w:r>
          <w:fldChar w:fldCharType="end"/>
        </w:r>
      </w:hyperlink>
    </w:p>
    <w:p>
      <w:pPr>
        <w:pStyle w:val="TOC2"/>
        <w:tabs>
          <w:tab w:val="right" w:leader="dot" w:pos="8306"/>
        </w:tabs>
      </w:pPr>
      <w:hyperlink w:anchor="_Toc30535" w:history="1">
        <w:r>
          <w:rPr>
            <w:rFonts w:ascii="仿宋" w:eastAsia="仿宋" w:hAnsi="仿宋" w:cs="仿宋" w:hint="eastAsia"/>
            <w:lang w:eastAsia="zh-CN"/>
          </w:rPr>
          <w:t>(二)、运载火箭跟踪、遥测及测控设备市场分析预测</w:t>
        </w:r>
        <w:r>
          <w:tab/>
        </w:r>
        <w:r>
          <w:fldChar w:fldCharType="begin"/>
        </w:r>
        <w:r>
          <w:instrText xml:space="preserve"> PAGEREF _Toc30535 \h </w:instrText>
        </w:r>
        <w:r>
          <w:fldChar w:fldCharType="separate"/>
        </w:r>
        <w:r>
          <w:t>13</w:t>
        </w:r>
        <w:r>
          <w:fldChar w:fldCharType="end"/>
        </w:r>
      </w:hyperlink>
    </w:p>
    <w:p>
      <w:pPr>
        <w:pStyle w:val="TOC1"/>
        <w:tabs>
          <w:tab w:val="right" w:leader="dot" w:pos="8306"/>
        </w:tabs>
      </w:pPr>
      <w:hyperlink w:anchor="_Toc22412" w:history="1">
        <w:r>
          <w:rPr>
            <w:rFonts w:ascii="仿宋" w:eastAsia="仿宋" w:hAnsi="仿宋" w:cs="仿宋" w:hint="eastAsia"/>
            <w:lang w:eastAsia="zh-CN"/>
          </w:rPr>
          <w:t>五、运载火箭跟踪、遥测及测控设备项目选址可行性分析</w:t>
        </w:r>
        <w:r>
          <w:tab/>
        </w:r>
        <w:r>
          <w:fldChar w:fldCharType="begin"/>
        </w:r>
        <w:r>
          <w:instrText xml:space="preserve"> PAGEREF _Toc22412 \h </w:instrText>
        </w:r>
        <w:r>
          <w:fldChar w:fldCharType="separate"/>
        </w:r>
        <w:r>
          <w:t>14</w:t>
        </w:r>
        <w:r>
          <w:fldChar w:fldCharType="end"/>
        </w:r>
      </w:hyperlink>
    </w:p>
    <w:p>
      <w:pPr>
        <w:pStyle w:val="TOC2"/>
        <w:tabs>
          <w:tab w:val="right" w:leader="dot" w:pos="8306"/>
        </w:tabs>
      </w:pPr>
      <w:hyperlink w:anchor="_Toc20573" w:history="1">
        <w:r>
          <w:rPr>
            <w:rFonts w:ascii="仿宋" w:eastAsia="仿宋" w:hAnsi="仿宋" w:cs="仿宋" w:hint="eastAsia"/>
            <w:lang w:eastAsia="zh-CN"/>
          </w:rPr>
          <w:t>(一)、运载火箭跟踪、遥测及测控设备项目选址</w:t>
        </w:r>
        <w:r>
          <w:tab/>
        </w:r>
        <w:r>
          <w:fldChar w:fldCharType="begin"/>
        </w:r>
        <w:r>
          <w:instrText xml:space="preserve"> PAGEREF _Toc20573 \h </w:instrText>
        </w:r>
        <w:r>
          <w:fldChar w:fldCharType="separate"/>
        </w:r>
        <w:r>
          <w:t>14</w:t>
        </w:r>
        <w:r>
          <w:fldChar w:fldCharType="end"/>
        </w:r>
      </w:hyperlink>
    </w:p>
    <w:p>
      <w:pPr>
        <w:pStyle w:val="TOC2"/>
        <w:tabs>
          <w:tab w:val="right" w:leader="dot" w:pos="8306"/>
        </w:tabs>
      </w:pPr>
      <w:hyperlink w:anchor="_Toc17086" w:history="1">
        <w:r>
          <w:rPr>
            <w:rFonts w:ascii="仿宋" w:eastAsia="仿宋" w:hAnsi="仿宋" w:cs="仿宋" w:hint="eastAsia"/>
            <w:lang w:eastAsia="zh-CN"/>
          </w:rPr>
          <w:t>(二)、用地控制指标</w:t>
        </w:r>
        <w:r>
          <w:tab/>
        </w:r>
        <w:r>
          <w:fldChar w:fldCharType="begin"/>
        </w:r>
        <w:r>
          <w:instrText xml:space="preserve"> PAGEREF _Toc17086 \h </w:instrText>
        </w:r>
        <w:r>
          <w:fldChar w:fldCharType="separate"/>
        </w:r>
        <w:r>
          <w:t>14</w:t>
        </w:r>
        <w:r>
          <w:fldChar w:fldCharType="end"/>
        </w:r>
      </w:hyperlink>
    </w:p>
    <w:p>
      <w:pPr>
        <w:pStyle w:val="TOC2"/>
        <w:tabs>
          <w:tab w:val="right" w:leader="dot" w:pos="8306"/>
        </w:tabs>
      </w:pPr>
      <w:hyperlink w:anchor="_Toc6158" w:history="1">
        <w:r>
          <w:rPr>
            <w:rFonts w:ascii="仿宋" w:eastAsia="仿宋" w:hAnsi="仿宋" w:cs="仿宋" w:hint="eastAsia"/>
            <w:lang w:eastAsia="zh-CN"/>
          </w:rPr>
          <w:t>(三)、节约用地措施</w:t>
        </w:r>
        <w:r>
          <w:tab/>
        </w:r>
        <w:r>
          <w:fldChar w:fldCharType="begin"/>
        </w:r>
        <w:r>
          <w:instrText xml:space="preserve"> PAGEREF _Toc6158 \h </w:instrText>
        </w:r>
        <w:r>
          <w:fldChar w:fldCharType="separate"/>
        </w:r>
        <w:r>
          <w:t>16</w:t>
        </w:r>
        <w:r>
          <w:fldChar w:fldCharType="end"/>
        </w:r>
      </w:hyperlink>
    </w:p>
    <w:p>
      <w:pPr>
        <w:pStyle w:val="TOC2"/>
        <w:tabs>
          <w:tab w:val="right" w:leader="dot" w:pos="8306"/>
        </w:tabs>
      </w:pPr>
      <w:hyperlink w:anchor="_Toc2548" w:history="1">
        <w:r>
          <w:rPr>
            <w:rFonts w:ascii="仿宋" w:eastAsia="仿宋" w:hAnsi="仿宋" w:cs="仿宋" w:hint="eastAsia"/>
            <w:lang w:eastAsia="zh-CN"/>
          </w:rPr>
          <w:t>(四)、总图布置方案</w:t>
        </w:r>
        <w:r>
          <w:tab/>
        </w:r>
        <w:r>
          <w:fldChar w:fldCharType="begin"/>
        </w:r>
        <w:r>
          <w:instrText xml:space="preserve"> PAGEREF _Toc2548 \h </w:instrText>
        </w:r>
        <w:r>
          <w:fldChar w:fldCharType="separate"/>
        </w:r>
        <w:r>
          <w:t>17</w:t>
        </w:r>
        <w:r>
          <w:fldChar w:fldCharType="end"/>
        </w:r>
      </w:hyperlink>
    </w:p>
    <w:p>
      <w:pPr>
        <w:pStyle w:val="TOC2"/>
        <w:tabs>
          <w:tab w:val="right" w:leader="dot" w:pos="8306"/>
        </w:tabs>
      </w:pPr>
      <w:hyperlink w:anchor="_Toc14646" w:history="1">
        <w:r>
          <w:rPr>
            <w:rFonts w:ascii="仿宋" w:eastAsia="仿宋" w:hAnsi="仿宋" w:cs="仿宋" w:hint="eastAsia"/>
            <w:lang w:eastAsia="zh-CN"/>
          </w:rPr>
          <w:t>(五)、选址综合评价</w:t>
        </w:r>
        <w:r>
          <w:tab/>
        </w:r>
        <w:r>
          <w:fldChar w:fldCharType="begin"/>
        </w:r>
        <w:r>
          <w:instrText xml:space="preserve"> PAGEREF _Toc14646 \h </w:instrText>
        </w:r>
        <w:r>
          <w:fldChar w:fldCharType="separate"/>
        </w:r>
        <w:r>
          <w:t>18</w:t>
        </w:r>
        <w:r>
          <w:fldChar w:fldCharType="end"/>
        </w:r>
      </w:hyperlink>
    </w:p>
    <w:p>
      <w:pPr>
        <w:pStyle w:val="TOC1"/>
        <w:tabs>
          <w:tab w:val="right" w:leader="dot" w:pos="8306"/>
        </w:tabs>
      </w:pPr>
      <w:hyperlink w:anchor="_Toc19777" w:history="1">
        <w:r>
          <w:rPr>
            <w:rFonts w:ascii="仿宋" w:eastAsia="仿宋" w:hAnsi="仿宋" w:cs="仿宋" w:hint="eastAsia"/>
            <w:lang w:eastAsia="zh-CN"/>
          </w:rPr>
          <w:t>六、运载火箭跟踪、遥测及测控设备项目文档管理</w:t>
        </w:r>
        <w:r>
          <w:tab/>
        </w:r>
        <w:r>
          <w:fldChar w:fldCharType="begin"/>
        </w:r>
        <w:r>
          <w:instrText xml:space="preserve"> PAGEREF _Toc19777 \h </w:instrText>
        </w:r>
        <w:r>
          <w:fldChar w:fldCharType="separate"/>
        </w:r>
        <w:r>
          <w:t>20</w:t>
        </w:r>
        <w:r>
          <w:fldChar w:fldCharType="end"/>
        </w:r>
      </w:hyperlink>
    </w:p>
    <w:p>
      <w:pPr>
        <w:pStyle w:val="TOC2"/>
        <w:tabs>
          <w:tab w:val="right" w:leader="dot" w:pos="8306"/>
        </w:tabs>
      </w:pPr>
      <w:hyperlink w:anchor="_Toc22935" w:history="1">
        <w:r>
          <w:rPr>
            <w:rFonts w:ascii="仿宋" w:eastAsia="仿宋" w:hAnsi="仿宋" w:cs="仿宋" w:hint="eastAsia"/>
            <w:lang w:eastAsia="zh-CN"/>
          </w:rPr>
          <w:t>(一)、文档编制与审查</w:t>
        </w:r>
        <w:r>
          <w:tab/>
        </w:r>
        <w:r>
          <w:fldChar w:fldCharType="begin"/>
        </w:r>
        <w:r>
          <w:instrText xml:space="preserve"> PAGEREF _Toc22935 \h </w:instrText>
        </w:r>
        <w:r>
          <w:fldChar w:fldCharType="separate"/>
        </w:r>
        <w:r>
          <w:t>20</w:t>
        </w:r>
        <w:r>
          <w:fldChar w:fldCharType="end"/>
        </w:r>
      </w:hyperlink>
    </w:p>
    <w:p>
      <w:pPr>
        <w:pStyle w:val="TOC2"/>
        <w:tabs>
          <w:tab w:val="right" w:leader="dot" w:pos="8306"/>
        </w:tabs>
      </w:pPr>
      <w:hyperlink w:anchor="_Toc4446" w:history="1">
        <w:r>
          <w:rPr>
            <w:rFonts w:ascii="仿宋" w:eastAsia="仿宋" w:hAnsi="仿宋" w:cs="仿宋" w:hint="eastAsia"/>
            <w:lang w:eastAsia="zh-CN"/>
          </w:rPr>
          <w:t>(二)、文档发布与分发</w:t>
        </w:r>
        <w:r>
          <w:tab/>
        </w:r>
        <w:r>
          <w:fldChar w:fldCharType="begin"/>
        </w:r>
        <w:r>
          <w:instrText xml:space="preserve"> PAGEREF _Toc4446 \h </w:instrText>
        </w:r>
        <w:r>
          <w:fldChar w:fldCharType="separate"/>
        </w:r>
        <w:r>
          <w:t>21</w:t>
        </w:r>
        <w:r>
          <w:fldChar w:fldCharType="end"/>
        </w:r>
      </w:hyperlink>
    </w:p>
    <w:p>
      <w:pPr>
        <w:pStyle w:val="TOC2"/>
        <w:tabs>
          <w:tab w:val="right" w:leader="dot" w:pos="8306"/>
        </w:tabs>
      </w:pPr>
      <w:hyperlink w:anchor="_Toc28960" w:history="1">
        <w:r>
          <w:rPr>
            <w:rFonts w:ascii="仿宋" w:eastAsia="仿宋" w:hAnsi="仿宋" w:cs="仿宋" w:hint="eastAsia"/>
            <w:lang w:eastAsia="zh-CN"/>
          </w:rPr>
          <w:t>(三)、文档存档与归档</w:t>
        </w:r>
        <w:r>
          <w:tab/>
        </w:r>
        <w:r>
          <w:fldChar w:fldCharType="begin"/>
        </w:r>
        <w:r>
          <w:instrText xml:space="preserve"> PAGEREF _Toc28960 \h </w:instrText>
        </w:r>
        <w:r>
          <w:fldChar w:fldCharType="separate"/>
        </w:r>
        <w:r>
          <w:t>22</w:t>
        </w:r>
        <w:r>
          <w:fldChar w:fldCharType="end"/>
        </w:r>
      </w:hyperlink>
    </w:p>
    <w:p>
      <w:pPr>
        <w:pStyle w:val="TOC1"/>
        <w:tabs>
          <w:tab w:val="right" w:leader="dot" w:pos="8306"/>
        </w:tabs>
      </w:pPr>
      <w:hyperlink w:anchor="_Toc9287" w:history="1">
        <w:r>
          <w:rPr>
            <w:rFonts w:ascii="仿宋" w:eastAsia="仿宋" w:hAnsi="仿宋" w:cs="仿宋" w:hint="eastAsia"/>
            <w:lang w:eastAsia="zh-CN"/>
          </w:rPr>
          <w:t>七、运载火箭跟踪、遥测及测控设备项目社会影响</w:t>
        </w:r>
        <w:r>
          <w:tab/>
        </w:r>
        <w:r>
          <w:fldChar w:fldCharType="begin"/>
        </w:r>
        <w:r>
          <w:instrText xml:space="preserve"> PAGEREF _Toc9287 \h </w:instrText>
        </w:r>
        <w:r>
          <w:fldChar w:fldCharType="separate"/>
        </w:r>
        <w:r>
          <w:t>23</w:t>
        </w:r>
        <w:r>
          <w:fldChar w:fldCharType="end"/>
        </w:r>
      </w:hyperlink>
    </w:p>
    <w:p>
      <w:pPr>
        <w:pStyle w:val="TOC2"/>
        <w:tabs>
          <w:tab w:val="right" w:leader="dot" w:pos="8306"/>
        </w:tabs>
      </w:pPr>
      <w:hyperlink w:anchor="_Toc7291" w:history="1">
        <w:r>
          <w:rPr>
            <w:rFonts w:ascii="仿宋" w:eastAsia="仿宋" w:hAnsi="仿宋" w:cs="仿宋" w:hint="eastAsia"/>
            <w:lang w:eastAsia="zh-CN"/>
          </w:rPr>
          <w:t>(一)、社会责任与义务</w:t>
        </w:r>
        <w:r>
          <w:tab/>
        </w:r>
        <w:r>
          <w:fldChar w:fldCharType="begin"/>
        </w:r>
        <w:r>
          <w:instrText xml:space="preserve"> PAGEREF _Toc7291 \h </w:instrText>
        </w:r>
        <w:r>
          <w:fldChar w:fldCharType="separate"/>
        </w:r>
        <w:r>
          <w:t>23</w:t>
        </w:r>
        <w:r>
          <w:fldChar w:fldCharType="end"/>
        </w:r>
      </w:hyperlink>
    </w:p>
    <w:p>
      <w:pPr>
        <w:pStyle w:val="TOC2"/>
        <w:tabs>
          <w:tab w:val="right" w:leader="dot" w:pos="8306"/>
        </w:tabs>
      </w:pPr>
      <w:hyperlink w:anchor="_Toc9239" w:history="1">
        <w:r>
          <w:rPr>
            <w:rFonts w:ascii="仿宋" w:eastAsia="仿宋" w:hAnsi="仿宋" w:cs="仿宋" w:hint="eastAsia"/>
            <w:lang w:eastAsia="zh-CN"/>
          </w:rPr>
          <w:t>(二)、社会参与与沟通</w:t>
        </w:r>
        <w:r>
          <w:tab/>
        </w:r>
        <w:r>
          <w:fldChar w:fldCharType="begin"/>
        </w:r>
        <w:r>
          <w:instrText xml:space="preserve"> PAGEREF _Toc9239 \h </w:instrText>
        </w:r>
        <w:r>
          <w:fldChar w:fldCharType="separate"/>
        </w:r>
        <w:r>
          <w:t>24</w:t>
        </w:r>
        <w:r>
          <w:fldChar w:fldCharType="end"/>
        </w:r>
      </w:hyperlink>
    </w:p>
    <w:p>
      <w:pPr>
        <w:pStyle w:val="TOC1"/>
        <w:tabs>
          <w:tab w:val="right" w:leader="dot" w:pos="8306"/>
        </w:tabs>
      </w:pPr>
      <w:hyperlink w:anchor="_Toc3336" w:history="1">
        <w:r>
          <w:rPr>
            <w:rFonts w:ascii="仿宋" w:eastAsia="仿宋" w:hAnsi="仿宋" w:cs="仿宋" w:hint="eastAsia"/>
            <w:lang w:eastAsia="zh-CN"/>
          </w:rPr>
          <w:t>八、运载火箭跟踪、遥测及测控设备项目技术管理</w:t>
        </w:r>
        <w:r>
          <w:tab/>
        </w:r>
        <w:r>
          <w:fldChar w:fldCharType="begin"/>
        </w:r>
        <w:r>
          <w:instrText xml:space="preserve"> PAGEREF _Toc3336 \h </w:instrText>
        </w:r>
        <w:r>
          <w:fldChar w:fldCharType="separate"/>
        </w:r>
        <w:r>
          <w:t>25</w:t>
        </w:r>
        <w:r>
          <w:fldChar w:fldCharType="end"/>
        </w:r>
      </w:hyperlink>
    </w:p>
    <w:p>
      <w:pPr>
        <w:pStyle w:val="TOC2"/>
        <w:tabs>
          <w:tab w:val="right" w:leader="dot" w:pos="8306"/>
        </w:tabs>
      </w:pPr>
      <w:hyperlink w:anchor="_Toc8600" w:history="1">
        <w:r>
          <w:rPr>
            <w:rFonts w:ascii="仿宋" w:eastAsia="仿宋" w:hAnsi="仿宋" w:cs="仿宋" w:hint="eastAsia"/>
            <w:lang w:eastAsia="zh-CN"/>
          </w:rPr>
          <w:t>(一)、技术方案选用方向</w:t>
        </w:r>
        <w:r>
          <w:tab/>
        </w:r>
        <w:r>
          <w:fldChar w:fldCharType="begin"/>
        </w:r>
        <w:r>
          <w:instrText xml:space="preserve"> PAGEREF _Toc8600 \h </w:instrText>
        </w:r>
        <w:r>
          <w:fldChar w:fldCharType="separate"/>
        </w:r>
        <w:r>
          <w:t>25</w:t>
        </w:r>
        <w:r>
          <w:fldChar w:fldCharType="end"/>
        </w:r>
      </w:hyperlink>
    </w:p>
    <w:p>
      <w:pPr>
        <w:pStyle w:val="TOC2"/>
        <w:tabs>
          <w:tab w:val="right" w:leader="dot" w:pos="8306"/>
        </w:tabs>
      </w:pPr>
      <w:hyperlink w:anchor="_Toc18862" w:history="1">
        <w:r>
          <w:rPr>
            <w:rFonts w:ascii="仿宋" w:eastAsia="仿宋" w:hAnsi="仿宋" w:cs="仿宋" w:hint="eastAsia"/>
            <w:lang w:eastAsia="zh-CN"/>
          </w:rPr>
          <w:t>(二)、工艺技术方案选用原则</w:t>
        </w:r>
        <w:r>
          <w:tab/>
        </w:r>
        <w:r>
          <w:fldChar w:fldCharType="begin"/>
        </w:r>
        <w:r>
          <w:instrText xml:space="preserve"> PAGEREF _Toc18862 \h </w:instrText>
        </w:r>
        <w:r>
          <w:fldChar w:fldCharType="separate"/>
        </w:r>
        <w:r>
          <w:t>27</w:t>
        </w:r>
        <w:r>
          <w:fldChar w:fldCharType="end"/>
        </w:r>
      </w:hyperlink>
    </w:p>
    <w:p>
      <w:pPr>
        <w:pStyle w:val="TOC2"/>
        <w:tabs>
          <w:tab w:val="right" w:leader="dot" w:pos="8306"/>
        </w:tabs>
      </w:pPr>
      <w:hyperlink w:anchor="_Toc25682" w:history="1">
        <w:r>
          <w:rPr>
            <w:rFonts w:ascii="仿宋" w:eastAsia="仿宋" w:hAnsi="仿宋" w:cs="仿宋" w:hint="eastAsia"/>
            <w:lang w:eastAsia="zh-CN"/>
          </w:rPr>
          <w:t>(三)、工艺技术方案要求</w:t>
        </w:r>
        <w:r>
          <w:tab/>
        </w:r>
        <w:r>
          <w:fldChar w:fldCharType="begin"/>
        </w:r>
        <w:r>
          <w:instrText xml:space="preserve"> PAGEREF _Toc25682 \h </w:instrText>
        </w:r>
        <w:r>
          <w:fldChar w:fldCharType="separate"/>
        </w:r>
        <w:r>
          <w:t>29</w:t>
        </w:r>
        <w:r>
          <w:fldChar w:fldCharType="end"/>
        </w:r>
      </w:hyperlink>
    </w:p>
    <w:p>
      <w:pPr>
        <w:pStyle w:val="TOC1"/>
        <w:tabs>
          <w:tab w:val="right" w:leader="dot" w:pos="8306"/>
        </w:tabs>
      </w:pPr>
      <w:hyperlink w:anchor="_Toc20258" w:history="1">
        <w:r>
          <w:rPr>
            <w:rFonts w:ascii="仿宋" w:eastAsia="仿宋" w:hAnsi="仿宋" w:cs="仿宋" w:hint="eastAsia"/>
            <w:lang w:eastAsia="zh-CN"/>
          </w:rPr>
          <w:t>九、运载火箭跟踪、遥测及测控设备项目风险管理</w:t>
        </w:r>
        <w:r>
          <w:tab/>
        </w:r>
        <w:r>
          <w:fldChar w:fldCharType="begin"/>
        </w:r>
        <w:r>
          <w:instrText xml:space="preserve"> PAGEREF _Toc20258 \h </w:instrText>
        </w:r>
        <w:r>
          <w:fldChar w:fldCharType="separate"/>
        </w:r>
        <w:r>
          <w:t>32</w:t>
        </w:r>
        <w:r>
          <w:fldChar w:fldCharType="end"/>
        </w:r>
      </w:hyperlink>
    </w:p>
    <w:p>
      <w:pPr>
        <w:pStyle w:val="TOC2"/>
        <w:tabs>
          <w:tab w:val="right" w:leader="dot" w:pos="8306"/>
        </w:tabs>
      </w:pPr>
      <w:hyperlink w:anchor="_Toc17448" w:history="1">
        <w:r>
          <w:rPr>
            <w:rFonts w:ascii="仿宋" w:eastAsia="仿宋" w:hAnsi="仿宋" w:cs="仿宋" w:hint="eastAsia"/>
            <w:lang w:eastAsia="zh-CN"/>
          </w:rPr>
          <w:t>(一)、风险识别与评估</w:t>
        </w:r>
        <w:r>
          <w:tab/>
        </w:r>
        <w:r>
          <w:fldChar w:fldCharType="begin"/>
        </w:r>
        <w:r>
          <w:instrText xml:space="preserve"> PAGEREF _Toc17448 \h </w:instrText>
        </w:r>
        <w:r>
          <w:fldChar w:fldCharType="separate"/>
        </w:r>
        <w:r>
          <w:t>32</w:t>
        </w:r>
        <w:r>
          <w:fldChar w:fldCharType="end"/>
        </w:r>
      </w:hyperlink>
    </w:p>
    <w:p>
      <w:pPr>
        <w:pStyle w:val="TOC2"/>
        <w:tabs>
          <w:tab w:val="right" w:leader="dot" w:pos="8306"/>
        </w:tabs>
      </w:pPr>
      <w:hyperlink w:anchor="_Toc21411" w:history="1">
        <w:r>
          <w:rPr>
            <w:rFonts w:ascii="仿宋" w:eastAsia="仿宋" w:hAnsi="仿宋" w:cs="仿宋" w:hint="eastAsia"/>
            <w:lang w:eastAsia="zh-CN"/>
          </w:rPr>
          <w:t>(二)、风险应对策略</w:t>
        </w:r>
        <w:r>
          <w:tab/>
        </w:r>
        <w:r>
          <w:fldChar w:fldCharType="begin"/>
        </w:r>
        <w:r>
          <w:instrText xml:space="preserve"> PAGEREF _Toc21411 \h </w:instrText>
        </w:r>
        <w:r>
          <w:fldChar w:fldCharType="separate"/>
        </w:r>
        <w:r>
          <w:t>33</w:t>
        </w:r>
        <w:r>
          <w:fldChar w:fldCharType="end"/>
        </w:r>
      </w:hyperlink>
    </w:p>
    <w:p>
      <w:pPr>
        <w:pStyle w:val="TOC2"/>
        <w:tabs>
          <w:tab w:val="right" w:leader="dot" w:pos="8306"/>
        </w:tabs>
      </w:pPr>
      <w:hyperlink w:anchor="_Toc27840" w:history="1">
        <w:r>
          <w:rPr>
            <w:rFonts w:ascii="仿宋" w:eastAsia="仿宋" w:hAnsi="仿宋" w:cs="仿宋" w:hint="eastAsia"/>
            <w:lang w:eastAsia="zh-CN"/>
          </w:rPr>
          <w:t>(三)、风险监控与控制</w:t>
        </w:r>
        <w:r>
          <w:tab/>
        </w:r>
        <w:r>
          <w:fldChar w:fldCharType="begin"/>
        </w:r>
        <w:r>
          <w:instrText xml:space="preserve"> PAGEREF _Toc27840 \h </w:instrText>
        </w:r>
        <w:r>
          <w:fldChar w:fldCharType="separate"/>
        </w:r>
        <w:r>
          <w:t>35</w:t>
        </w:r>
        <w:r>
          <w:fldChar w:fldCharType="end"/>
        </w:r>
      </w:hyperlink>
    </w:p>
    <w:p>
      <w:pPr>
        <w:pStyle w:val="TOC1"/>
        <w:tabs>
          <w:tab w:val="right" w:leader="dot" w:pos="8306"/>
        </w:tabs>
      </w:pPr>
      <w:hyperlink w:anchor="_Toc20782" w:history="1">
        <w:r>
          <w:rPr>
            <w:rFonts w:ascii="仿宋" w:eastAsia="仿宋" w:hAnsi="仿宋" w:cs="仿宋" w:hint="eastAsia"/>
            <w:lang w:eastAsia="zh-CN"/>
          </w:rPr>
          <w:t>十、运载火箭跟踪、遥测及测控设备项目投资规划</w:t>
        </w:r>
        <w:r>
          <w:tab/>
        </w:r>
        <w:r>
          <w:fldChar w:fldCharType="begin"/>
        </w:r>
        <w:r>
          <w:instrText xml:space="preserve"> PAGEREF _Toc20782 \h </w:instrText>
        </w:r>
        <w:r>
          <w:fldChar w:fldCharType="separate"/>
        </w:r>
        <w:r>
          <w:t>36</w:t>
        </w:r>
        <w:r>
          <w:fldChar w:fldCharType="end"/>
        </w:r>
      </w:hyperlink>
    </w:p>
    <w:p>
      <w:pPr>
        <w:pStyle w:val="TOC2"/>
        <w:tabs>
          <w:tab w:val="right" w:leader="dot" w:pos="8306"/>
        </w:tabs>
      </w:pPr>
      <w:hyperlink w:anchor="_Toc16713" w:history="1">
        <w:r>
          <w:rPr>
            <w:rFonts w:ascii="仿宋" w:eastAsia="仿宋" w:hAnsi="仿宋" w:cs="仿宋" w:hint="eastAsia"/>
            <w:lang w:eastAsia="zh-CN"/>
          </w:rPr>
          <w:t>(一)、运载火箭跟踪、遥测及测控设备项目总投资估算</w:t>
        </w:r>
        <w:r>
          <w:tab/>
        </w:r>
        <w:r>
          <w:fldChar w:fldCharType="begin"/>
        </w:r>
        <w:r>
          <w:instrText xml:space="preserve"> PAGEREF _Toc16713 \h </w:instrText>
        </w:r>
        <w:r>
          <w:fldChar w:fldCharType="separate"/>
        </w:r>
        <w:r>
          <w:t>36</w:t>
        </w:r>
        <w:r>
          <w:fldChar w:fldCharType="end"/>
        </w:r>
      </w:hyperlink>
    </w:p>
    <w:p>
      <w:pPr>
        <w:pStyle w:val="TOC2"/>
        <w:tabs>
          <w:tab w:val="right" w:leader="dot" w:pos="8306"/>
        </w:tabs>
      </w:pPr>
      <w:hyperlink w:anchor="_Toc21175" w:history="1">
        <w:r>
          <w:rPr>
            <w:rFonts w:ascii="仿宋" w:eastAsia="仿宋" w:hAnsi="仿宋" w:cs="仿宋" w:hint="eastAsia"/>
            <w:lang w:eastAsia="zh-CN"/>
          </w:rPr>
          <w:t>(二)、资金筹措</w:t>
        </w:r>
        <w:r>
          <w:tab/>
        </w:r>
        <w:r>
          <w:fldChar w:fldCharType="begin"/>
        </w:r>
        <w:r>
          <w:instrText xml:space="preserve"> PAGEREF _Toc21175 \h </w:instrText>
        </w:r>
        <w:r>
          <w:fldChar w:fldCharType="separate"/>
        </w:r>
        <w:r>
          <w:t>37</w:t>
        </w:r>
        <w:r>
          <w:fldChar w:fldCharType="end"/>
        </w:r>
      </w:hyperlink>
    </w:p>
    <w:p>
      <w:pPr>
        <w:pStyle w:val="TOC1"/>
        <w:tabs>
          <w:tab w:val="right" w:leader="dot" w:pos="8306"/>
        </w:tabs>
      </w:pPr>
      <w:hyperlink w:anchor="_Toc2912" w:history="1">
        <w:r>
          <w:rPr>
            <w:rFonts w:ascii="仿宋" w:eastAsia="仿宋" w:hAnsi="仿宋" w:cs="仿宋" w:hint="eastAsia"/>
            <w:lang w:eastAsia="zh-CN"/>
          </w:rPr>
          <w:t>十一、运载火箭跟踪、遥测及测控设备项目经营效益</w:t>
        </w:r>
        <w:r>
          <w:tab/>
        </w:r>
        <w:r>
          <w:fldChar w:fldCharType="begin"/>
        </w:r>
        <w:r>
          <w:instrText xml:space="preserve"> PAGEREF _Toc2912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209" w:history="1">
        <w:r>
          <w:rPr>
            <w:rFonts w:ascii="仿宋" w:eastAsia="仿宋" w:hAnsi="仿宋" w:cs="仿宋" w:hint="eastAsia"/>
            <w:lang w:eastAsia="zh-CN"/>
          </w:rPr>
          <w:t>(一)、经济评价财务测算</w:t>
        </w:r>
        <w:r>
          <w:tab/>
        </w:r>
        <w:r>
          <w:fldChar w:fldCharType="begin"/>
        </w:r>
        <w:r>
          <w:instrText xml:space="preserve"> PAGEREF _Toc9209 \h </w:instrText>
        </w:r>
        <w:r>
          <w:fldChar w:fldCharType="separate"/>
        </w:r>
        <w:r>
          <w:t>38</w:t>
        </w:r>
        <w:r>
          <w:fldChar w:fldCharType="end"/>
        </w:r>
      </w:hyperlink>
    </w:p>
    <w:p>
      <w:pPr>
        <w:pStyle w:val="TOC2"/>
        <w:tabs>
          <w:tab w:val="right" w:leader="dot" w:pos="8306"/>
        </w:tabs>
      </w:pPr>
      <w:hyperlink w:anchor="_Toc13855" w:history="1">
        <w:r>
          <w:rPr>
            <w:rFonts w:ascii="仿宋" w:eastAsia="仿宋" w:hAnsi="仿宋" w:cs="仿宋" w:hint="eastAsia"/>
            <w:lang w:eastAsia="zh-CN"/>
          </w:rPr>
          <w:t>(二)、运载火箭跟踪、遥测及测控设备项目盈利能力分析</w:t>
        </w:r>
        <w:r>
          <w:tab/>
        </w:r>
        <w:r>
          <w:fldChar w:fldCharType="begin"/>
        </w:r>
        <w:r>
          <w:instrText xml:space="preserve"> PAGEREF _Toc13855 \h </w:instrText>
        </w:r>
        <w:r>
          <w:fldChar w:fldCharType="separate"/>
        </w:r>
        <w:r>
          <w:t>39</w:t>
        </w:r>
        <w:r>
          <w:fldChar w:fldCharType="end"/>
        </w:r>
      </w:hyperlink>
    </w:p>
    <w:p>
      <w:pPr>
        <w:pStyle w:val="TOC1"/>
        <w:tabs>
          <w:tab w:val="right" w:leader="dot" w:pos="8306"/>
        </w:tabs>
      </w:pPr>
      <w:hyperlink w:anchor="_Toc16588" w:history="1">
        <w:r>
          <w:rPr>
            <w:rFonts w:ascii="仿宋" w:eastAsia="仿宋" w:hAnsi="仿宋" w:cs="仿宋" w:hint="eastAsia"/>
            <w:lang w:eastAsia="zh-CN"/>
          </w:rPr>
          <w:t>十二、运载火箭跟踪、遥测及测控设备项目人力资源培养与发展</w:t>
        </w:r>
        <w:r>
          <w:tab/>
        </w:r>
        <w:r>
          <w:fldChar w:fldCharType="begin"/>
        </w:r>
        <w:r>
          <w:instrText xml:space="preserve"> PAGEREF _Toc16588 \h </w:instrText>
        </w:r>
        <w:r>
          <w:fldChar w:fldCharType="separate"/>
        </w:r>
        <w:r>
          <w:t>40</w:t>
        </w:r>
        <w:r>
          <w:fldChar w:fldCharType="end"/>
        </w:r>
      </w:hyperlink>
    </w:p>
    <w:p>
      <w:pPr>
        <w:pStyle w:val="TOC2"/>
        <w:tabs>
          <w:tab w:val="right" w:leader="dot" w:pos="8306"/>
        </w:tabs>
      </w:pPr>
      <w:hyperlink w:anchor="_Toc7833" w:history="1">
        <w:r>
          <w:rPr>
            <w:rFonts w:ascii="仿宋" w:eastAsia="仿宋" w:hAnsi="仿宋" w:cs="仿宋" w:hint="eastAsia"/>
            <w:lang w:eastAsia="zh-CN"/>
          </w:rPr>
          <w:t>(一)、人才需求与规划</w:t>
        </w:r>
        <w:r>
          <w:tab/>
        </w:r>
        <w:r>
          <w:fldChar w:fldCharType="begin"/>
        </w:r>
        <w:r>
          <w:instrText xml:space="preserve"> PAGEREF _Toc7833 \h </w:instrText>
        </w:r>
        <w:r>
          <w:fldChar w:fldCharType="separate"/>
        </w:r>
        <w:r>
          <w:t>40</w:t>
        </w:r>
        <w:r>
          <w:fldChar w:fldCharType="end"/>
        </w:r>
      </w:hyperlink>
    </w:p>
    <w:p>
      <w:pPr>
        <w:pStyle w:val="TOC2"/>
        <w:tabs>
          <w:tab w:val="right" w:leader="dot" w:pos="8306"/>
        </w:tabs>
      </w:pPr>
      <w:hyperlink w:anchor="_Toc2086" w:history="1">
        <w:r>
          <w:rPr>
            <w:rFonts w:ascii="仿宋" w:eastAsia="仿宋" w:hAnsi="仿宋" w:cs="仿宋" w:hint="eastAsia"/>
            <w:lang w:eastAsia="zh-CN"/>
          </w:rPr>
          <w:t>(二)、培训与发展计划</w:t>
        </w:r>
        <w:r>
          <w:tab/>
        </w:r>
        <w:r>
          <w:fldChar w:fldCharType="begin"/>
        </w:r>
        <w:r>
          <w:instrText xml:space="preserve"> PAGEREF _Toc2086 \h </w:instrText>
        </w:r>
        <w:r>
          <w:fldChar w:fldCharType="separate"/>
        </w:r>
        <w:r>
          <w:t>41</w:t>
        </w:r>
        <w:r>
          <w:fldChar w:fldCharType="end"/>
        </w:r>
      </w:hyperlink>
    </w:p>
    <w:p>
      <w:pPr>
        <w:pStyle w:val="TOC1"/>
        <w:tabs>
          <w:tab w:val="right" w:leader="dot" w:pos="8306"/>
        </w:tabs>
      </w:pPr>
      <w:hyperlink w:anchor="_Toc3412" w:history="1">
        <w:r>
          <w:rPr>
            <w:rFonts w:ascii="仿宋" w:eastAsia="仿宋" w:hAnsi="仿宋" w:cs="仿宋" w:hint="eastAsia"/>
            <w:lang w:eastAsia="zh-CN"/>
          </w:rPr>
          <w:t>十三、运载火箭跟踪、遥测及测控设备项目实施时间节点</w:t>
        </w:r>
        <w:r>
          <w:tab/>
        </w:r>
        <w:r>
          <w:fldChar w:fldCharType="begin"/>
        </w:r>
        <w:r>
          <w:instrText xml:space="preserve"> PAGEREF _Toc3412 \h </w:instrText>
        </w:r>
        <w:r>
          <w:fldChar w:fldCharType="separate"/>
        </w:r>
        <w:r>
          <w:t>42</w:t>
        </w:r>
        <w:r>
          <w:fldChar w:fldCharType="end"/>
        </w:r>
      </w:hyperlink>
    </w:p>
    <w:p>
      <w:pPr>
        <w:pStyle w:val="TOC2"/>
        <w:tabs>
          <w:tab w:val="right" w:leader="dot" w:pos="8306"/>
        </w:tabs>
      </w:pPr>
      <w:hyperlink w:anchor="_Toc6196" w:history="1">
        <w:r>
          <w:rPr>
            <w:rFonts w:ascii="仿宋" w:eastAsia="仿宋" w:hAnsi="仿宋" w:cs="仿宋" w:hint="eastAsia"/>
            <w:lang w:eastAsia="zh-CN"/>
          </w:rPr>
          <w:t>(一)、运载火箭跟踪、遥测及测控设备项目启动阶段时间节点</w:t>
        </w:r>
        <w:r>
          <w:tab/>
        </w:r>
        <w:r>
          <w:fldChar w:fldCharType="begin"/>
        </w:r>
        <w:r>
          <w:instrText xml:space="preserve"> PAGEREF _Toc6196 \h </w:instrText>
        </w:r>
        <w:r>
          <w:fldChar w:fldCharType="separate"/>
        </w:r>
        <w:r>
          <w:t>42</w:t>
        </w:r>
        <w:r>
          <w:fldChar w:fldCharType="end"/>
        </w:r>
      </w:hyperlink>
    </w:p>
    <w:p>
      <w:pPr>
        <w:pStyle w:val="TOC2"/>
        <w:tabs>
          <w:tab w:val="right" w:leader="dot" w:pos="8306"/>
        </w:tabs>
      </w:pPr>
      <w:hyperlink w:anchor="_Toc18566" w:history="1">
        <w:r>
          <w:rPr>
            <w:rFonts w:ascii="仿宋" w:eastAsia="仿宋" w:hAnsi="仿宋" w:cs="仿宋" w:hint="eastAsia"/>
            <w:lang w:eastAsia="zh-CN"/>
          </w:rPr>
          <w:t>(二)、运载火箭跟踪、遥测及测控设备项目执行阶段时间节点</w:t>
        </w:r>
        <w:r>
          <w:tab/>
        </w:r>
        <w:r>
          <w:fldChar w:fldCharType="begin"/>
        </w:r>
        <w:r>
          <w:instrText xml:space="preserve"> PAGEREF _Toc18566 \h </w:instrText>
        </w:r>
        <w:r>
          <w:fldChar w:fldCharType="separate"/>
        </w:r>
        <w:r>
          <w:t>43</w:t>
        </w:r>
        <w:r>
          <w:fldChar w:fldCharType="end"/>
        </w:r>
      </w:hyperlink>
    </w:p>
    <w:p>
      <w:pPr>
        <w:pStyle w:val="TOC2"/>
        <w:tabs>
          <w:tab w:val="right" w:leader="dot" w:pos="8306"/>
        </w:tabs>
      </w:pPr>
      <w:hyperlink w:anchor="_Toc9262" w:history="1">
        <w:r>
          <w:rPr>
            <w:rFonts w:ascii="仿宋" w:eastAsia="仿宋" w:hAnsi="仿宋" w:cs="仿宋" w:hint="eastAsia"/>
            <w:lang w:eastAsia="zh-CN"/>
          </w:rPr>
          <w:t>(三)、运载火箭跟踪、遥测及测控设备项目完成阶段时间节点</w:t>
        </w:r>
        <w:r>
          <w:tab/>
        </w:r>
        <w:r>
          <w:fldChar w:fldCharType="begin"/>
        </w:r>
        <w:r>
          <w:instrText xml:space="preserve"> PAGEREF _Toc9262 \h </w:instrText>
        </w:r>
        <w:r>
          <w:fldChar w:fldCharType="separate"/>
        </w:r>
        <w:r>
          <w:t>44</w:t>
        </w:r>
        <w:r>
          <w:fldChar w:fldCharType="end"/>
        </w:r>
      </w:hyperlink>
    </w:p>
    <w:p>
      <w:pPr>
        <w:pStyle w:val="TOC1"/>
        <w:tabs>
          <w:tab w:val="right" w:leader="dot" w:pos="8306"/>
        </w:tabs>
      </w:pPr>
      <w:hyperlink w:anchor="_Toc27918" w:history="1">
        <w:r>
          <w:rPr>
            <w:rFonts w:ascii="仿宋" w:eastAsia="仿宋" w:hAnsi="仿宋" w:cs="仿宋" w:hint="eastAsia"/>
            <w:lang w:eastAsia="zh-CN"/>
          </w:rPr>
          <w:t>十四、风险识别与分类</w:t>
        </w:r>
        <w:r>
          <w:tab/>
        </w:r>
        <w:r>
          <w:fldChar w:fldCharType="begin"/>
        </w:r>
        <w:r>
          <w:instrText xml:space="preserve"> PAGEREF _Toc27918 \h </w:instrText>
        </w:r>
        <w:r>
          <w:fldChar w:fldCharType="separate"/>
        </w:r>
        <w:r>
          <w:t>46</w:t>
        </w:r>
        <w:r>
          <w:fldChar w:fldCharType="end"/>
        </w:r>
      </w:hyperlink>
    </w:p>
    <w:p>
      <w:pPr>
        <w:pStyle w:val="TOC2"/>
        <w:tabs>
          <w:tab w:val="right" w:leader="dot" w:pos="8306"/>
        </w:tabs>
      </w:pPr>
      <w:hyperlink w:anchor="_Toc22994" w:history="1">
        <w:r>
          <w:rPr>
            <w:rFonts w:ascii="仿宋" w:eastAsia="仿宋" w:hAnsi="仿宋" w:cs="仿宋" w:hint="eastAsia"/>
            <w:lang w:eastAsia="zh-CN"/>
          </w:rPr>
          <w:t>(一)、风险识别</w:t>
        </w:r>
        <w:r>
          <w:tab/>
        </w:r>
        <w:r>
          <w:fldChar w:fldCharType="begin"/>
        </w:r>
        <w:r>
          <w:instrText xml:space="preserve"> PAGEREF _Toc22994 \h </w:instrText>
        </w:r>
        <w:r>
          <w:fldChar w:fldCharType="separate"/>
        </w:r>
        <w:r>
          <w:t>46</w:t>
        </w:r>
        <w:r>
          <w:fldChar w:fldCharType="end"/>
        </w:r>
      </w:hyperlink>
    </w:p>
    <w:p>
      <w:pPr>
        <w:pStyle w:val="TOC2"/>
        <w:tabs>
          <w:tab w:val="right" w:leader="dot" w:pos="8306"/>
        </w:tabs>
      </w:pPr>
      <w:hyperlink w:anchor="_Toc27793" w:history="1">
        <w:r>
          <w:rPr>
            <w:rFonts w:ascii="仿宋" w:eastAsia="仿宋" w:hAnsi="仿宋" w:cs="仿宋" w:hint="eastAsia"/>
            <w:lang w:eastAsia="zh-CN"/>
          </w:rPr>
          <w:t>(二)、风险分类</w:t>
        </w:r>
        <w:r>
          <w:tab/>
        </w:r>
        <w:r>
          <w:fldChar w:fldCharType="begin"/>
        </w:r>
        <w:r>
          <w:instrText xml:space="preserve"> PAGEREF _Toc27793 \h </w:instrText>
        </w:r>
        <w:r>
          <w:fldChar w:fldCharType="separate"/>
        </w:r>
        <w:r>
          <w:t>47</w:t>
        </w:r>
        <w:r>
          <w:fldChar w:fldCharType="end"/>
        </w:r>
      </w:hyperlink>
    </w:p>
    <w:p>
      <w:pPr>
        <w:pStyle w:val="TOC1"/>
        <w:tabs>
          <w:tab w:val="right" w:leader="dot" w:pos="8306"/>
        </w:tabs>
      </w:pPr>
      <w:hyperlink w:anchor="_Toc23462" w:history="1">
        <w:r>
          <w:rPr>
            <w:rFonts w:ascii="仿宋" w:eastAsia="仿宋" w:hAnsi="仿宋" w:cs="仿宋" w:hint="eastAsia"/>
            <w:lang w:eastAsia="zh-CN"/>
          </w:rPr>
          <w:t>十五、运载火箭跟踪、遥测及测控设备项目实施保障措施</w:t>
        </w:r>
        <w:r>
          <w:tab/>
        </w:r>
        <w:r>
          <w:fldChar w:fldCharType="begin"/>
        </w:r>
        <w:r>
          <w:instrText xml:space="preserve"> PAGEREF _Toc23462 \h </w:instrText>
        </w:r>
        <w:r>
          <w:fldChar w:fldCharType="separate"/>
        </w:r>
        <w:r>
          <w:t>49</w:t>
        </w:r>
        <w:r>
          <w:fldChar w:fldCharType="end"/>
        </w:r>
      </w:hyperlink>
    </w:p>
    <w:p>
      <w:pPr>
        <w:pStyle w:val="TOC2"/>
        <w:tabs>
          <w:tab w:val="right" w:leader="dot" w:pos="8306"/>
        </w:tabs>
      </w:pPr>
      <w:hyperlink w:anchor="_Toc16670" w:history="1">
        <w:r>
          <w:rPr>
            <w:rFonts w:ascii="仿宋" w:eastAsia="仿宋" w:hAnsi="仿宋" w:cs="仿宋" w:hint="eastAsia"/>
            <w:lang w:eastAsia="zh-CN"/>
          </w:rPr>
          <w:t>(一)、运载火箭跟踪、遥测及测控设备项目实施保障机制</w:t>
        </w:r>
        <w:r>
          <w:tab/>
        </w:r>
        <w:r>
          <w:fldChar w:fldCharType="begin"/>
        </w:r>
        <w:r>
          <w:instrText xml:space="preserve"> PAGEREF _Toc16670 \h </w:instrText>
        </w:r>
        <w:r>
          <w:fldChar w:fldCharType="separate"/>
        </w:r>
        <w:r>
          <w:t>49</w:t>
        </w:r>
        <w:r>
          <w:fldChar w:fldCharType="end"/>
        </w:r>
      </w:hyperlink>
    </w:p>
    <w:p>
      <w:pPr>
        <w:pStyle w:val="TOC2"/>
        <w:tabs>
          <w:tab w:val="right" w:leader="dot" w:pos="8306"/>
        </w:tabs>
      </w:pPr>
      <w:hyperlink w:anchor="_Toc15995" w:history="1">
        <w:r>
          <w:rPr>
            <w:rFonts w:ascii="仿宋" w:eastAsia="仿宋" w:hAnsi="仿宋" w:cs="仿宋" w:hint="eastAsia"/>
            <w:lang w:eastAsia="zh-CN"/>
          </w:rPr>
          <w:t>(二)、运载火箭跟踪、遥测及测控设备项目法律合规要求</w:t>
        </w:r>
        <w:r>
          <w:tab/>
        </w:r>
        <w:r>
          <w:fldChar w:fldCharType="begin"/>
        </w:r>
        <w:r>
          <w:instrText xml:space="preserve"> PAGEREF _Toc15995 \h </w:instrText>
        </w:r>
        <w:r>
          <w:fldChar w:fldCharType="separate"/>
        </w:r>
        <w:r>
          <w:t>53</w:t>
        </w:r>
        <w:r>
          <w:fldChar w:fldCharType="end"/>
        </w:r>
      </w:hyperlink>
    </w:p>
    <w:p>
      <w:pPr>
        <w:pStyle w:val="TOC2"/>
        <w:tabs>
          <w:tab w:val="right" w:leader="dot" w:pos="8306"/>
        </w:tabs>
      </w:pPr>
      <w:hyperlink w:anchor="_Toc11075" w:history="1">
        <w:r>
          <w:rPr>
            <w:rFonts w:ascii="仿宋" w:eastAsia="仿宋" w:hAnsi="仿宋" w:cs="仿宋" w:hint="eastAsia"/>
            <w:lang w:eastAsia="zh-CN"/>
          </w:rPr>
          <w:t>(三)、运载火箭跟踪、遥测及测控设备项目合同管理与法律事务</w:t>
        </w:r>
        <w:r>
          <w:tab/>
        </w:r>
        <w:r>
          <w:fldChar w:fldCharType="begin"/>
        </w:r>
        <w:r>
          <w:instrText xml:space="preserve"> PAGEREF _Toc11075 \h </w:instrText>
        </w:r>
        <w:r>
          <w:fldChar w:fldCharType="separate"/>
        </w:r>
        <w:r>
          <w:t>58</w:t>
        </w:r>
        <w:r>
          <w:fldChar w:fldCharType="end"/>
        </w:r>
      </w:hyperlink>
    </w:p>
    <w:p>
      <w:pPr>
        <w:pStyle w:val="TOC2"/>
        <w:tabs>
          <w:tab w:val="right" w:leader="dot" w:pos="8306"/>
        </w:tabs>
      </w:pPr>
      <w:hyperlink w:anchor="_Toc11201" w:history="1">
        <w:r>
          <w:rPr>
            <w:rFonts w:ascii="仿宋" w:eastAsia="仿宋" w:hAnsi="仿宋" w:cs="仿宋" w:hint="eastAsia"/>
            <w:lang w:eastAsia="zh-CN"/>
          </w:rPr>
          <w:t>(四)、运载火箭跟踪、遥测及测控设备项目知识产权保护策略</w:t>
        </w:r>
        <w:r>
          <w:tab/>
        </w:r>
        <w:r>
          <w:fldChar w:fldCharType="begin"/>
        </w:r>
        <w:r>
          <w:instrText xml:space="preserve"> PAGEREF _Toc11201 \h </w:instrText>
        </w:r>
        <w:r>
          <w:fldChar w:fldCharType="separate"/>
        </w:r>
        <w:r>
          <w:t>65</w:t>
        </w:r>
        <w:r>
          <w:fldChar w:fldCharType="end"/>
        </w:r>
      </w:hyperlink>
    </w:p>
    <w:p>
      <w:pPr>
        <w:pStyle w:val="TOC1"/>
        <w:tabs>
          <w:tab w:val="right" w:leader="dot" w:pos="8306"/>
        </w:tabs>
      </w:pPr>
      <w:hyperlink w:anchor="_Toc13691" w:history="1">
        <w:r>
          <w:rPr>
            <w:rFonts w:ascii="仿宋" w:eastAsia="仿宋" w:hAnsi="仿宋" w:cs="仿宋" w:hint="eastAsia"/>
            <w:lang w:eastAsia="zh-CN"/>
          </w:rPr>
          <w:t>十六、运载火箭跟踪、遥测及测控设备项目治理与监督</w:t>
        </w:r>
        <w:r>
          <w:tab/>
        </w:r>
        <w:r>
          <w:fldChar w:fldCharType="begin"/>
        </w:r>
        <w:r>
          <w:instrText xml:space="preserve"> PAGEREF _Toc13691 \h </w:instrText>
        </w:r>
        <w:r>
          <w:fldChar w:fldCharType="separate"/>
        </w:r>
        <w:r>
          <w:t>67</w:t>
        </w:r>
        <w:r>
          <w:fldChar w:fldCharType="end"/>
        </w:r>
      </w:hyperlink>
    </w:p>
    <w:p>
      <w:pPr>
        <w:pStyle w:val="TOC2"/>
        <w:tabs>
          <w:tab w:val="right" w:leader="dot" w:pos="8306"/>
        </w:tabs>
      </w:pPr>
      <w:hyperlink w:anchor="_Toc6050" w:history="1">
        <w:r>
          <w:rPr>
            <w:rFonts w:ascii="仿宋" w:eastAsia="仿宋" w:hAnsi="仿宋" w:cs="仿宋" w:hint="eastAsia"/>
            <w:lang w:eastAsia="zh-CN"/>
          </w:rPr>
          <w:t>(一)、运载火箭跟踪、遥测及测控设备项目治理结构</w:t>
        </w:r>
        <w:r>
          <w:tab/>
        </w:r>
        <w:r>
          <w:fldChar w:fldCharType="begin"/>
        </w:r>
        <w:r>
          <w:instrText xml:space="preserve"> PAGEREF _Toc6050 \h </w:instrText>
        </w:r>
        <w:r>
          <w:fldChar w:fldCharType="separate"/>
        </w:r>
        <w:r>
          <w:t>67</w:t>
        </w:r>
        <w:r>
          <w:fldChar w:fldCharType="end"/>
        </w:r>
      </w:hyperlink>
    </w:p>
    <w:p>
      <w:pPr>
        <w:pStyle w:val="TOC2"/>
        <w:tabs>
          <w:tab w:val="right" w:leader="dot" w:pos="8306"/>
        </w:tabs>
      </w:pPr>
      <w:hyperlink w:anchor="_Toc20570" w:history="1">
        <w:r>
          <w:rPr>
            <w:rFonts w:ascii="仿宋" w:eastAsia="仿宋" w:hAnsi="仿宋" w:cs="仿宋" w:hint="eastAsia"/>
            <w:lang w:eastAsia="zh-CN"/>
          </w:rPr>
          <w:t>(二)、监督与审计</w:t>
        </w:r>
        <w:r>
          <w:tab/>
        </w:r>
        <w:r>
          <w:fldChar w:fldCharType="begin"/>
        </w:r>
        <w:r>
          <w:instrText xml:space="preserve"> PAGEREF _Toc20570 \h </w:instrText>
        </w:r>
        <w:r>
          <w:fldChar w:fldCharType="separate"/>
        </w:r>
        <w:r>
          <w:t>69</w:t>
        </w:r>
        <w:r>
          <w:fldChar w:fldCharType="end"/>
        </w:r>
      </w:hyperlink>
    </w:p>
    <w:p>
      <w:pPr>
        <w:pStyle w:val="TOC1"/>
        <w:tabs>
          <w:tab w:val="right" w:leader="dot" w:pos="8306"/>
        </w:tabs>
      </w:pPr>
      <w:hyperlink w:anchor="_Toc12565" w:history="1">
        <w:r>
          <w:rPr>
            <w:rFonts w:ascii="仿宋" w:eastAsia="仿宋" w:hAnsi="仿宋" w:cs="仿宋" w:hint="eastAsia"/>
            <w:lang w:eastAsia="zh-CN"/>
          </w:rPr>
          <w:t>十七、运载火箭跟踪、遥测及测控设备项目工程方案分析</w:t>
        </w:r>
        <w:r>
          <w:tab/>
        </w:r>
        <w:r>
          <w:fldChar w:fldCharType="begin"/>
        </w:r>
        <w:r>
          <w:instrText xml:space="preserve"> PAGEREF _Toc12565 \h </w:instrText>
        </w:r>
        <w:r>
          <w:fldChar w:fldCharType="separate"/>
        </w:r>
        <w:r>
          <w:t>71</w:t>
        </w:r>
        <w:r>
          <w:fldChar w:fldCharType="end"/>
        </w:r>
      </w:hyperlink>
    </w:p>
    <w:p>
      <w:pPr>
        <w:pStyle w:val="TOC2"/>
        <w:tabs>
          <w:tab w:val="right" w:leader="dot" w:pos="8306"/>
        </w:tabs>
      </w:pPr>
      <w:hyperlink w:anchor="_Toc13550" w:history="1">
        <w:r>
          <w:rPr>
            <w:rFonts w:ascii="仿宋" w:eastAsia="仿宋" w:hAnsi="仿宋" w:cs="仿宋" w:hint="eastAsia"/>
            <w:lang w:eastAsia="zh-CN"/>
          </w:rPr>
          <w:t>(一)、建筑工程设计原则</w:t>
        </w:r>
        <w:r>
          <w:tab/>
        </w:r>
        <w:r>
          <w:fldChar w:fldCharType="begin"/>
        </w:r>
        <w:r>
          <w:instrText xml:space="preserve"> PAGEREF _Toc13550 \h </w:instrText>
        </w:r>
        <w:r>
          <w:fldChar w:fldCharType="separate"/>
        </w:r>
        <w:r>
          <w:t>71</w:t>
        </w:r>
        <w:r>
          <w:fldChar w:fldCharType="end"/>
        </w:r>
      </w:hyperlink>
    </w:p>
    <w:p>
      <w:pPr>
        <w:pStyle w:val="TOC2"/>
        <w:tabs>
          <w:tab w:val="right" w:leader="dot" w:pos="8306"/>
        </w:tabs>
      </w:pPr>
      <w:hyperlink w:anchor="_Toc9013" w:history="1">
        <w:r>
          <w:rPr>
            <w:rFonts w:ascii="仿宋" w:eastAsia="仿宋" w:hAnsi="仿宋" w:cs="仿宋" w:hint="eastAsia"/>
            <w:lang w:eastAsia="zh-CN"/>
          </w:rPr>
          <w:t>(二)、土建工程建设指标</w:t>
        </w:r>
        <w:r>
          <w:tab/>
        </w:r>
        <w:r>
          <w:fldChar w:fldCharType="begin"/>
        </w:r>
        <w:r>
          <w:instrText xml:space="preserve"> PAGEREF _Toc9013 \h </w:instrText>
        </w:r>
        <w:r>
          <w:fldChar w:fldCharType="separate"/>
        </w:r>
        <w:r>
          <w:t>74</w:t>
        </w:r>
        <w:r>
          <w:fldChar w:fldCharType="end"/>
        </w:r>
      </w:hyperlink>
    </w:p>
    <w:p>
      <w:pPr>
        <w:pStyle w:val="TOC1"/>
        <w:tabs>
          <w:tab w:val="right" w:leader="dot" w:pos="8306"/>
        </w:tabs>
      </w:pPr>
      <w:hyperlink w:anchor="_Toc26396" w:history="1">
        <w:r>
          <w:rPr>
            <w:rFonts w:ascii="仿宋" w:eastAsia="仿宋" w:hAnsi="仿宋" w:cs="仿宋" w:hint="eastAsia"/>
            <w:lang w:eastAsia="zh-CN"/>
          </w:rPr>
          <w:t>十八、利益相关者分析与沟通计划</w:t>
        </w:r>
        <w:r>
          <w:tab/>
        </w:r>
        <w:r>
          <w:fldChar w:fldCharType="begin"/>
        </w:r>
        <w:r>
          <w:instrText xml:space="preserve"> PAGEREF _Toc26396 \h </w:instrText>
        </w:r>
        <w:r>
          <w:fldChar w:fldCharType="separate"/>
        </w:r>
        <w:r>
          <w:t>76</w:t>
        </w:r>
        <w:r>
          <w:fldChar w:fldCharType="end"/>
        </w:r>
      </w:hyperlink>
    </w:p>
    <w:p>
      <w:pPr>
        <w:pStyle w:val="TOC2"/>
        <w:tabs>
          <w:tab w:val="right" w:leader="dot" w:pos="8306"/>
        </w:tabs>
      </w:pPr>
      <w:hyperlink w:anchor="_Toc15010" w:history="1">
        <w:r>
          <w:rPr>
            <w:rFonts w:ascii="仿宋" w:eastAsia="仿宋" w:hAnsi="仿宋" w:cs="仿宋" w:hint="eastAsia"/>
            <w:lang w:eastAsia="zh-CN"/>
          </w:rPr>
          <w:t>(一)、利益相关者分析</w:t>
        </w:r>
        <w:r>
          <w:tab/>
        </w:r>
        <w:r>
          <w:fldChar w:fldCharType="begin"/>
        </w:r>
        <w:r>
          <w:instrText xml:space="preserve"> PAGEREF _Toc15010 \h </w:instrText>
        </w:r>
        <w:r>
          <w:fldChar w:fldCharType="separate"/>
        </w:r>
        <w:r>
          <w:t>76</w:t>
        </w:r>
        <w:r>
          <w:fldChar w:fldCharType="end"/>
        </w:r>
      </w:hyperlink>
    </w:p>
    <w:p>
      <w:pPr>
        <w:pStyle w:val="TOC2"/>
        <w:tabs>
          <w:tab w:val="right" w:leader="dot" w:pos="8306"/>
        </w:tabs>
      </w:pPr>
      <w:hyperlink w:anchor="_Toc16398" w:history="1">
        <w:r>
          <w:rPr>
            <w:rFonts w:ascii="仿宋" w:eastAsia="仿宋" w:hAnsi="仿宋" w:cs="仿宋" w:hint="eastAsia"/>
            <w:lang w:eastAsia="zh-CN"/>
          </w:rPr>
          <w:t>(二)、沟通计划</w:t>
        </w:r>
        <w:r>
          <w:tab/>
        </w:r>
        <w:r>
          <w:fldChar w:fldCharType="begin"/>
        </w:r>
        <w:r>
          <w:instrText xml:space="preserve"> PAGEREF _Toc16398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15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7644"/>
      <w:r>
        <w:rPr>
          <w:rFonts w:ascii="仿宋" w:eastAsia="仿宋" w:hAnsi="仿宋" w:cs="仿宋" w:hint="eastAsia"/>
          <w:sz w:val="28"/>
          <w:lang w:eastAsia="zh-CN"/>
        </w:rPr>
        <w:t>一、运载火箭跟踪、遥测及测控设备项目土建工程</w:t>
      </w:r>
      <w:bookmarkEnd w:id="2"/>
    </w:p>
    <w:p>
      <w:pPr>
        <w:pStyle w:val="Heading2"/>
        <w:rPr>
          <w:rFonts w:ascii="仿宋" w:eastAsia="仿宋" w:hAnsi="仿宋" w:cs="仿宋" w:hint="eastAsia"/>
          <w:lang w:eastAsia="zh-CN"/>
        </w:rPr>
      </w:pPr>
      <w:bookmarkStart w:id="3" w:name="_Toc22645"/>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在运载火箭跟踪、遥测及测控设备项目的建筑工程设计中，我们将秉承一系列重要的设计原则，以确保运载火箭跟踪、遥测及测控设备项目建筑在功能、美观、可持续性等方面达到最佳效果。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首要原则是确保建筑的功能性得到最大化的发挥。我们将充分理解运载火箭跟踪、遥测及测控设备项目的实际需求，合理布局各个功能区域，保证建筑在满足业务需求的同时，提供高效的工作环境。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在建筑设计中，我们将综合考虑建设和运营成本。通过精细的经济效益分析，确保设计方案在高效利用资源的同时，对运载火箭跟踪、遥测及测控设备项目的长期盈利能力有积极的贡献。</w:t>
      </w:r>
    </w:p>
    <w:p>
      <w:pPr>
        <w:pStyle w:val="Heading2"/>
        <w:ind w:firstLine="560" w:firstLineChars="200"/>
        <w:rPr>
          <w:rFonts w:ascii="仿宋" w:eastAsia="仿宋" w:hAnsi="仿宋" w:cs="仿宋" w:hint="eastAsia"/>
          <w:sz w:val="28"/>
          <w:lang w:eastAsia="zh-CN"/>
        </w:rPr>
      </w:pPr>
      <w:bookmarkStart w:id="4" w:name="_Toc9256"/>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运载火箭跟踪、遥测及测控设备项目的土建工程设计中，我们将精准设定设计年限，结合运载火箭跟踪、遥测及测控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运载火箭跟踪、遥测及测控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6856"/>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运载火箭跟踪、遥测及测控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运载火箭跟踪、遥测及测控设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运载火箭跟踪、遥测及测控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0878"/>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本期工程运载火箭跟踪、遥测及测控设备项目预计总建筑面积XXX平方米，其中：计容建筑面积XXX平方米，计划建筑工程投资XX万元，占运载火箭跟踪、遥测及测控设备项目总投资的XX%。</w:t>
      </w:r>
    </w:p>
    <w:p>
      <w:pPr>
        <w:pStyle w:val="Heading1"/>
        <w:ind w:firstLine="560" w:firstLineChars="200"/>
        <w:rPr>
          <w:rFonts w:ascii="仿宋" w:eastAsia="仿宋" w:hAnsi="仿宋" w:cs="仿宋" w:hint="eastAsia"/>
          <w:sz w:val="28"/>
          <w:lang w:eastAsia="zh-CN"/>
        </w:rPr>
      </w:pPr>
      <w:bookmarkStart w:id="7" w:name="_Toc10139"/>
      <w:r>
        <w:rPr>
          <w:rFonts w:ascii="仿宋" w:eastAsia="仿宋" w:hAnsi="仿宋" w:cs="仿宋" w:hint="eastAsia"/>
          <w:sz w:val="28"/>
          <w:lang w:eastAsia="zh-CN"/>
        </w:rPr>
        <w:t>二、运载火箭跟踪、遥测及测控设备项目绩效评估</w:t>
      </w:r>
      <w:bookmarkEnd w:id="7"/>
    </w:p>
    <w:p>
      <w:pPr>
        <w:pStyle w:val="Heading2"/>
        <w:rPr>
          <w:rFonts w:ascii="仿宋" w:eastAsia="仿宋" w:hAnsi="仿宋" w:cs="仿宋" w:hint="eastAsia"/>
          <w:lang w:eastAsia="zh-CN"/>
        </w:rPr>
      </w:pPr>
      <w:bookmarkStart w:id="8" w:name="_Toc5988"/>
      <w:r>
        <w:rPr>
          <w:rFonts w:ascii="仿宋" w:eastAsia="仿宋" w:hAnsi="仿宋" w:cs="仿宋" w:hint="eastAsia"/>
          <w:lang w:eastAsia="zh-CN"/>
        </w:rPr>
        <w:t>(一)、绩效评估指标</w:t>
      </w:r>
      <w:bookmarkEnd w:id="8"/>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运载火箭跟踪、遥测及测控设备项目中，我们设计了一套全面的绩效评估指标，以确保运载火箭跟踪、遥测及测控设备项目的可控和成功交付。这些指标跨足运载火箭跟踪、遥测及测控设备项目目标、成本、进度和质量等多个维度，为我们提供了全面洞察运载火箭跟踪、遥测及测控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跟踪、遥测及测控设备项目目标达成率是我们关注的首要指标。我们设定了明确的目标，并通过定期监测和评估，迅速发现并应对潜在的目标偏差。这为运载火箭跟踪、遥测及测控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成本绩效是另一个核心关注点。通过实际成本与预算成本的对比分析，我们深入了解成本差异的原因，及时调整资源分配，保持运载火箭跟踪、遥测及测控设备项目在经济效益方面的合理水平。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跟踪、遥测及测控设备项目进度作为关键的绩效指标之一，得到了精心的关注。我们制定了详细的运载火箭跟踪、遥测及测控设备项目进度计划，并设立了进度符合度指标，确保实际进度与计划进度保持一致。这使我们能够快速发现和解决潜在的进度问题，保持运载火箭跟踪、遥测及测控设备项目的正常推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质量指标是我们评估运载火箭跟踪、遥测及测控设备项目绩效的不可或缺的一环。我们引入了一系列的质量标准和客户满意度指标，以确保运载火箭跟踪、遥测及测控设备项目交付的成果在质量上达到或超越预期水平。通过持续监测这些指标，我们努力提升运载火箭跟踪、遥测及测控设备项目整体质量水平，为运载火箭跟踪、遥测及测控设备项目的成功交付提供有力保障。通过这些科学且全面的绩效评估，我们能够更好地引导运载火箭跟踪、遥测及测控设备项目的持续改进，确保运载火箭跟踪、遥测及测控设备项目目标的顺利达成。</w:t>
      </w:r>
    </w:p>
    <w:p>
      <w:pPr>
        <w:pStyle w:val="Heading2"/>
        <w:ind w:firstLine="560" w:firstLineChars="200"/>
        <w:rPr>
          <w:rFonts w:ascii="仿宋" w:eastAsia="仿宋" w:hAnsi="仿宋" w:cs="仿宋" w:hint="eastAsia"/>
          <w:sz w:val="28"/>
          <w:lang w:eastAsia="zh-CN"/>
        </w:rPr>
      </w:pPr>
      <w:bookmarkStart w:id="9" w:name="_Toc19559"/>
      <w:r>
        <w:rPr>
          <w:rFonts w:ascii="仿宋" w:eastAsia="仿宋" w:hAnsi="仿宋" w:cs="仿宋" w:hint="eastAsia"/>
          <w:sz w:val="28"/>
          <w:lang w:eastAsia="zh-CN"/>
        </w:rPr>
        <w:t>(二)、绩效评估方法</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绩效评估是运载火箭跟踪、遥测及测控设备项目中的关键环节，为确保运载火箭跟踪、遥测及测控设备项目达到预期目标，我们采用了多层次、多维度的绩效评估方法。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运载火箭跟踪、遥测及测控设备项目的战略目标对齐，确保每个决策和行动都与运载火箭跟踪、遥测及测控设备项目整体目标保持一致。团队会定期召开战略对齐会议，审视当前工作与运载火箭跟踪、遥测及测控设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运载火箭跟踪、遥测及测控设备项目进度、质量、成本和风险等方面。这些指标通过数据收集和分析，为运载火箭跟踪、遥测及测控设备项目管理团队提供了客观的评估依据。例如，我们通过运载火箭跟踪、遥测及测控设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运载火箭跟踪、遥测及测控设备项目内部，还考虑了运载火箭跟踪、遥测及测控设备项目对外部环境的影响。我们定期进行干系人满意度调查，以了解各利益相关方对运载火箭跟踪、遥测及测控设备项目的期望和满意度，并及时做出调整。</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这种多层次、多角度的绩效评估方法，使得我们能够全面了解运载火箭跟踪、遥测及测控设备项目的运行状态，及时做出调整，确保运载火箭跟踪、遥测及测控设备项目在不断变化的环境中保持稳健前行。</w:t>
      </w:r>
    </w:p>
    <w:p>
      <w:pPr>
        <w:pStyle w:val="Heading2"/>
        <w:ind w:firstLine="560" w:firstLineChars="200"/>
        <w:rPr>
          <w:rFonts w:ascii="仿宋" w:eastAsia="仿宋" w:hAnsi="仿宋" w:cs="仿宋" w:hint="eastAsia"/>
          <w:sz w:val="28"/>
          <w:lang w:eastAsia="zh-CN"/>
        </w:rPr>
      </w:pPr>
      <w:bookmarkStart w:id="10" w:name="_Toc20918"/>
      <w:r>
        <w:rPr>
          <w:rFonts w:ascii="仿宋" w:eastAsia="仿宋" w:hAnsi="仿宋" w:cs="仿宋" w:hint="eastAsia"/>
          <w:sz w:val="28"/>
          <w:lang w:eastAsia="zh-CN"/>
        </w:rPr>
        <w:t>(三)、绩效评估周期</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运载火箭跟踪、遥测及测控设备项目的有效管理和不断优化，我们采用了精心设计的绩效评估周期。这个周期旨在实现灵活、实时和全面的评估，以适应运载火箭跟踪、遥测及测控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运载火箭跟踪、遥测及测控设备项目的不同需求，分为短期、中期和长期。短期评估关注每个迭代或工作周期，以及时发现和解决当前任务中的问题。中期评估涵盖几个迭代，深入了解整体运载火箭跟踪、遥测及测控设备项目的趋势和性能。长期评估则着眼于整个运载火箭跟踪、遥测及测控设备项目阶段，确保运载火箭跟踪、遥测及测控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运载火箭跟踪、遥测及测控设备项目管理工具和协作平台，团队成员能够随时更新和分享运载火箭跟踪、遥测及测控设备项目数据。这种实时性的反馈机制使我们能够及时察觉潜在问题，快速调整，保持运载火箭跟踪、遥测及测控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运载火箭跟踪、遥测及测控设备项目的决策制定密不可分。每个周期的运载火箭跟踪、遥测及测控设备项目回顾会议成为集体总结经验、识别问题深层次原因并找到创新解决方案的平台。这种定期的反思与调整机制使运载火箭跟踪、遥测及测控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11" w:name="_Toc117"/>
      <w:r>
        <w:rPr>
          <w:rFonts w:ascii="仿宋" w:eastAsia="仿宋" w:hAnsi="仿宋" w:cs="仿宋" w:hint="eastAsia"/>
          <w:sz w:val="28"/>
          <w:lang w:eastAsia="zh-CN"/>
        </w:rPr>
        <w:t>三、运载火箭跟踪、遥测及测控设备项目可持续发展</w:t>
      </w:r>
      <w:bookmarkEnd w:id="11"/>
    </w:p>
    <w:p>
      <w:pPr>
        <w:pStyle w:val="Heading2"/>
        <w:rPr>
          <w:rFonts w:ascii="仿宋" w:eastAsia="仿宋" w:hAnsi="仿宋" w:cs="仿宋" w:hint="eastAsia"/>
          <w:lang w:eastAsia="zh-CN"/>
        </w:rPr>
      </w:pPr>
      <w:bookmarkStart w:id="12" w:name="_Toc29991"/>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运载火箭跟踪、遥测及测控设备项目中，运载火箭跟踪、遥测及测控设备项目团队着眼于未来，明确了可持续发展的战略方向。制定的具体可持续发展目标包括降低资源使用、采用环保技术、最大化社会效益等。这一步骤不仅有助于运载火箭跟踪、遥测及测控设备项目在环保和社会责任方面达到最高标准，也为未来提供了明确的指引，确保运载火箭跟踪、遥测及测控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可持续实践的融入运载火箭跟踪、遥测及测控设备项目管理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运载火箭跟踪、遥测及测控设备项目管理周期。从运载火箭跟踪、遥测及测控设备项目规划开始，运载火箭跟踪、遥测及测控设备项目团队就考虑了环境和社会的因素。在执行阶段，运载火箭跟踪、遥测及测控设备项目团队积极推动绿色技术的应用，优化资源利用。此外，关注员工的社会责任，通过培训和沟通活动提高员工对可持续发展的认知，使他们能够在日常工作中践行可持续实践。这些举措不仅为运载火箭跟踪、遥测及测控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7536"/>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运载火箭跟踪、遥测及测控设备项目的可持续发展理念，我们深信环保与社会责任是运载火箭跟踪、遥测及测控设备项目成功的关键支柱。在运载火箭跟踪、遥测及测控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跟踪、遥测及测控设备项目团队通过引入先进的环保技术、建立高效的废物处理系统以及推动能源节约措施，积极履行环保责任。定期的环保监测和评估确保运载火箭跟踪、遥测及测控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跟踪、遥测及测控设备项目不仅致力于自身可持续发展，还注重对社会的回馈。通过支持社区运载火箭跟踪、遥测及测控设备项目、参与慈善事业、提供培训机会等方式，运载火箭跟踪、遥测及测控设备项目积极履行社会责任。与当地社区建立积极互动，关注员工的工作与生活平衡，以及员工的身心健康，是运载火箭跟踪、遥测及测控设备项目在社会责任层面的关键举措。这样的实践不仅增强了运载火箭跟踪、遥测及测控设备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13803"/>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2859"/>
      <w:r>
        <w:rPr>
          <w:rFonts w:ascii="仿宋" w:eastAsia="仿宋" w:hAnsi="仿宋" w:cs="仿宋" w:hint="eastAsia"/>
          <w:lang w:eastAsia="zh-CN"/>
        </w:rPr>
        <w:t>(一)、运载火箭跟踪、遥测及测控设备行业分析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跟踪、遥测及测控设备行业一直以来都是市场的关注焦点。行业内的发展趋势、竞争态势以及潜在机会都对运载火箭跟踪、遥测及测控设备项目的推进产生深远的影响。通过深入研究行业的整体概貌，我们将更好地理解行业的核心特征，为运载火箭跟踪、遥测及测控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运载火箭跟踪、遥测及测控设备行业，技术一直是推动创新和发展的关键因素。我们将对当前技术趋势进行详尽分析，包括但不限于人工智能、大数据应用、先进制造技术等。这有助于运载火箭跟踪、遥测及测控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运载火箭跟踪、遥测及测控设备项目成功的基础。我们将对主要竞争对手进行深入研究，包括其市场份额、产品特点、市场定位等。通过全面了解竞争对手的优势和劣势，运载火箭跟踪、遥测及测控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30535"/>
      <w:r>
        <w:rPr>
          <w:rFonts w:ascii="仿宋" w:eastAsia="仿宋" w:hAnsi="仿宋" w:cs="仿宋" w:hint="eastAsia"/>
          <w:sz w:val="28"/>
          <w:lang w:eastAsia="zh-CN"/>
        </w:rPr>
        <w:t>(二)、运载火箭跟踪、遥测及测控设备市场分析预测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运载火箭跟踪、遥测及测控设备市场未来的增长趋势。这包括市场的整体规模、各细分领域的发展趋势等。运载火箭跟踪、遥测及测控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运载火箭跟踪、遥测及测控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市场风险是运载火箭跟踪、遥测及测控设备项目实施过程中需要充分考虑的因素。我们将对市场风险进行全面评估，包括但不限于政策法规风险、市场竞争风险、技术变革风险等。通过对潜在风险的深入分析，运载火箭跟踪、遥测及测控设备项目可以制定相应的风险缓解策略，降低不确定性对运载火箭跟踪、遥测及测控设备项目的影响。</w:t>
      </w:r>
    </w:p>
    <w:p>
      <w:pPr>
        <w:pStyle w:val="Heading1"/>
        <w:ind w:firstLine="560" w:firstLineChars="200"/>
        <w:rPr>
          <w:rFonts w:ascii="仿宋" w:eastAsia="仿宋" w:hAnsi="仿宋" w:cs="仿宋" w:hint="eastAsia"/>
          <w:sz w:val="28"/>
          <w:lang w:eastAsia="zh-CN"/>
        </w:rPr>
      </w:pPr>
      <w:bookmarkStart w:id="17" w:name="_Toc22412"/>
      <w:r>
        <w:rPr>
          <w:rFonts w:ascii="仿宋" w:eastAsia="仿宋" w:hAnsi="仿宋" w:cs="仿宋" w:hint="eastAsia"/>
          <w:sz w:val="28"/>
          <w:lang w:eastAsia="zh-CN"/>
        </w:rPr>
        <w:t>五、运载火箭跟踪、遥测及测控设备项目选址可行性分析</w:t>
      </w:r>
      <w:bookmarkEnd w:id="17"/>
    </w:p>
    <w:p>
      <w:pPr>
        <w:pStyle w:val="Heading2"/>
        <w:rPr>
          <w:rFonts w:ascii="仿宋" w:eastAsia="仿宋" w:hAnsi="仿宋" w:cs="仿宋" w:hint="eastAsia"/>
          <w:lang w:eastAsia="zh-CN"/>
        </w:rPr>
      </w:pPr>
      <w:bookmarkStart w:id="18" w:name="_Toc20573"/>
      <w:r>
        <w:rPr>
          <w:rFonts w:ascii="仿宋" w:eastAsia="仿宋" w:hAnsi="仿宋" w:cs="仿宋" w:hint="eastAsia"/>
          <w:lang w:eastAsia="zh-CN"/>
        </w:rPr>
        <w:t>(一)、运载火箭跟踪、遥测及测控设备项目选址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该运载火箭跟踪、遥测及测控设备项目选址位于XX省XX市XX区XXX街道</w:t>
      </w:r>
    </w:p>
    <w:p>
      <w:pPr>
        <w:pStyle w:val="Heading2"/>
        <w:ind w:firstLine="560" w:firstLineChars="200"/>
        <w:rPr>
          <w:rFonts w:ascii="仿宋" w:eastAsia="仿宋" w:hAnsi="仿宋" w:cs="仿宋" w:hint="eastAsia"/>
          <w:sz w:val="28"/>
          <w:lang w:eastAsia="zh-CN"/>
        </w:rPr>
      </w:pPr>
      <w:bookmarkStart w:id="19" w:name="_Toc17086"/>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运载火箭跟踪、遥测及测控设备项目的征地面积将根据运载火箭跟踪、遥测及测控设备项目的实际规模和需求进行精确规划。具体面积XXX平方米，旨在确保运载火箭跟踪、遥测及测控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净用地面积是在征地面积基础上去除不可利用面积后的实际可开发用地。具体面积XXX平方米，考虑到环保、交通、安全等多方面因素，以确保运载火箭跟踪、遥测及测控设备项目在整体利用效率上达到最优。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运载火箭跟踪、遥测及测控设备项目计划建设的建筑总规模具体面积XXX平方米。这一规模的确定综合考虑了运载火箭跟踪、遥测及测控设备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运载火箭跟踪、遥测及测控设备项目用地中被规划为绿地的比例。具体面积XXX平方米，旨在通过合理规划绿地，改善运载火箭跟踪、遥测及测控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容积率是用地上可以建设的建筑总体积与用地面积之比。具体面积XXX，通过合理的容积率规划，确保运载火箭跟踪、遥测及测控设备项目建筑规模与周边环境和谐共生。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运载火箭跟踪、遥测及测控设备项目选址与当地城市规划相一致，具体面积XXX平方米。通过与城市规划部门深入沟通，确保运载火箭跟踪、遥测及测控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运载火箭跟踪、遥测及测控设备项目选址符合当地产业政策，具体面积XXX平方米。这包括运载火箭跟踪、遥测及测控设备项目对当地经济的促进作用，以及对相关产业的带动效应，确保运载火箭跟踪、遥测及测控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运载火箭跟踪、遥测及测控设备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运载火箭跟踪、遥测及测控设备项目选址具备必要的公共设施配套，具体面积XXX平方米。这包括交通便利性、教育、医疗等基础设施，以提高居民生活品质，使得运载火箭跟踪、遥测及测控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考虑用地总体要求对当地社会稳定性的影响，具体面积XXX平方米。通过深入了解当地社区反馈，确保运载火箭跟踪、遥测及测控设备项目的选址和建设过程对当地社会和谐稳定产生积极作用。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运载火箭跟踪、遥测及测控设备项目选址不仅符合法规和规划，还在实际操作中具有可行性。这一全面规划将为运载火箭跟踪、遥测及测控设备项目的成功实施提供坚实的基础，确保运载火箭跟踪、遥测及测控设备项目选址阶段就能够奠定良好的发展基础。</w:t>
      </w:r>
    </w:p>
    <w:p>
      <w:pPr>
        <w:pStyle w:val="Heading2"/>
        <w:ind w:firstLine="560" w:firstLineChars="200"/>
        <w:rPr>
          <w:rFonts w:ascii="仿宋" w:eastAsia="仿宋" w:hAnsi="仿宋" w:cs="仿宋" w:hint="eastAsia"/>
          <w:sz w:val="28"/>
          <w:lang w:eastAsia="zh-CN"/>
        </w:rPr>
      </w:pPr>
      <w:bookmarkStart w:id="20" w:name="_Toc6158"/>
      <w:r>
        <w:rPr>
          <w:rFonts w:ascii="仿宋" w:eastAsia="仿宋" w:hAnsi="仿宋" w:cs="仿宋" w:hint="eastAsia"/>
          <w:sz w:val="28"/>
          <w:lang w:eastAsia="zh-CN"/>
        </w:rPr>
        <w:t>(三)、节约用地措施</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运载火箭跟踪、遥测及测控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https://d.book118.com/535341001123011124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运载火箭跟踪、遥测及测控设备项目规划设计纲要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运载火箭跟踪、遥测及测控设备项目规划设计纲要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运载火箭跟踪、遥测及测控设备项目规划设计纲要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运载火箭跟踪、遥测及测控设备项目规划设计纲要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运载火箭跟踪、遥测及测控设备项目规划设计纲要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运载火箭跟踪、遥测及测控设备项目规划设计纲要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运载火箭跟踪、遥测及测控设备项目规划设计纲要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运载火箭跟踪、遥测及测控设备项目规划设计纲要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运载火箭跟踪、遥测及测控设备项目规划设计纲要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运载火箭跟踪、遥测及测控设备项目规划设计纲要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运载火箭跟踪、遥测及测控设备项目规划设计纲要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运载火箭跟踪、遥测及测控设备项目规划设计纲要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运载火箭跟踪、遥测及测控设备项目规划设计纲要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运载火箭跟踪、遥测及测控设备项目规划设计纲要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运载火箭跟踪、遥测及测控设备项目规划设计纲要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运载火箭跟踪、遥测及测控设备项目规划设计纲要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运载火箭跟踪、遥测及测控设备项目规划设计纲要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B802E25"/>
    <w:rsid w:val="5B802E2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35341001123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2024-03-07T08:02:00Z</dcterms:created>
  <dcterms:modified xsi:type="dcterms:W3CDTF">2024-03-07T08:03:26Z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CA406F668A7548E69FDFF781DC13B261_11</vt:lpwstr>
  </property>
  <property fmtid="{D5CDD505-2E9C-101B-9397-08002B2CF9AE}" pid="3" name="KSOProductBuildVer">
    <vt:lpwstr>2052-12.1.0.16388</vt:lpwstr>
  </property>
</Properties>
</file>