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rPr>
          <w:rFonts w:hint="eastAsia"/>
        </w:rPr>
      </w:pPr>
      <w:r>
        <w:rPr>
          <w:rFonts w:hint="eastAsia"/>
          <w:sz w:val="28"/>
        </w:rPr>
        <w:t>平安管理</w:t>
      </w:r>
      <w:r>
        <w:rPr>
          <w:rFonts w:hint="eastAsia"/>
          <w:sz w:val="28"/>
          <w:lang w:eastAsia="zh-CN"/>
        </w:rPr>
        <w:t>方案书</w:t>
      </w:r>
    </w:p>
    <w:p>
      <w:pPr>
        <w:pStyle w:val="Heading1"/>
        <w:numPr>
          <w:ilvl w:val="0"/>
          <w:numId w:val="2"/>
        </w:numPr>
        <w:rPr>
          <w:rFonts w:hint="eastAsia"/>
        </w:rPr>
      </w:pPr>
      <w:bookmarkStart w:id="0" w:name="_Toc91064983"/>
      <w:bookmarkStart w:id="1" w:name="_Toc486385838"/>
      <w:bookmarkStart w:id="2" w:name="_Toc486823666"/>
      <w:bookmarkStart w:id="3" w:name="_Toc487419952"/>
      <w:bookmarkStart w:id="4" w:name="_Toc487420165"/>
      <w:bookmarkStart w:id="5" w:name="_Toc46848305"/>
      <w:r>
        <w:rPr>
          <w:rFonts w:hint="eastAsia"/>
        </w:rPr>
        <w:t>平安管理目标及体系</w:t>
      </w:r>
      <w:bookmarkEnd w:id="0"/>
    </w:p>
    <w:p>
      <w:pPr>
        <w:pStyle w:val="Heading3"/>
        <w:numPr>
          <w:ilvl w:val="0"/>
          <w:numId w:val="3"/>
        </w:numPr>
        <w:tabs>
          <w:tab w:val="left" w:pos="528"/>
        </w:tabs>
        <w:spacing w:line="360" w:lineRule="auto"/>
        <w:ind w:left="0" w:firstLine="0"/>
        <w:rPr>
          <w:rFonts w:ascii="宋体" w:hAnsi="宋体"/>
          <w:color w:val="0070C0"/>
          <w:sz w:val="24"/>
          <w:szCs w:val="24"/>
          <w:lang w:eastAsia="ko-KR"/>
        </w:rPr>
      </w:pPr>
      <w:r>
        <w:rPr>
          <w:rFonts w:ascii="黑体" w:eastAsia="黑体" w:hAnsi="宋体" w:hint="eastAsia"/>
          <w:kern w:val="2"/>
          <w:sz w:val="24"/>
          <w:szCs w:val="24"/>
          <w:lang w:eastAsia="ko-KR"/>
        </w:rPr>
        <w:t>平安管理工作重点、难点</w:t>
      </w:r>
    </w:p>
    <w:p>
      <w:pPr>
        <w:numPr>
          <w:ilvl w:val="0"/>
          <w:numId w:val="0"/>
        </w:numPr>
        <w:spacing w:line="360" w:lineRule="auto"/>
        <w:ind w:left="450" w:leftChars="0"/>
        <w:rPr>
          <w:rFonts w:ascii="Gulim" w:eastAsia="Gulim" w:hAnsi="Gulim"/>
          <w:b/>
          <w:lang w:eastAsia="ko-KR"/>
        </w:rPr>
      </w:pPr>
      <w:r>
        <w:rPr>
          <w:rFonts w:hAnsi="宋体" w:hint="eastAsia"/>
          <w:color w:val="000000"/>
        </w:rPr>
        <w:t>本工程属于大型电子厂房工程，体量大，</w:t>
      </w:r>
      <w:r>
        <w:rPr>
          <w:rFonts w:hAnsi="宋体" w:hint="eastAsia"/>
        </w:rPr>
        <w:t>工期短，施工内容广泛，包括了土方开挖、桩承台结构施工、混凝土结构施工、组合钢结构施工</w:t>
      </w:r>
      <w:r>
        <w:rPr>
          <w:rFonts w:hAnsi="宋体" w:hint="eastAsia"/>
          <w:lang w:eastAsia="zh-CN"/>
        </w:rPr>
        <w:t>等</w:t>
      </w:r>
      <w:r>
        <w:rPr>
          <w:rFonts w:hAnsi="宋体" w:hint="eastAsia"/>
        </w:rPr>
        <w:t>。各项施工内容又可能出现大量的平安隐患，例如，在土建施工中，大量的板预留洞口的防护，楼层上下错层临边防护；在钢结构施工中，塔吊的吊装作业，工人在高</w:t>
      </w:r>
      <w:r>
        <w:rPr>
          <w:rFonts w:hAnsi="宋体" w:hint="eastAsia"/>
          <w:color w:val="000000"/>
        </w:rPr>
        <w:t>空进行组装和焊接作业等。在建设过程中众多的施工内容和作业面交叉必然给平安生产带来较重的任务和压力。为了圆满完成平安生产的任务和确保到达平安生产的目标，我公司系统全面的考虑现场施工的平安防护措施，并建立健全完善的平安生产管理制度，将平安防护具体全面落实到现场，真正的做到平安第一，预防为主。</w:t>
      </w:r>
      <w:r>
        <w:rPr>
          <w:rFonts w:hAnsi="宋体" w:hint="eastAsia"/>
          <w:color w:val="000000"/>
          <w:lang w:eastAsia="ko-KR"/>
        </w:rPr>
        <w:t>本工程重点平安措施如下所述</w:t>
      </w:r>
      <w:r>
        <w:rPr>
          <w:rFonts w:hAnsi="宋体" w:hint="eastAsia"/>
          <w:color w:val="000000"/>
          <w:lang w:eastAsia="zh-CN"/>
        </w:rPr>
        <w:t>：</w:t>
      </w:r>
    </w:p>
    <w:p>
      <w:pPr>
        <w:numPr>
          <w:ilvl w:val="0"/>
          <w:numId w:val="4"/>
        </w:numPr>
        <w:spacing w:line="360" w:lineRule="auto"/>
        <w:ind w:firstLineChars="0"/>
        <w:rPr>
          <w:rFonts w:ascii="Gulim" w:eastAsia="Gulim" w:hAnsi="Gulim"/>
          <w:b/>
          <w:lang w:eastAsia="ko-KR"/>
        </w:rPr>
      </w:pPr>
      <w:r>
        <w:rPr>
          <w:rFonts w:ascii="宋体" w:hAnsi="宋体" w:hint="eastAsia"/>
          <w:b/>
          <w:lang w:eastAsia="ko-KR"/>
        </w:rPr>
        <w:t>夜间施工平安防护措施</w:t>
      </w:r>
    </w:p>
    <w:p>
      <w:pPr>
        <w:autoSpaceDE w:val="0"/>
        <w:autoSpaceDN w:val="0"/>
        <w:adjustRightInd w:val="0"/>
        <w:spacing w:line="360" w:lineRule="auto"/>
        <w:ind w:firstLine="480"/>
        <w:rPr>
          <w:rFonts w:hAnsi="宋体" w:hint="eastAsia"/>
          <w:color w:val="000000"/>
        </w:rPr>
      </w:pPr>
      <w:r>
        <w:rPr>
          <w:rFonts w:hAnsi="宋体" w:hint="eastAsia"/>
          <w:color w:val="000000"/>
        </w:rPr>
        <w:t>由于工期异常紧张，结构施工期间需要夜间施工。夜间施工对工人的身体素质要求高，对现场的照明特别是作业面的照明度要求高。我公司拟挑选身体健康的年轻人作为夜间施工的主力，每人配备闪光背心，同时在塔吊设置镝灯，局部操作面设置碘钨灯，现场道路及上下操作面都做了足够的照明等措施确保工人夜间施工的平安。在制度上，建立夜间上岗工人检查制度，饮酒后及处于病态等情况严格禁止上岗。</w:t>
      </w:r>
    </w:p>
    <w:p>
      <w:pPr>
        <w:numPr>
          <w:ilvl w:val="0"/>
          <w:numId w:val="4"/>
        </w:numPr>
        <w:spacing w:line="360" w:lineRule="auto"/>
        <w:ind w:firstLineChars="0"/>
        <w:rPr>
          <w:rFonts w:hAnsi="宋体"/>
          <w:b/>
          <w:color w:val="0070C0"/>
          <w:lang w:eastAsia="ko-KR"/>
        </w:rPr>
      </w:pPr>
      <w:r>
        <w:rPr>
          <w:rFonts w:ascii="宋体" w:hAnsi="宋体" w:hint="eastAsia"/>
          <w:b/>
          <w:lang w:eastAsia="ko-KR"/>
        </w:rPr>
        <w:t>临边及洞口平安防护措施</w:t>
      </w:r>
    </w:p>
    <w:p>
      <w:pPr>
        <w:autoSpaceDE w:val="0"/>
        <w:autoSpaceDN w:val="0"/>
        <w:adjustRightInd w:val="0"/>
        <w:spacing w:line="360" w:lineRule="auto"/>
        <w:ind w:firstLine="480"/>
        <w:rPr>
          <w:rFonts w:hAnsi="宋体"/>
          <w:color w:val="000000"/>
        </w:rPr>
      </w:pPr>
      <w:r>
        <w:rPr>
          <w:rFonts w:hAnsi="宋体" w:hint="eastAsia"/>
          <w:color w:val="000000"/>
        </w:rPr>
        <w:t>本工程在底板以上支持区和核心区均为独立结构且支持区楼板上下错层和预留洞口较多，在上层结构施工过程中周边坠落物体很容易伤害到在下层作业施工人员，所以上下错层或外围楼板边缘处临边防护一定要设置到位，对结构边缘也要进行严密防护。</w:t>
      </w:r>
    </w:p>
    <w:p>
      <w:pPr>
        <w:autoSpaceDE w:val="0"/>
        <w:autoSpaceDN w:val="0"/>
        <w:adjustRightInd w:val="0"/>
        <w:spacing w:line="360" w:lineRule="auto"/>
        <w:ind w:firstLine="480"/>
        <w:rPr>
          <w:rFonts w:hAnsi="宋体" w:hint="eastAsia"/>
          <w:color w:val="000000"/>
        </w:rPr>
      </w:pPr>
      <w:r>
        <w:rPr>
          <w:rFonts w:hAnsi="宋体" w:hint="eastAsia"/>
          <w:color w:val="000000"/>
        </w:rPr>
        <w:t>本工程楼板预留洞很多，而且个别洞口尺寸较大，所处位置隐蔽不容易被及时发现。如果洞口没有任何保护很容易造成施工人员扭伤和坠落并砸伤下层人员，所以必须在预留洞口处设围挡进行防护并用多层板覆盖洞口。</w:t>
      </w:r>
    </w:p>
    <w:p>
      <w:pPr>
        <w:numPr>
          <w:ilvl w:val="0"/>
          <w:numId w:val="4"/>
        </w:numPr>
        <w:spacing w:line="360" w:lineRule="auto"/>
        <w:ind w:firstLineChars="0"/>
        <w:rPr>
          <w:rFonts w:hAnsi="宋体"/>
          <w:b/>
          <w:lang w:eastAsia="ko-KR"/>
        </w:rPr>
      </w:pPr>
      <w:r>
        <w:rPr>
          <w:rFonts w:ascii="宋体" w:hAnsi="宋体" w:hint="eastAsia"/>
          <w:b/>
          <w:lang w:eastAsia="ko-KR"/>
        </w:rPr>
        <w:t>钢结构施工平安防护措施</w:t>
      </w:r>
    </w:p>
    <w:p>
      <w:pPr>
        <w:autoSpaceDE w:val="0"/>
        <w:autoSpaceDN w:val="0"/>
        <w:adjustRightInd w:val="0"/>
        <w:spacing w:line="360" w:lineRule="auto"/>
        <w:ind w:firstLine="480"/>
        <w:rPr>
          <w:rFonts w:hAnsi="宋体" w:hint="eastAsia"/>
          <w:color w:val="000000"/>
        </w:rPr>
      </w:pPr>
      <w:r>
        <w:rPr>
          <w:rFonts w:hAnsi="宋体" w:hint="eastAsia"/>
          <w:color w:val="000000"/>
        </w:rPr>
        <w:t>厂房钢梁安装过程中，分段吊装的钢构件需要在高空对接，工人需要在高空施工，一旦施工机具和人员不慎坠落，其后果将十分严重，因此我公司拟搭设临时焊接防护平台，并在平台内满铺防火布进行平安防护，工人上下操作面带防坠器。</w:t>
      </w:r>
    </w:p>
    <w:p>
      <w:pPr>
        <w:numPr>
          <w:ilvl w:val="0"/>
          <w:numId w:val="4"/>
        </w:numPr>
        <w:tabs>
          <w:tab w:val="left" w:pos="810"/>
        </w:tabs>
        <w:autoSpaceDE w:val="0"/>
        <w:autoSpaceDN w:val="0"/>
        <w:adjustRightInd w:val="0"/>
        <w:spacing w:line="360" w:lineRule="auto"/>
        <w:ind w:left="810" w:hanging="330" w:leftChars="0" w:firstLineChars="0"/>
        <w:rPr>
          <w:rFonts w:hAnsi="宋体" w:hint="eastAsia"/>
          <w:b/>
        </w:rPr>
      </w:pPr>
      <w:r>
        <w:rPr>
          <w:rFonts w:hAnsi="宋体" w:hint="eastAsia"/>
          <w:b/>
          <w:lang w:val="en-US" w:eastAsia="zh-CN"/>
        </w:rPr>
        <w:t>高支模施工平安措施</w:t>
      </w:r>
    </w:p>
    <w:p>
      <w:pPr>
        <w:autoSpaceDE w:val="0"/>
        <w:autoSpaceDN w:val="0"/>
        <w:adjustRightInd w:val="0"/>
        <w:spacing w:line="360" w:lineRule="auto"/>
        <w:ind w:firstLine="480"/>
        <w:rPr>
          <w:rFonts w:hAnsi="宋体" w:hint="default"/>
          <w:color w:val="000000"/>
        </w:rPr>
        <w:sectPr>
          <w:pgSz w:w="11906" w:h="16838"/>
          <w:pgMar w:top="1162" w:right="1270" w:bottom="1162" w:left="1230" w:header="851" w:footer="992" w:gutter="0"/>
          <w:pgNumType w:start="0"/>
          <w:cols w:space="708"/>
          <w:docGrid w:type="lines" w:linePitch="312"/>
        </w:sectPr>
      </w:pPr>
      <w:r>
        <w:rPr>
          <w:rFonts w:hAnsi="宋体" w:hint="eastAsia"/>
          <w:color w:val="000000"/>
          <w:lang w:eastAsia="zh-CN"/>
        </w:rPr>
        <w:t>高支模施工</w:t>
      </w:r>
    </w:p>
    <w:p>
      <w:pPr>
        <w:autoSpaceDE w:val="0"/>
        <w:autoSpaceDN w:val="0"/>
        <w:adjustRightInd w:val="0"/>
        <w:spacing w:line="360" w:lineRule="auto"/>
        <w:ind w:firstLine="480"/>
        <w:rPr>
          <w:rFonts w:hAnsi="宋体" w:hint="default"/>
          <w:color w:val="000000"/>
        </w:rPr>
      </w:pPr>
      <w:r>
        <w:rPr>
          <w:rFonts w:hAnsi="宋体" w:hint="default"/>
          <w:color w:val="000000"/>
        </w:rPr>
        <w:t>前应先检查使用工具是否平安牢固，作业条件及根底是否符合平安要求。支架立杆底部应设置底座或垫付板并设置纵横向扫地杆，不高于200㎜</w:t>
      </w:r>
      <w:r>
        <w:rPr>
          <w:rFonts w:hAnsi="宋体" w:hint="eastAsia"/>
          <w:color w:val="000000"/>
          <w:lang w:eastAsia="zh-CN"/>
        </w:rPr>
        <w:t>。</w:t>
      </w:r>
      <w:r>
        <w:rPr>
          <w:rFonts w:hAnsi="宋体" w:hint="default"/>
          <w:color w:val="000000"/>
        </w:rPr>
        <w:t>立杆上的扣件应交错布置，支架立杆应竖直设置；立杆间距不得大于900㎜</w:t>
      </w:r>
      <w:r>
        <w:rPr>
          <w:rFonts w:hAnsi="宋体" w:hint="default"/>
          <w:color w:val="000000"/>
        </w:rPr>
        <w:t>×</w:t>
      </w:r>
      <w:r>
        <w:rPr>
          <w:rFonts w:hAnsi="宋体" w:hint="default"/>
          <w:color w:val="000000"/>
        </w:rPr>
        <w:t>900㎜，梁底加密；步距1500㎜；高度方向每隔4.5m与周边柱设置一道钢性连接；2m高度垂直度允许偏差为15㎜。使用手持电钻、电锯应符合平安用电要求，如有故障，应先拉闸断电，送机修组维修，不准擅自检修。架设完毕必须严格验收，不合格不准进行下道工序作业，不准边加固边上钢筋边绑扎钢筋作业，严防坍塌事故发生。</w:t>
      </w:r>
    </w:p>
    <w:p>
      <w:pPr>
        <w:pStyle w:val="Heading3"/>
        <w:widowControl/>
        <w:snapToGrid w:val="0"/>
        <w:spacing w:before="156" w:beforeLines="50" w:after="156" w:afterLines="50" w:line="240" w:lineRule="auto"/>
        <w:jc w:val="left"/>
        <w:rPr>
          <w:rFonts w:hAnsi="宋体" w:hint="eastAsia"/>
          <w:sz w:val="24"/>
          <w:szCs w:val="24"/>
        </w:rPr>
      </w:pPr>
      <w:bookmarkStart w:id="6" w:name="_Toc91064984"/>
      <w:r>
        <w:rPr>
          <w:rFonts w:hAnsi="宋体" w:hint="eastAsia"/>
          <w:bCs w:val="0"/>
          <w:sz w:val="24"/>
          <w:szCs w:val="24"/>
          <w:lang w:eastAsia="zh-CN"/>
        </w:rPr>
        <w:t>二</w:t>
      </w:r>
      <w:r>
        <w:rPr>
          <w:rFonts w:hAnsi="宋体" w:hint="eastAsia"/>
          <w:bCs w:val="0"/>
          <w:sz w:val="24"/>
          <w:szCs w:val="24"/>
        </w:rPr>
        <w:t>、平安管理目标</w:t>
      </w:r>
      <w:bookmarkEnd w:id="6"/>
      <w:r>
        <w:rPr>
          <w:rFonts w:hAnsi="宋体" w:hint="eastAsia"/>
          <w:bCs w:val="0"/>
          <w:sz w:val="24"/>
          <w:szCs w:val="24"/>
        </w:rPr>
        <w:t>、方针、指导思想</w:t>
      </w:r>
    </w:p>
    <w:p>
      <w:pPr>
        <w:spacing w:before="156" w:beforeLines="50" w:after="156" w:afterLines="50" w:line="440" w:lineRule="exact"/>
        <w:ind w:firstLine="480" w:firstLineChars="200"/>
        <w:rPr>
          <w:rFonts w:hAnsi="宋体" w:hint="eastAsia"/>
          <w:szCs w:val="24"/>
        </w:rPr>
      </w:pPr>
      <w:r>
        <w:rPr>
          <w:rFonts w:hAnsi="宋体" w:hint="eastAsia"/>
          <w:szCs w:val="24"/>
        </w:rPr>
        <w:t>根据OHSAS18001职业平安管理体系，明确平安管理目标，建立平安管理体系，在施工中贯彻平安生产方针，认真执行国务院、建设部、</w:t>
      </w:r>
      <w:r>
        <w:rPr>
          <w:rFonts w:hAnsi="宋体" w:hint="eastAsia"/>
          <w:szCs w:val="24"/>
          <w:lang w:eastAsia="zh-CN"/>
        </w:rPr>
        <w:t>广州</w:t>
      </w:r>
      <w:r>
        <w:rPr>
          <w:rFonts w:hAnsi="宋体" w:hint="eastAsia"/>
          <w:szCs w:val="24"/>
        </w:rPr>
        <w:t>市关于施工企业平安生产管理的各项规定，使平安生产工作与施工生产紧密结合，保证施工人员在生产过程中的平安与健康，严防各类事故发生，以平安促生产。</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966"/>
        <w:gridCol w:w="7673"/>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auto" w:val="0"/>
          <w:jc w:val="center"/>
        </w:trPr>
        <w:tc>
          <w:tcPr>
            <w:tcW w:w="1966" w:type="dxa"/>
            <w:vAlign w:val="center"/>
          </w:tcPr>
          <w:p>
            <w:pPr>
              <w:spacing w:line="440" w:lineRule="exact"/>
              <w:jc w:val="center"/>
              <w:rPr>
                <w:rFonts w:hAnsi="宋体" w:hint="eastAsia"/>
                <w:sz w:val="21"/>
                <w:szCs w:val="21"/>
              </w:rPr>
            </w:pPr>
            <w:bookmarkEnd w:id="1"/>
            <w:bookmarkEnd w:id="2"/>
            <w:bookmarkEnd w:id="3"/>
            <w:bookmarkEnd w:id="4"/>
            <w:bookmarkEnd w:id="5"/>
            <w:r>
              <w:rPr>
                <w:rFonts w:hAnsi="宋体" w:hint="eastAsia"/>
                <w:sz w:val="21"/>
                <w:szCs w:val="21"/>
              </w:rPr>
              <w:t>名称</w:t>
            </w:r>
          </w:p>
        </w:tc>
        <w:tc>
          <w:tcPr>
            <w:tcW w:w="7673" w:type="dxa"/>
            <w:vAlign w:val="center"/>
          </w:tcPr>
          <w:p>
            <w:pPr>
              <w:spacing w:line="440" w:lineRule="exact"/>
              <w:jc w:val="center"/>
              <w:rPr>
                <w:rFonts w:hAnsi="宋体" w:hint="eastAsia"/>
                <w:sz w:val="21"/>
                <w:szCs w:val="21"/>
              </w:rPr>
            </w:pPr>
            <w:r>
              <w:rPr>
                <w:rFonts w:hAnsi="宋体" w:hint="eastAsia"/>
                <w:sz w:val="21"/>
                <w:szCs w:val="21"/>
              </w:rPr>
              <w:t>内    容</w:t>
            </w:r>
          </w:p>
        </w:tc>
      </w:tr>
      <w:tr>
        <w:tblPrEx>
          <w:jc w:val="center"/>
          <w:tblLayout w:type="fixed"/>
          <w:tblCellMar>
            <w:top w:w="0" w:type="dxa"/>
            <w:left w:w="108" w:type="dxa"/>
            <w:bottom w:w="0" w:type="dxa"/>
            <w:right w:w="108" w:type="dxa"/>
          </w:tblCellMar>
          <w:tblLook w:val="0000"/>
        </w:tblPrEx>
        <w:trPr>
          <w:trHeight w:hRule="auto" w:val="0"/>
          <w:jc w:val="center"/>
        </w:trPr>
        <w:tc>
          <w:tcPr>
            <w:tcW w:w="1966" w:type="dxa"/>
            <w:vAlign w:val="center"/>
          </w:tcPr>
          <w:p>
            <w:pPr>
              <w:spacing w:line="440" w:lineRule="exact"/>
              <w:jc w:val="center"/>
              <w:rPr>
                <w:rFonts w:hAnsi="宋体" w:hint="eastAsia"/>
                <w:sz w:val="21"/>
                <w:szCs w:val="21"/>
              </w:rPr>
            </w:pPr>
            <w:r>
              <w:rPr>
                <w:rFonts w:ascii="Times New Roman" w:hint="eastAsia"/>
                <w:sz w:val="21"/>
                <w:szCs w:val="21"/>
              </w:rPr>
              <w:t>目标</w:t>
            </w:r>
          </w:p>
        </w:tc>
        <w:tc>
          <w:tcPr>
            <w:tcW w:w="7673" w:type="dxa"/>
            <w:vAlign w:val="center"/>
          </w:tcPr>
          <w:p>
            <w:pPr>
              <w:spacing w:line="440" w:lineRule="exact"/>
              <w:rPr>
                <w:rFonts w:hAnsi="宋体" w:hint="eastAsia"/>
                <w:sz w:val="21"/>
                <w:szCs w:val="21"/>
              </w:rPr>
            </w:pPr>
            <w:r>
              <w:rPr>
                <w:rFonts w:ascii="Times New Roman" w:hint="eastAsia"/>
                <w:sz w:val="21"/>
                <w:szCs w:val="21"/>
              </w:rPr>
              <w:t>确保无重大工伤事故，杜绝死亡事故，轻伤事故频率控制在千分之六以内；不发生重大机械事故、火灾事故、急性中毒事故</w:t>
            </w:r>
          </w:p>
        </w:tc>
      </w:tr>
      <w:tr>
        <w:tblPrEx>
          <w:jc w:val="center"/>
          <w:tblLayout w:type="fixed"/>
          <w:tblCellMar>
            <w:top w:w="0" w:type="dxa"/>
            <w:left w:w="108" w:type="dxa"/>
            <w:bottom w:w="0" w:type="dxa"/>
            <w:right w:w="108" w:type="dxa"/>
          </w:tblCellMar>
          <w:tblLook w:val="0000"/>
        </w:tblPrEx>
        <w:trPr>
          <w:trHeight w:hRule="auto" w:val="0"/>
          <w:jc w:val="center"/>
        </w:trPr>
        <w:tc>
          <w:tcPr>
            <w:tcW w:w="1966" w:type="dxa"/>
            <w:vAlign w:val="center"/>
          </w:tcPr>
          <w:p>
            <w:pPr>
              <w:spacing w:line="440" w:lineRule="exact"/>
              <w:jc w:val="center"/>
              <w:rPr>
                <w:rFonts w:hAnsi="宋体" w:hint="eastAsia"/>
                <w:sz w:val="21"/>
                <w:szCs w:val="21"/>
              </w:rPr>
            </w:pPr>
            <w:r>
              <w:rPr>
                <w:rFonts w:ascii="Times New Roman" w:hint="eastAsia"/>
                <w:sz w:val="21"/>
                <w:szCs w:val="21"/>
              </w:rPr>
              <w:t>方针</w:t>
            </w:r>
          </w:p>
        </w:tc>
        <w:tc>
          <w:tcPr>
            <w:tcW w:w="7673" w:type="dxa"/>
            <w:vAlign w:val="center"/>
          </w:tcPr>
          <w:p>
            <w:pPr>
              <w:spacing w:line="440" w:lineRule="exact"/>
              <w:rPr>
                <w:rFonts w:hAnsi="宋体" w:hint="eastAsia"/>
                <w:sz w:val="21"/>
                <w:szCs w:val="21"/>
              </w:rPr>
            </w:pPr>
            <w:r>
              <w:rPr>
                <w:rFonts w:ascii="Times New Roman" w:hint="eastAsia"/>
                <w:sz w:val="21"/>
                <w:szCs w:val="21"/>
              </w:rPr>
              <w:t>平安第一，预防为主</w:t>
            </w:r>
          </w:p>
        </w:tc>
      </w:tr>
      <w:tr>
        <w:tblPrEx>
          <w:jc w:val="center"/>
          <w:tblLayout w:type="fixed"/>
          <w:tblCellMar>
            <w:top w:w="0" w:type="dxa"/>
            <w:left w:w="108" w:type="dxa"/>
            <w:bottom w:w="0" w:type="dxa"/>
            <w:right w:w="108" w:type="dxa"/>
          </w:tblCellMar>
          <w:tblLook w:val="0000"/>
        </w:tblPrEx>
        <w:trPr>
          <w:trHeight w:hRule="auto" w:val="0"/>
          <w:jc w:val="center"/>
        </w:trPr>
        <w:tc>
          <w:tcPr>
            <w:tcW w:w="1966" w:type="dxa"/>
            <w:vAlign w:val="center"/>
          </w:tcPr>
          <w:p>
            <w:pPr>
              <w:spacing w:line="440" w:lineRule="exact"/>
              <w:jc w:val="center"/>
              <w:rPr>
                <w:rFonts w:hAnsi="宋体" w:hint="eastAsia"/>
                <w:sz w:val="21"/>
                <w:szCs w:val="21"/>
              </w:rPr>
            </w:pPr>
            <w:r>
              <w:rPr>
                <w:rFonts w:ascii="Times New Roman" w:hint="eastAsia"/>
                <w:sz w:val="21"/>
                <w:szCs w:val="21"/>
              </w:rPr>
              <w:t>指导思想</w:t>
            </w:r>
          </w:p>
        </w:tc>
        <w:tc>
          <w:tcPr>
            <w:tcW w:w="7673" w:type="dxa"/>
            <w:vAlign w:val="center"/>
          </w:tcPr>
          <w:p>
            <w:pPr>
              <w:spacing w:line="440" w:lineRule="exact"/>
              <w:rPr>
                <w:rFonts w:hAnsi="宋体" w:hint="eastAsia"/>
                <w:sz w:val="21"/>
                <w:szCs w:val="21"/>
              </w:rPr>
            </w:pPr>
            <w:r>
              <w:rPr>
                <w:rFonts w:ascii="Times New Roman" w:hint="eastAsia"/>
                <w:sz w:val="21"/>
                <w:szCs w:val="21"/>
              </w:rPr>
              <w:t>预防预控、分级管理、分层负责</w:t>
            </w:r>
          </w:p>
        </w:tc>
      </w:tr>
    </w:tbl>
    <w:p>
      <w:pPr>
        <w:pStyle w:val="Heading3"/>
        <w:widowControl/>
        <w:snapToGrid w:val="0"/>
        <w:spacing w:before="156" w:beforeLines="50" w:after="156" w:afterLines="50" w:line="240" w:lineRule="auto"/>
        <w:jc w:val="left"/>
        <w:rPr>
          <w:rFonts w:hAnsi="宋体" w:hint="eastAsia"/>
          <w:sz w:val="24"/>
          <w:szCs w:val="24"/>
        </w:rPr>
      </w:pPr>
      <w:bookmarkStart w:id="7" w:name="_Toc486823668"/>
      <w:bookmarkStart w:id="8" w:name="_Toc487419954"/>
      <w:bookmarkStart w:id="9" w:name="_Toc487420167"/>
      <w:bookmarkStart w:id="10" w:name="_Toc46848307"/>
      <w:bookmarkStart w:id="11" w:name="_Toc91064986"/>
      <w:r>
        <w:rPr>
          <w:rFonts w:hAnsi="宋体" w:hint="eastAsia"/>
          <w:bCs w:val="0"/>
          <w:sz w:val="24"/>
          <w:szCs w:val="24"/>
        </w:rPr>
        <w:t>二、平安管理体系</w:t>
      </w:r>
      <w:bookmarkEnd w:id="7"/>
      <w:bookmarkEnd w:id="8"/>
      <w:bookmarkEnd w:id="9"/>
      <w:bookmarkEnd w:id="10"/>
      <w:bookmarkEnd w:id="11"/>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1、平安管理体系</w:t>
      </w:r>
    </w:p>
    <w:p>
      <w:pPr>
        <w:pStyle w:val="BodyTextIndent"/>
        <w:snapToGrid/>
        <w:spacing w:line="440" w:lineRule="exact"/>
        <w:ind w:firstLine="480" w:firstLineChars="200"/>
        <w:jc w:val="both"/>
        <w:rPr>
          <w:rFonts w:ascii="宋体" w:eastAsia="宋体" w:hint="eastAsia"/>
          <w:szCs w:val="28"/>
        </w:rPr>
        <w:sectPr>
          <w:type w:val="nextPage"/>
          <w:pgSz w:w="11906" w:h="16838"/>
          <w:pgMar w:top="1162" w:right="1270" w:bottom="1162" w:left="1230" w:header="851" w:footer="992" w:gutter="0"/>
          <w:pgNumType w:start="1"/>
          <w:cols w:space="708"/>
          <w:titlePg w:val="0"/>
          <w:docGrid w:type="lines" w:linePitch="312"/>
        </w:sectPr>
      </w:pPr>
      <w:r>
        <w:rPr>
          <w:rFonts w:ascii="宋体" w:eastAsia="宋体" w:hint="eastAsia"/>
          <w:szCs w:val="28"/>
        </w:rPr>
        <w:t>成立工程平安领导小组，工程经理为平安生产第一责任人，</w:t>
      </w:r>
      <w:r>
        <w:rPr>
          <w:rFonts w:ascii="宋体" w:eastAsia="宋体" w:hint="eastAsia"/>
          <w:szCs w:val="28"/>
          <w:lang w:eastAsia="zh-CN"/>
        </w:rPr>
        <w:t>平安总监</w:t>
      </w:r>
      <w:r>
        <w:rPr>
          <w:rFonts w:ascii="宋体" w:eastAsia="宋体" w:hint="eastAsia"/>
          <w:szCs w:val="28"/>
        </w:rPr>
        <w:t>具体负责日常平安施工。由</w:t>
      </w:r>
      <w:r>
        <w:rPr>
          <w:rFonts w:ascii="宋体" w:eastAsia="宋体" w:hint="eastAsia"/>
          <w:szCs w:val="28"/>
          <w:lang w:eastAsia="zh-CN"/>
        </w:rPr>
        <w:t>生产</w:t>
      </w:r>
      <w:r>
        <w:rPr>
          <w:rFonts w:ascii="宋体" w:eastAsia="宋体" w:hint="eastAsia"/>
          <w:szCs w:val="28"/>
        </w:rPr>
        <w:t>经理、平安总监、专业责任工程师、各劳务队伍等各方面人员组成平安保证体系。建立健全平安施工管理制度，明确各级平安职责，检查催促各级、各部门切实落实平安施工责任制；组织全体职工的平安教育工作；定期组织召开平安施工会议、巡视施工现场，发现隐患，及时解决。</w:t>
      </w:r>
    </w:p>
    <w:p>
      <w:pPr>
        <w:spacing w:before="156" w:beforeLines="50" w:after="156" w:afterLines="50" w:line="440" w:lineRule="exact"/>
        <w:ind w:firstLine="480" w:firstLineChars="200"/>
        <w:rPr>
          <w:rFonts w:hAnsi="宋体" w:hint="eastAsia"/>
          <w:szCs w:val="24"/>
        </w:rPr>
      </w:pPr>
      <w:r>
        <w:rPr>
          <w:rFonts w:hAnsi="宋体" w:hint="eastAsia"/>
          <w:szCs w:val="24"/>
        </w:rPr>
        <w:pict>
          <v:group id="_x0000_s1026" style="width:481.9pt;height:468pt;margin-top:3.2pt;margin-left:-21pt;position:absolute;z-index:-251658240" coordorigin="0,0" coordsize="9638,9360" o:allowoverlap="f">
            <o:lock v:ext="edit" aspectratio="f"/>
            <v:group id="_x0000_s1027" style="width:7920;height:9048;left:859;position:absolute;top:159" coordorigin="0,0" coordsize="7920,9048">
              <o:lock v:ext="edit" aspectratio="f"/>
              <v:shapetype id="_x0000_t202" coordsize="21600,21600" o:spt="202" path="m,l,21600r21600,l21600,xe">
                <v:stroke joinstyle="miter"/>
                <v:path gradientshapeok="t" o:connecttype="rect"/>
              </v:shapetype>
              <v:shape id="_x0000_s1028" type="#_x0000_t202" style="width:1473;height:656;left:2947;mso-wrap-style:square;position:absolute">
                <v:stroke linestyle="single"/>
                <o:lock v:ext="edit" aspectratio="f"/>
                <v:textbox>
                  <w:txbxContent>
                    <w:p>
                      <w:pPr>
                        <w:jc w:val="center"/>
                        <w:rPr>
                          <w:rFonts w:hint="eastAsia"/>
                          <w:position w:val="6"/>
                          <w:szCs w:val="24"/>
                        </w:rPr>
                      </w:pPr>
                      <w:r>
                        <w:rPr>
                          <w:rFonts w:hint="eastAsia"/>
                          <w:position w:val="6"/>
                          <w:szCs w:val="24"/>
                        </w:rPr>
                        <w:t>工程经理</w:t>
                      </w:r>
                    </w:p>
                  </w:txbxContent>
                </v:textbox>
              </v:shape>
              <v:shape id="_x0000_s1029" type="#_x0000_t202" style="width:1976;height:656;left:2700;mso-wrap-style:square;position:absolute;top:1404">
                <v:stroke linestyle="single"/>
                <o:lock v:ext="edit" aspectratio="f"/>
                <v:textbox inset="0,,0">
                  <w:txbxContent>
                    <w:p>
                      <w:pPr>
                        <w:spacing w:line="440" w:lineRule="exact"/>
                        <w:jc w:val="center"/>
                        <w:rPr>
                          <w:rFonts w:hint="eastAsia"/>
                          <w:position w:val="6"/>
                          <w:szCs w:val="24"/>
                        </w:rPr>
                      </w:pPr>
                      <w:r>
                        <w:rPr>
                          <w:rFonts w:hint="eastAsia"/>
                          <w:position w:val="6"/>
                          <w:szCs w:val="24"/>
                        </w:rPr>
                        <w:t>质量平安经理</w:t>
                      </w:r>
                    </w:p>
                  </w:txbxContent>
                </v:textbox>
              </v:shape>
              <v:shape id="_x0000_s1030" type="#_x0000_t202" style="width:1473;height:656;left:5894;mso-wrap-style:square;position:absolute;top:1314">
                <v:stroke linestyle="single"/>
                <o:lock v:ext="edit" aspectratio="f"/>
                <v:textbox>
                  <w:txbxContent>
                    <w:p>
                      <w:pPr>
                        <w:spacing w:line="440" w:lineRule="exact"/>
                        <w:jc w:val="center"/>
                        <w:rPr>
                          <w:rFonts w:hint="eastAsia"/>
                          <w:position w:val="6"/>
                          <w:szCs w:val="24"/>
                        </w:rPr>
                      </w:pPr>
                      <w:r>
                        <w:rPr>
                          <w:rFonts w:hint="eastAsia"/>
                          <w:position w:val="6"/>
                          <w:szCs w:val="24"/>
                        </w:rPr>
                        <w:t>工程总工</w:t>
                      </w:r>
                    </w:p>
                  </w:txbxContent>
                </v:textbox>
              </v:shape>
              <v:shape id="_x0000_s1031" type="#_x0000_t202" style="width:1473;height:658;left:2947;mso-wrap-style:square;position:absolute;top:2627">
                <v:stroke linestyle="single"/>
                <o:lock v:ext="edit" aspectratio="f"/>
                <v:textbox>
                  <w:txbxContent>
                    <w:p>
                      <w:pPr>
                        <w:spacing w:line="440" w:lineRule="exact"/>
                        <w:jc w:val="center"/>
                        <w:rPr>
                          <w:rFonts w:hint="eastAsia"/>
                          <w:position w:val="6"/>
                          <w:szCs w:val="24"/>
                        </w:rPr>
                      </w:pPr>
                      <w:r>
                        <w:rPr>
                          <w:rFonts w:hint="eastAsia"/>
                          <w:position w:val="6"/>
                          <w:szCs w:val="24"/>
                        </w:rPr>
                        <w:t>平安总监</w:t>
                      </w:r>
                    </w:p>
                  </w:txbxContent>
                </v:textbox>
              </v:shape>
              <v:shape id="_x0000_s1032" type="#_x0000_t202" style="width:1842;height:657;mso-wrap-style:square;position:absolute;top:4105">
                <v:stroke linestyle="single"/>
                <o:lock v:ext="edit" aspectratio="f"/>
                <v:textbox>
                  <w:txbxContent>
                    <w:p>
                      <w:pPr>
                        <w:spacing w:line="440" w:lineRule="exact"/>
                        <w:jc w:val="center"/>
                        <w:rPr>
                          <w:rFonts w:hint="eastAsia"/>
                          <w:position w:val="6"/>
                          <w:szCs w:val="24"/>
                        </w:rPr>
                      </w:pPr>
                      <w:r>
                        <w:rPr>
                          <w:rFonts w:hint="eastAsia"/>
                          <w:position w:val="6"/>
                          <w:szCs w:val="24"/>
                        </w:rPr>
                        <w:t>责任工程师</w:t>
                      </w:r>
                    </w:p>
                  </w:txbxContent>
                </v:textbox>
              </v:shape>
              <v:shape id="_x0000_s1033" type="#_x0000_t202" style="width:1842;height:657;left:6078;mso-wrap-style:square;position:absolute;top:4105">
                <v:stroke linestyle="single"/>
                <o:lock v:ext="edit" aspectratio="f"/>
                <v:textbox>
                  <w:txbxContent>
                    <w:p>
                      <w:pPr>
                        <w:spacing w:line="440" w:lineRule="exact"/>
                        <w:jc w:val="center"/>
                        <w:rPr>
                          <w:rFonts w:hint="eastAsia"/>
                          <w:position w:val="6"/>
                          <w:szCs w:val="24"/>
                        </w:rPr>
                      </w:pPr>
                      <w:r>
                        <w:rPr>
                          <w:rFonts w:hint="eastAsia"/>
                          <w:position w:val="6"/>
                          <w:szCs w:val="24"/>
                        </w:rPr>
                        <w:t>方案工程师</w:t>
                      </w:r>
                    </w:p>
                  </w:txbxContent>
                </v:textbox>
              </v:shape>
              <v:shape id="_x0000_s1034" type="#_x0000_t202" style="width:3420;height:656;left:1980;mso-wrap-style:square;position:absolute;top:6084">
                <v:stroke linestyle="single"/>
                <o:lock v:ext="edit" aspectratio="f"/>
                <v:textbox>
                  <w:txbxContent>
                    <w:p>
                      <w:pPr>
                        <w:spacing w:line="440" w:lineRule="exact"/>
                        <w:jc w:val="center"/>
                        <w:rPr>
                          <w:rFonts w:hint="eastAsia"/>
                          <w:position w:val="6"/>
                          <w:szCs w:val="24"/>
                        </w:rPr>
                      </w:pPr>
                      <w:r>
                        <w:rPr>
                          <w:rFonts w:hint="eastAsia"/>
                          <w:position w:val="6"/>
                          <w:szCs w:val="24"/>
                        </w:rPr>
                        <w:t>各专业配属队伍管理人员</w:t>
                      </w:r>
                    </w:p>
                  </w:txbxContent>
                </v:textbox>
              </v:shape>
              <v:shape id="_x0000_s1035" type="#_x0000_t202" style="width:3542;height:655;left:1980;mso-wrap-style:square;position:absolute;top:7800">
                <v:stroke linestyle="single"/>
                <o:lock v:ext="edit" aspectratio="f"/>
                <v:textbox>
                  <w:txbxContent>
                    <w:p>
                      <w:pPr>
                        <w:spacing w:line="440" w:lineRule="exact"/>
                        <w:jc w:val="center"/>
                        <w:rPr>
                          <w:rFonts w:hint="eastAsia"/>
                          <w:position w:val="6"/>
                          <w:szCs w:val="24"/>
                        </w:rPr>
                      </w:pPr>
                      <w:r>
                        <w:rPr>
                          <w:rFonts w:hint="eastAsia"/>
                          <w:position w:val="6"/>
                          <w:szCs w:val="24"/>
                        </w:rPr>
                        <w:t>各专业配属队伍作业人员</w:t>
                      </w:r>
                    </w:p>
                    <w:p>
                      <w:pPr>
                        <w:rPr>
                          <w:rFonts w:hint="eastAsia"/>
                          <w:szCs w:val="28"/>
                        </w:rPr>
                      </w:pPr>
                    </w:p>
                  </w:txbxContent>
                </v:textbox>
              </v:shape>
              <v:shape id="_x0000_s1036" type="#_x0000_t202" style="width:921;height:658;left:1657;mso-wrap-style:square;position:absolute;top:2134" stroked="f">
                <o:lock v:ext="edit" aspectratio="f"/>
                <v:textbox>
                  <w:txbxContent>
                    <w:p>
                      <w:pPr>
                        <w:spacing w:line="440" w:lineRule="exact"/>
                        <w:jc w:val="center"/>
                        <w:rPr>
                          <w:rFonts w:hint="eastAsia"/>
                          <w:position w:val="6"/>
                          <w:szCs w:val="24"/>
                        </w:rPr>
                      </w:pPr>
                      <w:r>
                        <w:rPr>
                          <w:rFonts w:hint="eastAsia"/>
                          <w:position w:val="6"/>
                          <w:szCs w:val="24"/>
                        </w:rPr>
                        <w:t>监督</w:t>
                      </w:r>
                    </w:p>
                  </w:txbxContent>
                </v:textbox>
              </v:shape>
              <v:shape id="_x0000_s1037" type="#_x0000_t202" style="width:2210;height:658;left:4605;mso-wrap-style:square;position:absolute;top:2134" stroked="f">
                <o:lock v:ext="edit" aspectratio="f"/>
                <v:textbox>
                  <w:txbxContent>
                    <w:p>
                      <w:pPr>
                        <w:spacing w:line="440" w:lineRule="exact"/>
                        <w:jc w:val="center"/>
                        <w:rPr>
                          <w:rFonts w:hint="eastAsia"/>
                          <w:position w:val="6"/>
                          <w:szCs w:val="24"/>
                        </w:rPr>
                      </w:pPr>
                      <w:r>
                        <w:rPr>
                          <w:rFonts w:hint="eastAsia"/>
                          <w:position w:val="6"/>
                          <w:szCs w:val="24"/>
                        </w:rPr>
                        <w:t>参与方案编制</w:t>
                      </w:r>
                    </w:p>
                  </w:txbxContent>
                </v:textbox>
              </v:shape>
              <v:line id="_x0000_s1038" style="mso-wrap-style:square;position:absolute" from="920,985" to="6815,986">
                <v:stroke linestyle="single"/>
                <o:lock v:ext="edit" aspectratio="f"/>
              </v:line>
              <v:line id="_x0000_s1039" style="mso-wrap-style:square;position:absolute" from="920,985" to="921,1314">
                <v:stroke linestyle="single" endarrow="block"/>
                <o:lock v:ext="edit" aspectratio="f"/>
              </v:line>
              <v:line id="_x0000_s1040" style="mso-wrap-style:square;position:absolute" from="6815,985" to="6816,1314">
                <v:stroke linestyle="single" endarrow="block"/>
                <o:lock v:ext="edit" aspectratio="f"/>
              </v:line>
              <v:line id="_x0000_s1041" style="mso-wrap-style:square;position:absolute" from="920,1971" to="921,4105">
                <v:stroke linestyle="single" endarrow="block"/>
                <o:lock v:ext="edit" aspectratio="f"/>
              </v:line>
              <v:line id="_x0000_s1042" style="mso-wrap-style:square;position:absolute" from="6815,1971" to="6816,4105">
                <v:stroke linestyle="single" endarrow="block"/>
                <o:lock v:ext="edit" aspectratio="f"/>
              </v:line>
              <v:shape id="未知" o:spid="_x0000_s1043" style="width:1075;height:1;left:1620;mso-wrap-style:square;position:absolute;top:1716" coordsize="1075,1" path="m,hal1075,1hae" filled="f">
                <v:fill opacity="1" o:opacity2="1"/>
                <v:stroke linestyle="single"/>
                <v:path arrowok="t"/>
                <o:lock v:ext="edit" aspectratio="f"/>
              </v:shape>
              <v:shape id="未知" o:spid="_x0000_s1044" style="width:1;height:564;left:3685;mso-wrap-style:square;position:absolute;top:2062" coordsize="1,564" path="m,hal1,564hae" filled="f">
                <v:fill opacity="1" o:opacity2="1"/>
                <v:stroke linestyle="single" endarrow="block"/>
                <v:path arrowok="t"/>
                <o:lock v:ext="edit" aspectratio="f"/>
              </v:shape>
              <v:line id="_x0000_s1045" style="mso-wrap-style:square;position:absolute" from="4420,2956" to="6815,2957">
                <v:stroke linestyle="single"/>
                <o:lock v:ext="edit" aspectratio="f"/>
              </v:line>
              <v:line id="_x0000_s1046" style="flip:x;mso-wrap-style:square;position:absolute" from="920,2956" to="2947,2957">
                <v:stroke linestyle="single" endarrow="block"/>
                <o:lock v:ext="edit" aspectratio="f"/>
              </v:line>
              <v:line id="_x0000_s1047" style="mso-wrap-style:square;position:absolute" from="3683,3285" to="3685,6075">
                <v:stroke linestyle="single" endarrow="block"/>
                <o:lock v:ext="edit" aspectratio="f"/>
              </v:line>
              <v:line id="_x0000_s1048" style="mso-wrap-style:square;position:absolute" from="1842,4434" to="6078,4434">
                <v:stroke linestyle="single"/>
                <o:lock v:ext="edit" aspectratio="f"/>
              </v:line>
              <v:line id="_x0000_s1049" style="mso-wrap-style:square;position:absolute" from="3683,6733" to="3685,7718">
                <v:stroke linestyle="single" endarrow="block"/>
                <o:lock v:ext="edit" aspectratio="f"/>
              </v:line>
              <v:shape id="_x0000_s1050" type="#_x0000_t202" style="width:1840;height:658;left:1842;mso-wrap-style:square;position:absolute;top:3612" filled="f" stroked="f">
                <o:lock v:ext="edit" aspectratio="f"/>
                <v:textbox>
                  <w:txbxContent>
                    <w:p>
                      <w:pPr>
                        <w:spacing w:line="440" w:lineRule="exact"/>
                        <w:jc w:val="center"/>
                        <w:rPr>
                          <w:rFonts w:hint="eastAsia"/>
                          <w:position w:val="6"/>
                          <w:szCs w:val="24"/>
                        </w:rPr>
                      </w:pPr>
                      <w:r>
                        <w:rPr>
                          <w:rFonts w:hint="eastAsia"/>
                          <w:position w:val="6"/>
                          <w:szCs w:val="24"/>
                        </w:rPr>
                        <w:t>管理及交底</w:t>
                      </w:r>
                    </w:p>
                  </w:txbxContent>
                </v:textbox>
              </v:shape>
              <v:shape id="_x0000_s1051" type="#_x0000_t202" style="width:2395;height:658;left:3867;mso-wrap-style:square;position:absolute;top:3612" filled="f" stroked="f">
                <o:lock v:ext="edit" aspectratio="f"/>
                <v:textbox>
                  <w:txbxContent>
                    <w:p>
                      <w:pPr>
                        <w:spacing w:line="440" w:lineRule="exact"/>
                        <w:jc w:val="center"/>
                        <w:rPr>
                          <w:rFonts w:hint="eastAsia"/>
                          <w:position w:val="6"/>
                          <w:szCs w:val="24"/>
                        </w:rPr>
                      </w:pPr>
                      <w:r>
                        <w:rPr>
                          <w:rFonts w:hint="eastAsia"/>
                          <w:position w:val="6"/>
                          <w:szCs w:val="24"/>
                        </w:rPr>
                        <w:t>制定方案及交底</w:t>
                      </w:r>
                    </w:p>
                  </w:txbxContent>
                </v:textbox>
              </v:shape>
              <v:shape id="_x0000_s1052" type="#_x0000_t202" style="width:739;height:823;left:3867;mso-wrap-style:square;position:absolute;top:4762" stroked="f">
                <o:lock v:ext="edit" aspectratio="f"/>
                <v:textbox style="layout-flow:vertical-ideographic">
                  <w:txbxContent>
                    <w:p>
                      <w:pPr>
                        <w:spacing w:line="440" w:lineRule="exact"/>
                        <w:jc w:val="center"/>
                        <w:rPr>
                          <w:rFonts w:hint="eastAsia"/>
                          <w:position w:val="6"/>
                          <w:szCs w:val="24"/>
                        </w:rPr>
                      </w:pPr>
                      <w:r>
                        <w:rPr>
                          <w:rFonts w:hint="eastAsia"/>
                          <w:position w:val="6"/>
                          <w:szCs w:val="24"/>
                        </w:rPr>
                        <w:t>监督</w:t>
                      </w:r>
                    </w:p>
                  </w:txbxContent>
                </v:textbox>
              </v:shape>
              <v:shape id="_x0000_s1053" type="#_x0000_t202" style="width:2212;height:655;left:3867;mso-wrap-style:square;position:absolute;top:6733" filled="f" stroked="f">
                <o:lock v:ext="edit" aspectratio="f"/>
                <v:textbox>
                  <w:txbxContent>
                    <w:p>
                      <w:pPr>
                        <w:spacing w:line="440" w:lineRule="exact"/>
                        <w:jc w:val="center"/>
                        <w:rPr>
                          <w:rFonts w:hint="eastAsia"/>
                          <w:position w:val="6"/>
                          <w:szCs w:val="24"/>
                        </w:rPr>
                      </w:pPr>
                      <w:r>
                        <w:rPr>
                          <w:rFonts w:hint="eastAsia"/>
                          <w:position w:val="6"/>
                          <w:szCs w:val="24"/>
                        </w:rPr>
                        <w:t>平安技术交底</w:t>
                      </w:r>
                    </w:p>
                  </w:txbxContent>
                </v:textbox>
              </v:shape>
              <v:shape id="_x0000_s1054" type="#_x0000_t202" style="width:2700;height:624;left:2520;mso-wrap-style:square;position:absolute;top:8424" filled="f" stroked="f">
                <o:lock v:ext="edit" aspectratio="f"/>
                <v:textbox>
                  <w:txbxContent>
                    <w:p>
                      <w:pPr>
                        <w:spacing w:line="440" w:lineRule="exact"/>
                        <w:jc w:val="center"/>
                        <w:rPr>
                          <w:rFonts w:hint="eastAsia"/>
                          <w:position w:val="6"/>
                          <w:szCs w:val="24"/>
                        </w:rPr>
                      </w:pPr>
                      <w:r>
                        <w:rPr>
                          <w:rFonts w:hint="eastAsia"/>
                          <w:position w:val="6"/>
                          <w:szCs w:val="24"/>
                        </w:rPr>
                        <w:t>平安生产保证体系</w:t>
                      </w:r>
                    </w:p>
                  </w:txbxContent>
                </v:textbox>
              </v:shape>
              <v:shape id="_x0000_s1055" type="#_x0000_t202" style="width:1260;height:656;left:360;mso-wrap-style:square;position:absolute;top:1404">
                <v:stroke linestyle="single"/>
                <o:lock v:ext="edit" aspectratio="f"/>
                <v:textbox inset="0,,0">
                  <w:txbxContent>
                    <w:p>
                      <w:pPr>
                        <w:spacing w:line="440" w:lineRule="exact"/>
                        <w:jc w:val="center"/>
                        <w:rPr>
                          <w:rFonts w:hint="eastAsia"/>
                          <w:position w:val="6"/>
                          <w:szCs w:val="24"/>
                        </w:rPr>
                      </w:pPr>
                      <w:r>
                        <w:rPr>
                          <w:rFonts w:hint="eastAsia"/>
                          <w:position w:val="6"/>
                          <w:szCs w:val="24"/>
                        </w:rPr>
                        <w:t>土建经理</w:t>
                      </w:r>
                    </w:p>
                  </w:txbxContent>
                </v:textbox>
              </v:shape>
              <v:shape id="未知" o:spid="_x0000_s1056" style="width:1195;height:4;left:4680;mso-wrap-style:square;position:absolute;top:1712" coordsize="1195,4" path="m,4hal1195,hae" filled="f">
                <v:fill opacity="1" o:opacity2="1"/>
                <v:stroke linestyle="single"/>
                <v:path arrowok="t"/>
                <o:lock v:ext="edit" aspectratio="f"/>
              </v:shape>
              <v:shape id="未知" o:spid="_x0000_s1057" style="width:1;height:750;left:3665;mso-wrap-style:square;position:absolute;top:652" coordsize="1,750" path="m,hal,750hae" filled="f">
                <v:fill opacity="1" o:opacity2="1"/>
                <v:stroke linestyle="single" endarrow="block"/>
                <v:path arrowok="t"/>
                <o:lock v:ext="edit" aspectratio="f"/>
              </v:shape>
            </v:group>
            <v:rect id="_x0000_s1058" style="width:9638;height:9360;mso-wrap-style:square;position:absolute" filled="f" stroked="f">
              <o:lock v:ext="edit" aspectratio="f"/>
            </v:rect>
            <w10:wrap type="topAndBottom"/>
            <w10:anchorlock/>
          </v:group>
        </w:pict>
      </w:r>
    </w:p>
    <w:p>
      <w:pPr>
        <w:spacing w:before="156" w:beforeLines="50" w:after="156" w:afterLines="50" w:line="440" w:lineRule="exact"/>
        <w:ind w:firstLine="480" w:firstLineChars="200"/>
        <w:rPr>
          <w:rFonts w:eastAsia="宋体" w:hAnsi="宋体" w:hint="eastAsia"/>
          <w:szCs w:val="24"/>
        </w:rPr>
      </w:pPr>
      <w:r>
        <w:rPr>
          <w:rFonts w:hAnsi="宋体" w:hint="eastAsia"/>
          <w:szCs w:val="24"/>
          <w:lang w:val="en-US" w:eastAsia="zh-CN"/>
        </w:rPr>
        <w:t>2、主要负责人的平安职责</w:t>
      </w:r>
    </w:p>
    <w:p>
      <w:pPr>
        <w:spacing w:before="156" w:beforeLines="50" w:after="156" w:afterLines="50" w:line="440" w:lineRule="exact"/>
        <w:ind w:firstLine="480" w:firstLineChars="200"/>
        <w:rPr>
          <w:rFonts w:hAnsi="宋体" w:hint="eastAsia"/>
          <w:szCs w:val="24"/>
        </w:rPr>
      </w:pPr>
      <w:r>
        <w:rPr>
          <w:rFonts w:hAnsi="宋体"/>
          <w:szCs w:val="24"/>
        </w:rPr>
        <w:t>⑴</w:t>
      </w:r>
      <w:r>
        <w:rPr>
          <w:rFonts w:hAnsi="宋体" w:hint="eastAsia"/>
          <w:szCs w:val="24"/>
        </w:rPr>
        <w:t xml:space="preserve"> 工程经理</w:t>
      </w:r>
    </w:p>
    <w:tbl>
      <w:tblPr>
        <w:tblStyle w:val="TableNormal"/>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16"/>
        <w:gridCol w:w="8004"/>
      </w:tblGrid>
      <w:tr>
        <w:tblPrEx>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30"/>
        </w:trPr>
        <w:tc>
          <w:tcPr>
            <w:tcW w:w="816" w:type="dxa"/>
          </w:tcPr>
          <w:p>
            <w:pPr>
              <w:spacing w:line="440" w:lineRule="exact"/>
              <w:jc w:val="center"/>
              <w:rPr>
                <w:rFonts w:hAnsi="宋体" w:hint="eastAsia"/>
                <w:sz w:val="21"/>
                <w:szCs w:val="21"/>
              </w:rPr>
            </w:pPr>
            <w:r>
              <w:rPr>
                <w:rFonts w:hAnsi="宋体" w:hint="eastAsia"/>
                <w:sz w:val="21"/>
                <w:szCs w:val="21"/>
              </w:rPr>
              <w:t>序号</w:t>
            </w:r>
          </w:p>
        </w:tc>
        <w:tc>
          <w:tcPr>
            <w:tcW w:w="8004" w:type="dxa"/>
          </w:tcPr>
          <w:p>
            <w:pPr>
              <w:spacing w:line="440" w:lineRule="exact"/>
              <w:jc w:val="center"/>
              <w:rPr>
                <w:rFonts w:hAnsi="宋体" w:hint="eastAsia"/>
                <w:sz w:val="21"/>
                <w:szCs w:val="21"/>
              </w:rPr>
            </w:pPr>
            <w:r>
              <w:rPr>
                <w:rFonts w:hAnsi="宋体" w:hint="eastAsia"/>
                <w:sz w:val="21"/>
                <w:szCs w:val="21"/>
              </w:rPr>
              <w:t>岗位职责</w:t>
            </w:r>
          </w:p>
        </w:tc>
      </w:tr>
      <w:tr>
        <w:tblPrEx>
          <w:tblInd w:w="108" w:type="dxa"/>
          <w:tblLayout w:type="fixed"/>
          <w:tblCellMar>
            <w:top w:w="0" w:type="dxa"/>
            <w:left w:w="108" w:type="dxa"/>
            <w:bottom w:w="0" w:type="dxa"/>
            <w:right w:w="108" w:type="dxa"/>
          </w:tblCellMar>
          <w:tblLook w:val="0000"/>
        </w:tblPrEx>
        <w:trPr>
          <w:trHeight w:val="345"/>
        </w:trPr>
        <w:tc>
          <w:tcPr>
            <w:tcW w:w="816" w:type="dxa"/>
          </w:tcPr>
          <w:p>
            <w:pPr>
              <w:spacing w:line="440" w:lineRule="exact"/>
              <w:jc w:val="center"/>
              <w:rPr>
                <w:rFonts w:hAnsi="宋体" w:hint="eastAsia"/>
                <w:sz w:val="21"/>
                <w:szCs w:val="21"/>
              </w:rPr>
            </w:pPr>
            <w:r>
              <w:rPr>
                <w:rFonts w:hAnsi="宋体" w:hint="eastAsia"/>
                <w:sz w:val="21"/>
                <w:szCs w:val="21"/>
              </w:rPr>
              <w:t>1</w:t>
            </w:r>
          </w:p>
        </w:tc>
        <w:tc>
          <w:tcPr>
            <w:tcW w:w="8004" w:type="dxa"/>
          </w:tcPr>
          <w:p>
            <w:pPr>
              <w:spacing w:line="440" w:lineRule="exact"/>
              <w:rPr>
                <w:rFonts w:hAnsi="宋体" w:hint="eastAsia"/>
                <w:sz w:val="21"/>
                <w:szCs w:val="21"/>
              </w:rPr>
            </w:pPr>
            <w:r>
              <w:rPr>
                <w:rFonts w:hAnsi="宋体" w:hint="eastAsia"/>
                <w:sz w:val="21"/>
                <w:szCs w:val="21"/>
              </w:rPr>
              <w:t>平安生产第一责任人，对工程平安生产负全面领导责任。</w:t>
            </w:r>
          </w:p>
        </w:tc>
      </w:tr>
      <w:tr>
        <w:tblPrEx>
          <w:tblInd w:w="108" w:type="dxa"/>
          <w:tblLayout w:type="fixed"/>
          <w:tblCellMar>
            <w:top w:w="0" w:type="dxa"/>
            <w:left w:w="108" w:type="dxa"/>
            <w:bottom w:w="0" w:type="dxa"/>
            <w:right w:w="108" w:type="dxa"/>
          </w:tblCellMar>
          <w:tblLook w:val="0000"/>
        </w:tblPrEx>
        <w:trPr>
          <w:trHeight w:val="375"/>
        </w:trPr>
        <w:tc>
          <w:tcPr>
            <w:tcW w:w="816" w:type="dxa"/>
          </w:tcPr>
          <w:p>
            <w:pPr>
              <w:spacing w:line="440" w:lineRule="exact"/>
              <w:jc w:val="center"/>
              <w:rPr>
                <w:rFonts w:hAnsi="宋体" w:hint="eastAsia"/>
                <w:sz w:val="21"/>
                <w:szCs w:val="21"/>
              </w:rPr>
            </w:pPr>
            <w:r>
              <w:rPr>
                <w:rFonts w:hAnsi="宋体" w:hint="eastAsia"/>
                <w:sz w:val="21"/>
                <w:szCs w:val="21"/>
              </w:rPr>
              <w:t>2</w:t>
            </w:r>
          </w:p>
        </w:tc>
        <w:tc>
          <w:tcPr>
            <w:tcW w:w="8004" w:type="dxa"/>
          </w:tcPr>
          <w:p>
            <w:pPr>
              <w:spacing w:line="440" w:lineRule="exact"/>
              <w:rPr>
                <w:rFonts w:hAnsi="宋体" w:hint="eastAsia"/>
                <w:sz w:val="21"/>
                <w:szCs w:val="21"/>
              </w:rPr>
            </w:pPr>
            <w:r>
              <w:rPr>
                <w:rFonts w:hAnsi="宋体" w:hint="eastAsia"/>
                <w:sz w:val="21"/>
                <w:szCs w:val="21"/>
              </w:rPr>
              <w:t>落实政府、公司各项政策和规定，制定有针对性平安管理方法和实施细那么并组织实施。</w:t>
            </w:r>
          </w:p>
        </w:tc>
      </w:tr>
      <w:tr>
        <w:tblPrEx>
          <w:tblInd w:w="108" w:type="dxa"/>
          <w:tblLayout w:type="fixed"/>
          <w:tblCellMar>
            <w:top w:w="0" w:type="dxa"/>
            <w:left w:w="108" w:type="dxa"/>
            <w:bottom w:w="0" w:type="dxa"/>
            <w:right w:w="108" w:type="dxa"/>
          </w:tblCellMar>
          <w:tblLook w:val="0000"/>
        </w:tblPrEx>
        <w:trPr>
          <w:trHeight w:val="405"/>
        </w:trPr>
        <w:tc>
          <w:tcPr>
            <w:tcW w:w="816" w:type="dxa"/>
          </w:tcPr>
          <w:p>
            <w:pPr>
              <w:spacing w:line="440" w:lineRule="exact"/>
              <w:jc w:val="center"/>
              <w:rPr>
                <w:rFonts w:hAnsi="宋体" w:hint="eastAsia"/>
                <w:sz w:val="21"/>
                <w:szCs w:val="21"/>
              </w:rPr>
            </w:pPr>
            <w:r>
              <w:rPr>
                <w:rFonts w:hAnsi="宋体" w:hint="eastAsia"/>
                <w:sz w:val="21"/>
                <w:szCs w:val="21"/>
              </w:rPr>
              <w:t>3</w:t>
            </w:r>
          </w:p>
        </w:tc>
        <w:tc>
          <w:tcPr>
            <w:tcW w:w="8004" w:type="dxa"/>
          </w:tcPr>
          <w:p>
            <w:pPr>
              <w:spacing w:line="440" w:lineRule="exact"/>
              <w:rPr>
                <w:rFonts w:hAnsi="宋体" w:hint="eastAsia"/>
                <w:sz w:val="21"/>
                <w:szCs w:val="21"/>
              </w:rPr>
            </w:pPr>
            <w:r>
              <w:rPr>
                <w:rFonts w:hAnsi="宋体" w:hint="eastAsia"/>
                <w:sz w:val="21"/>
                <w:szCs w:val="21"/>
              </w:rPr>
              <w:t>建立工程平安生产保证体系，配备足够的专职平安员。</w:t>
            </w:r>
          </w:p>
        </w:tc>
      </w:tr>
      <w:tr>
        <w:tblPrEx>
          <w:tblInd w:w="108" w:type="dxa"/>
          <w:tblLayout w:type="fixed"/>
          <w:tblCellMar>
            <w:top w:w="0" w:type="dxa"/>
            <w:left w:w="108" w:type="dxa"/>
            <w:bottom w:w="0" w:type="dxa"/>
            <w:right w:w="108" w:type="dxa"/>
          </w:tblCellMar>
          <w:tblLook w:val="0000"/>
        </w:tblPrEx>
        <w:trPr>
          <w:trHeight w:val="420"/>
        </w:trPr>
        <w:tc>
          <w:tcPr>
            <w:tcW w:w="816" w:type="dxa"/>
          </w:tcPr>
          <w:p>
            <w:pPr>
              <w:spacing w:line="440" w:lineRule="exact"/>
              <w:jc w:val="center"/>
              <w:rPr>
                <w:rFonts w:hAnsi="宋体" w:hint="eastAsia"/>
                <w:sz w:val="21"/>
                <w:szCs w:val="21"/>
              </w:rPr>
            </w:pPr>
            <w:r>
              <w:rPr>
                <w:rFonts w:hAnsi="宋体" w:hint="eastAsia"/>
                <w:sz w:val="21"/>
                <w:szCs w:val="21"/>
              </w:rPr>
              <w:t>4</w:t>
            </w:r>
          </w:p>
        </w:tc>
        <w:tc>
          <w:tcPr>
            <w:tcW w:w="8004" w:type="dxa"/>
          </w:tcPr>
          <w:p>
            <w:pPr>
              <w:spacing w:line="440" w:lineRule="exact"/>
              <w:rPr>
                <w:rFonts w:hAnsi="宋体" w:hint="eastAsia"/>
                <w:sz w:val="21"/>
                <w:szCs w:val="21"/>
              </w:rPr>
            </w:pPr>
            <w:r>
              <w:rPr>
                <w:rFonts w:hAnsi="宋体" w:hint="eastAsia"/>
                <w:sz w:val="21"/>
                <w:szCs w:val="21"/>
              </w:rPr>
              <w:t>明确各级人员、部门、</w:t>
            </w:r>
            <w:r>
              <w:rPr>
                <w:rFonts w:ascii="Times New Roman" w:hint="eastAsia"/>
                <w:sz w:val="21"/>
                <w:szCs w:val="21"/>
              </w:rPr>
              <w:t>劳务队伍</w:t>
            </w:r>
            <w:r>
              <w:rPr>
                <w:rFonts w:hAnsi="宋体" w:hint="eastAsia"/>
                <w:sz w:val="21"/>
                <w:szCs w:val="21"/>
              </w:rPr>
              <w:t>平安责任和考核目标，制定考核方法。</w:t>
            </w:r>
          </w:p>
        </w:tc>
      </w:tr>
    </w:tbl>
    <w:p>
      <w:pPr>
        <w:sectPr>
          <w:type w:val="nextPage"/>
          <w:pgSz w:w="11906" w:h="16838"/>
          <w:pgMar w:top="1162" w:right="1270" w:bottom="1162" w:left="1230" w:header="851" w:footer="992" w:gutter="0"/>
          <w:pgNumType w:start="2"/>
          <w:cols w:space="708"/>
          <w:titlePg w:val="0"/>
          <w:docGrid w:type="lines" w:linePitch="312"/>
        </w:sectPr>
      </w:pPr>
    </w:p>
    <w:tbl>
      <w:tblPr>
        <w:tblStyle w:val="TableNormal"/>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16"/>
        <w:gridCol w:w="8004"/>
      </w:tblGrid>
      <w:tr>
        <w:tblPrEx>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40"/>
        </w:trPr>
        <w:tc>
          <w:tcPr>
            <w:tcW w:w="816" w:type="dxa"/>
          </w:tcPr>
          <w:p>
            <w:pPr>
              <w:spacing w:line="440" w:lineRule="exact"/>
              <w:jc w:val="center"/>
              <w:rPr>
                <w:rFonts w:hAnsi="宋体" w:hint="eastAsia"/>
                <w:sz w:val="21"/>
                <w:szCs w:val="21"/>
              </w:rPr>
            </w:pPr>
            <w:r>
              <w:rPr>
                <w:rFonts w:hAnsi="宋体" w:hint="eastAsia"/>
                <w:sz w:val="21"/>
                <w:szCs w:val="21"/>
              </w:rPr>
              <w:t>5</w:t>
            </w:r>
          </w:p>
        </w:tc>
        <w:tc>
          <w:tcPr>
            <w:tcW w:w="8004" w:type="dxa"/>
          </w:tcPr>
          <w:p>
            <w:pPr>
              <w:spacing w:line="440" w:lineRule="exact"/>
              <w:rPr>
                <w:rFonts w:hAnsi="宋体" w:hint="eastAsia"/>
                <w:sz w:val="21"/>
                <w:szCs w:val="21"/>
              </w:rPr>
            </w:pPr>
            <w:r>
              <w:rPr>
                <w:rFonts w:hAnsi="宋体" w:hint="eastAsia"/>
                <w:sz w:val="21"/>
                <w:szCs w:val="21"/>
              </w:rPr>
              <w:t>负责平安经费的方案、安排、落实和投入实施。</w:t>
            </w:r>
          </w:p>
        </w:tc>
      </w:tr>
      <w:tr>
        <w:tblPrEx>
          <w:tblInd w:w="108" w:type="dxa"/>
          <w:tblLayout w:type="fixed"/>
          <w:tblCellMar>
            <w:top w:w="0" w:type="dxa"/>
            <w:left w:w="108" w:type="dxa"/>
            <w:bottom w:w="0" w:type="dxa"/>
            <w:right w:w="108" w:type="dxa"/>
          </w:tblCellMar>
          <w:tblLook w:val="0000"/>
        </w:tblPrEx>
        <w:trPr>
          <w:trHeight w:val="450"/>
        </w:trPr>
        <w:tc>
          <w:tcPr>
            <w:tcW w:w="816" w:type="dxa"/>
          </w:tcPr>
          <w:p>
            <w:pPr>
              <w:spacing w:line="440" w:lineRule="exact"/>
              <w:jc w:val="center"/>
              <w:rPr>
                <w:rFonts w:hAnsi="宋体" w:hint="eastAsia"/>
                <w:sz w:val="21"/>
                <w:szCs w:val="21"/>
              </w:rPr>
            </w:pPr>
            <w:r>
              <w:rPr>
                <w:rFonts w:hAnsi="宋体" w:hint="eastAsia"/>
                <w:sz w:val="21"/>
                <w:szCs w:val="21"/>
              </w:rPr>
              <w:t>6</w:t>
            </w:r>
          </w:p>
        </w:tc>
        <w:tc>
          <w:tcPr>
            <w:tcW w:w="8004" w:type="dxa"/>
          </w:tcPr>
          <w:p>
            <w:pPr>
              <w:spacing w:line="440" w:lineRule="exact"/>
              <w:rPr>
                <w:rFonts w:hAnsi="宋体" w:hint="eastAsia"/>
                <w:sz w:val="21"/>
                <w:szCs w:val="21"/>
              </w:rPr>
            </w:pPr>
            <w:r>
              <w:rPr>
                <w:rFonts w:hAnsi="宋体" w:hint="eastAsia"/>
                <w:sz w:val="21"/>
                <w:szCs w:val="21"/>
              </w:rPr>
              <w:t>组织落实平安方案、措施。</w:t>
            </w:r>
          </w:p>
        </w:tc>
      </w:tr>
      <w:tr>
        <w:tblPrEx>
          <w:tblInd w:w="108" w:type="dxa"/>
          <w:tblLayout w:type="fixed"/>
          <w:tblCellMar>
            <w:top w:w="0" w:type="dxa"/>
            <w:left w:w="108" w:type="dxa"/>
            <w:bottom w:w="0" w:type="dxa"/>
            <w:right w:w="108" w:type="dxa"/>
          </w:tblCellMar>
          <w:tblLook w:val="0000"/>
        </w:tblPrEx>
        <w:trPr>
          <w:trHeight w:val="315"/>
        </w:trPr>
        <w:tc>
          <w:tcPr>
            <w:tcW w:w="816" w:type="dxa"/>
          </w:tcPr>
          <w:p>
            <w:pPr>
              <w:spacing w:line="440" w:lineRule="exact"/>
              <w:jc w:val="center"/>
              <w:rPr>
                <w:rFonts w:hAnsi="宋体" w:hint="eastAsia"/>
                <w:sz w:val="21"/>
                <w:szCs w:val="21"/>
              </w:rPr>
            </w:pPr>
            <w:r>
              <w:rPr>
                <w:rFonts w:hAnsi="宋体" w:hint="eastAsia"/>
                <w:sz w:val="21"/>
                <w:szCs w:val="21"/>
              </w:rPr>
              <w:t>7</w:t>
            </w:r>
          </w:p>
        </w:tc>
        <w:tc>
          <w:tcPr>
            <w:tcW w:w="8004" w:type="dxa"/>
          </w:tcPr>
          <w:p>
            <w:pPr>
              <w:spacing w:line="440" w:lineRule="exact"/>
              <w:rPr>
                <w:rFonts w:hAnsi="宋体" w:hint="eastAsia"/>
                <w:sz w:val="21"/>
                <w:szCs w:val="21"/>
              </w:rPr>
            </w:pPr>
            <w:r>
              <w:rPr>
                <w:rFonts w:hAnsi="宋体" w:hint="eastAsia"/>
                <w:sz w:val="21"/>
                <w:szCs w:val="21"/>
              </w:rPr>
              <w:t>定期组织工程平安生产大检查和特殊时期专项检查。</w:t>
            </w:r>
          </w:p>
        </w:tc>
      </w:tr>
      <w:tr>
        <w:tblPrEx>
          <w:tblInd w:w="108" w:type="dxa"/>
          <w:tblLayout w:type="fixed"/>
          <w:tblCellMar>
            <w:top w:w="0" w:type="dxa"/>
            <w:left w:w="108" w:type="dxa"/>
            <w:bottom w:w="0" w:type="dxa"/>
            <w:right w:w="108" w:type="dxa"/>
          </w:tblCellMar>
          <w:tblLook w:val="0000"/>
        </w:tblPrEx>
        <w:trPr>
          <w:trHeight w:val="480"/>
        </w:trPr>
        <w:tc>
          <w:tcPr>
            <w:tcW w:w="816" w:type="dxa"/>
          </w:tcPr>
          <w:p>
            <w:pPr>
              <w:spacing w:line="440" w:lineRule="exact"/>
              <w:jc w:val="center"/>
              <w:rPr>
                <w:rFonts w:hAnsi="宋体" w:hint="eastAsia"/>
                <w:sz w:val="21"/>
                <w:szCs w:val="21"/>
              </w:rPr>
            </w:pPr>
            <w:r>
              <w:rPr>
                <w:rFonts w:hAnsi="宋体" w:hint="eastAsia"/>
                <w:sz w:val="21"/>
                <w:szCs w:val="21"/>
              </w:rPr>
              <w:t>8</w:t>
            </w:r>
          </w:p>
        </w:tc>
        <w:tc>
          <w:tcPr>
            <w:tcW w:w="8004" w:type="dxa"/>
          </w:tcPr>
          <w:p>
            <w:pPr>
              <w:spacing w:line="440" w:lineRule="exact"/>
              <w:rPr>
                <w:rFonts w:hAnsi="宋体" w:hint="eastAsia"/>
                <w:sz w:val="21"/>
                <w:szCs w:val="21"/>
              </w:rPr>
            </w:pPr>
            <w:r>
              <w:rPr>
                <w:rFonts w:hAnsi="宋体" w:hint="eastAsia"/>
                <w:sz w:val="21"/>
                <w:szCs w:val="21"/>
              </w:rPr>
              <w:t>组织制定、落实平安生产应急救援预案，建立救援体系。</w:t>
            </w:r>
          </w:p>
        </w:tc>
      </w:tr>
      <w:tr>
        <w:tblPrEx>
          <w:tblInd w:w="108" w:type="dxa"/>
          <w:tblLayout w:type="fixed"/>
          <w:tblCellMar>
            <w:top w:w="0" w:type="dxa"/>
            <w:left w:w="108" w:type="dxa"/>
            <w:bottom w:w="0" w:type="dxa"/>
            <w:right w:w="108" w:type="dxa"/>
          </w:tblCellMar>
          <w:tblLook w:val="0000"/>
        </w:tblPrEx>
        <w:trPr>
          <w:trHeight w:val="495"/>
        </w:trPr>
        <w:tc>
          <w:tcPr>
            <w:tcW w:w="816" w:type="dxa"/>
          </w:tcPr>
          <w:p>
            <w:pPr>
              <w:spacing w:line="440" w:lineRule="exact"/>
              <w:jc w:val="center"/>
              <w:rPr>
                <w:rFonts w:hAnsi="宋体" w:hint="eastAsia"/>
                <w:sz w:val="21"/>
                <w:szCs w:val="21"/>
              </w:rPr>
            </w:pPr>
            <w:r>
              <w:rPr>
                <w:rFonts w:hAnsi="宋体" w:hint="eastAsia"/>
                <w:sz w:val="21"/>
                <w:szCs w:val="21"/>
              </w:rPr>
              <w:t>9</w:t>
            </w:r>
          </w:p>
        </w:tc>
        <w:tc>
          <w:tcPr>
            <w:tcW w:w="8004" w:type="dxa"/>
          </w:tcPr>
          <w:p>
            <w:pPr>
              <w:spacing w:line="440" w:lineRule="exact"/>
              <w:rPr>
                <w:rFonts w:hAnsi="宋体" w:hint="eastAsia"/>
                <w:sz w:val="21"/>
                <w:szCs w:val="21"/>
              </w:rPr>
            </w:pPr>
            <w:r>
              <w:rPr>
                <w:rFonts w:hAnsi="宋体" w:hint="eastAsia"/>
                <w:sz w:val="21"/>
                <w:szCs w:val="21"/>
              </w:rPr>
              <w:t>及时、真实报告各类事故，并保护现场、配合调查、指挥工程应急救援。</w:t>
            </w:r>
          </w:p>
        </w:tc>
      </w:tr>
    </w:tbl>
    <w:p>
      <w:pPr>
        <w:pStyle w:val="BodyTextIndent"/>
        <w:snapToGrid/>
        <w:spacing w:line="440" w:lineRule="exact"/>
        <w:ind w:firstLine="420" w:firstLineChars="200"/>
        <w:jc w:val="both"/>
        <w:rPr>
          <w:rFonts w:ascii="宋体" w:eastAsia="宋体" w:hint="eastAsia"/>
          <w:szCs w:val="28"/>
        </w:rPr>
      </w:pPr>
      <w:r>
        <w:rPr>
          <w:rFonts w:ascii="宋体" w:eastAsia="宋体" w:hAnsi="宋体" w:hint="eastAsia"/>
          <w:kern w:val="2"/>
          <w:sz w:val="21"/>
          <w:szCs w:val="21"/>
          <w:lang w:val="en-US" w:eastAsia="zh-CN" w:bidi="ar-SA"/>
        </w:rPr>
        <w:t xml:space="preserve">〔2〕 </w:t>
      </w:r>
      <w:r>
        <w:rPr>
          <w:rFonts w:ascii="宋体" w:eastAsia="宋体" w:hint="eastAsia"/>
          <w:szCs w:val="28"/>
          <w:lang w:eastAsia="zh-CN"/>
        </w:rPr>
        <w:t>生产</w:t>
      </w:r>
      <w:r>
        <w:rPr>
          <w:rFonts w:ascii="宋体" w:eastAsia="宋体" w:hint="eastAsia"/>
          <w:szCs w:val="28"/>
        </w:rPr>
        <w:t>经理</w:t>
      </w:r>
    </w:p>
    <w:tbl>
      <w:tblPr>
        <w:tblStyle w:val="TableNormal"/>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48"/>
        <w:gridCol w:w="7772"/>
      </w:tblGrid>
      <w:tr>
        <w:tblPrEx>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30"/>
        </w:trPr>
        <w:tc>
          <w:tcPr>
            <w:tcW w:w="1048" w:type="dxa"/>
          </w:tcPr>
          <w:p>
            <w:pPr>
              <w:spacing w:line="440" w:lineRule="exact"/>
              <w:jc w:val="center"/>
              <w:rPr>
                <w:rFonts w:hAnsi="宋体" w:hint="eastAsia"/>
                <w:sz w:val="21"/>
                <w:szCs w:val="21"/>
              </w:rPr>
            </w:pPr>
            <w:r>
              <w:rPr>
                <w:rFonts w:hAnsi="宋体" w:hint="eastAsia"/>
                <w:sz w:val="21"/>
                <w:szCs w:val="21"/>
              </w:rPr>
              <w:t>序号</w:t>
            </w:r>
          </w:p>
        </w:tc>
        <w:tc>
          <w:tcPr>
            <w:tcW w:w="7772" w:type="dxa"/>
          </w:tcPr>
          <w:p>
            <w:pPr>
              <w:spacing w:line="440" w:lineRule="exact"/>
              <w:jc w:val="center"/>
              <w:rPr>
                <w:rFonts w:hAnsi="宋体" w:hint="eastAsia"/>
                <w:sz w:val="21"/>
                <w:szCs w:val="21"/>
              </w:rPr>
            </w:pPr>
            <w:r>
              <w:rPr>
                <w:rFonts w:hAnsi="宋体" w:hint="eastAsia"/>
                <w:sz w:val="21"/>
                <w:szCs w:val="21"/>
              </w:rPr>
              <w:t>岗位职责</w:t>
            </w:r>
          </w:p>
        </w:tc>
      </w:tr>
      <w:tr>
        <w:tblPrEx>
          <w:tblInd w:w="108" w:type="dxa"/>
          <w:tblLayout w:type="fixed"/>
          <w:tblCellMar>
            <w:top w:w="0" w:type="dxa"/>
            <w:left w:w="108" w:type="dxa"/>
            <w:bottom w:w="0" w:type="dxa"/>
            <w:right w:w="108" w:type="dxa"/>
          </w:tblCellMar>
          <w:tblLook w:val="0000"/>
        </w:tblPrEx>
        <w:trPr>
          <w:trHeight w:val="345"/>
        </w:trPr>
        <w:tc>
          <w:tcPr>
            <w:tcW w:w="1048" w:type="dxa"/>
          </w:tcPr>
          <w:p>
            <w:pPr>
              <w:spacing w:line="440" w:lineRule="exact"/>
              <w:jc w:val="center"/>
              <w:rPr>
                <w:rFonts w:hAnsi="宋体" w:hint="eastAsia"/>
                <w:sz w:val="21"/>
                <w:szCs w:val="21"/>
              </w:rPr>
            </w:pPr>
            <w:r>
              <w:rPr>
                <w:rFonts w:hAnsi="宋体" w:hint="eastAsia"/>
                <w:sz w:val="21"/>
                <w:szCs w:val="21"/>
              </w:rPr>
              <w:t>1</w:t>
            </w:r>
          </w:p>
        </w:tc>
        <w:tc>
          <w:tcPr>
            <w:tcW w:w="7772" w:type="dxa"/>
          </w:tcPr>
          <w:p>
            <w:pPr>
              <w:spacing w:line="440" w:lineRule="exact"/>
              <w:rPr>
                <w:rFonts w:hAnsi="宋体" w:hint="eastAsia"/>
                <w:sz w:val="21"/>
                <w:szCs w:val="21"/>
              </w:rPr>
            </w:pPr>
            <w:r>
              <w:rPr>
                <w:rFonts w:hAnsi="宋体" w:hint="eastAsia"/>
                <w:sz w:val="21"/>
                <w:szCs w:val="21"/>
              </w:rPr>
              <w:t>落实平安生产各项工作，贯彻落实平安是进度保证的思想。</w:t>
            </w:r>
          </w:p>
        </w:tc>
      </w:tr>
      <w:tr>
        <w:tblPrEx>
          <w:tblInd w:w="108" w:type="dxa"/>
          <w:tblLayout w:type="fixed"/>
          <w:tblCellMar>
            <w:top w:w="0" w:type="dxa"/>
            <w:left w:w="108" w:type="dxa"/>
            <w:bottom w:w="0" w:type="dxa"/>
            <w:right w:w="108" w:type="dxa"/>
          </w:tblCellMar>
          <w:tblLook w:val="0000"/>
        </w:tblPrEx>
        <w:trPr>
          <w:trHeight w:val="375"/>
        </w:trPr>
        <w:tc>
          <w:tcPr>
            <w:tcW w:w="1048" w:type="dxa"/>
          </w:tcPr>
          <w:p>
            <w:pPr>
              <w:spacing w:line="440" w:lineRule="exact"/>
              <w:jc w:val="center"/>
              <w:rPr>
                <w:rFonts w:hAnsi="宋体" w:hint="eastAsia"/>
                <w:sz w:val="21"/>
                <w:szCs w:val="21"/>
              </w:rPr>
            </w:pPr>
            <w:r>
              <w:rPr>
                <w:rFonts w:hAnsi="宋体" w:hint="eastAsia"/>
                <w:sz w:val="21"/>
                <w:szCs w:val="21"/>
              </w:rPr>
              <w:t>2</w:t>
            </w:r>
          </w:p>
        </w:tc>
        <w:tc>
          <w:tcPr>
            <w:tcW w:w="7772" w:type="dxa"/>
          </w:tcPr>
          <w:p>
            <w:pPr>
              <w:spacing w:line="440" w:lineRule="exact"/>
              <w:rPr>
                <w:rFonts w:hAnsi="宋体" w:hint="eastAsia"/>
                <w:sz w:val="21"/>
                <w:szCs w:val="21"/>
              </w:rPr>
            </w:pPr>
            <w:r>
              <w:rPr>
                <w:rFonts w:hAnsi="宋体" w:hint="eastAsia"/>
                <w:sz w:val="21"/>
                <w:szCs w:val="21"/>
              </w:rPr>
              <w:t>及时向</w:t>
            </w:r>
            <w:r>
              <w:rPr>
                <w:rFonts w:ascii="Times New Roman" w:hint="eastAsia"/>
                <w:sz w:val="21"/>
                <w:szCs w:val="21"/>
              </w:rPr>
              <w:t>质量平安经理提供</w:t>
            </w:r>
            <w:r>
              <w:rPr>
                <w:rFonts w:hAnsi="宋体" w:hint="eastAsia"/>
                <w:sz w:val="21"/>
                <w:szCs w:val="21"/>
              </w:rPr>
              <w:t>进度方案、修改方案。</w:t>
            </w:r>
          </w:p>
        </w:tc>
      </w:tr>
      <w:tr>
        <w:tblPrEx>
          <w:tblInd w:w="108" w:type="dxa"/>
          <w:tblLayout w:type="fixed"/>
          <w:tblCellMar>
            <w:top w:w="0" w:type="dxa"/>
            <w:left w:w="108" w:type="dxa"/>
            <w:bottom w:w="0" w:type="dxa"/>
            <w:right w:w="108" w:type="dxa"/>
          </w:tblCellMar>
          <w:tblLook w:val="0000"/>
        </w:tblPrEx>
        <w:trPr>
          <w:trHeight w:val="390"/>
        </w:trPr>
        <w:tc>
          <w:tcPr>
            <w:tcW w:w="1048" w:type="dxa"/>
          </w:tcPr>
          <w:p>
            <w:pPr>
              <w:spacing w:line="440" w:lineRule="exact"/>
              <w:jc w:val="center"/>
              <w:rPr>
                <w:rFonts w:hAnsi="宋体" w:hint="eastAsia"/>
                <w:sz w:val="21"/>
                <w:szCs w:val="21"/>
              </w:rPr>
            </w:pPr>
            <w:r>
              <w:rPr>
                <w:rFonts w:hAnsi="宋体" w:hint="eastAsia"/>
                <w:sz w:val="21"/>
                <w:szCs w:val="21"/>
              </w:rPr>
              <w:t>3</w:t>
            </w:r>
          </w:p>
        </w:tc>
        <w:tc>
          <w:tcPr>
            <w:tcW w:w="7772" w:type="dxa"/>
          </w:tcPr>
          <w:p>
            <w:pPr>
              <w:spacing w:line="440" w:lineRule="exact"/>
              <w:rPr>
                <w:rFonts w:hAnsi="宋体" w:hint="eastAsia"/>
                <w:sz w:val="21"/>
                <w:szCs w:val="21"/>
              </w:rPr>
            </w:pPr>
            <w:r>
              <w:rPr>
                <w:rFonts w:hAnsi="宋体" w:hint="eastAsia"/>
                <w:sz w:val="21"/>
                <w:szCs w:val="21"/>
              </w:rPr>
              <w:t>催促、组织责任师落实平安生产责任制、平安教育培训考核制度、每日每周巡检制度、平安例会制度等。</w:t>
            </w:r>
          </w:p>
        </w:tc>
      </w:tr>
      <w:tr>
        <w:tblPrEx>
          <w:tblInd w:w="108" w:type="dxa"/>
          <w:tblLayout w:type="fixed"/>
          <w:tblCellMar>
            <w:top w:w="0" w:type="dxa"/>
            <w:left w:w="108" w:type="dxa"/>
            <w:bottom w:w="0" w:type="dxa"/>
            <w:right w:w="108" w:type="dxa"/>
          </w:tblCellMar>
          <w:tblLook w:val="0000"/>
        </w:tblPrEx>
        <w:trPr>
          <w:trHeight w:val="420"/>
        </w:trPr>
        <w:tc>
          <w:tcPr>
            <w:tcW w:w="1048" w:type="dxa"/>
          </w:tcPr>
          <w:p>
            <w:pPr>
              <w:spacing w:line="440" w:lineRule="exact"/>
              <w:jc w:val="center"/>
              <w:rPr>
                <w:rFonts w:hAnsi="宋体" w:hint="eastAsia"/>
                <w:sz w:val="21"/>
                <w:szCs w:val="21"/>
              </w:rPr>
            </w:pPr>
            <w:r>
              <w:rPr>
                <w:rFonts w:hAnsi="宋体" w:hint="eastAsia"/>
                <w:sz w:val="21"/>
                <w:szCs w:val="21"/>
              </w:rPr>
              <w:t>4</w:t>
            </w:r>
          </w:p>
        </w:tc>
        <w:tc>
          <w:tcPr>
            <w:tcW w:w="7772" w:type="dxa"/>
          </w:tcPr>
          <w:p>
            <w:pPr>
              <w:spacing w:line="440" w:lineRule="exact"/>
              <w:rPr>
                <w:rFonts w:hAnsi="宋体" w:hint="eastAsia"/>
                <w:sz w:val="21"/>
                <w:szCs w:val="21"/>
              </w:rPr>
            </w:pPr>
            <w:r>
              <w:rPr>
                <w:rFonts w:hAnsi="宋体" w:hint="eastAsia"/>
                <w:sz w:val="21"/>
                <w:szCs w:val="21"/>
              </w:rPr>
              <w:t>参与大型机械设备、平安防护措施的检查、验收、整改落实。</w:t>
            </w:r>
          </w:p>
        </w:tc>
      </w:tr>
      <w:tr>
        <w:tblPrEx>
          <w:tblInd w:w="108" w:type="dxa"/>
          <w:tblLayout w:type="fixed"/>
          <w:tblCellMar>
            <w:top w:w="0" w:type="dxa"/>
            <w:left w:w="108" w:type="dxa"/>
            <w:bottom w:w="0" w:type="dxa"/>
            <w:right w:w="108" w:type="dxa"/>
          </w:tblCellMar>
          <w:tblLook w:val="0000"/>
        </w:tblPrEx>
        <w:trPr>
          <w:trHeight w:val="420"/>
        </w:trPr>
        <w:tc>
          <w:tcPr>
            <w:tcW w:w="1048" w:type="dxa"/>
          </w:tcPr>
          <w:p>
            <w:pPr>
              <w:spacing w:line="440" w:lineRule="exact"/>
              <w:jc w:val="center"/>
              <w:rPr>
                <w:rFonts w:hAnsi="宋体" w:hint="eastAsia"/>
                <w:sz w:val="21"/>
                <w:szCs w:val="21"/>
              </w:rPr>
            </w:pPr>
            <w:r>
              <w:rPr>
                <w:rFonts w:hAnsi="宋体" w:hint="eastAsia"/>
                <w:sz w:val="21"/>
                <w:szCs w:val="21"/>
              </w:rPr>
              <w:t>5</w:t>
            </w:r>
          </w:p>
        </w:tc>
        <w:tc>
          <w:tcPr>
            <w:tcW w:w="7772" w:type="dxa"/>
          </w:tcPr>
          <w:p>
            <w:pPr>
              <w:spacing w:line="440" w:lineRule="exact"/>
              <w:rPr>
                <w:rFonts w:hAnsi="宋体" w:hint="eastAsia"/>
                <w:sz w:val="21"/>
                <w:szCs w:val="21"/>
              </w:rPr>
            </w:pPr>
            <w:r>
              <w:rPr>
                <w:rFonts w:hAnsi="宋体" w:hint="eastAsia"/>
                <w:sz w:val="21"/>
                <w:szCs w:val="21"/>
              </w:rPr>
              <w:t>参与应急演练。</w:t>
            </w:r>
          </w:p>
        </w:tc>
      </w:tr>
      <w:tr>
        <w:tblPrEx>
          <w:tblInd w:w="108" w:type="dxa"/>
          <w:tblLayout w:type="fixed"/>
          <w:tblCellMar>
            <w:top w:w="0" w:type="dxa"/>
            <w:left w:w="108" w:type="dxa"/>
            <w:bottom w:w="0" w:type="dxa"/>
            <w:right w:w="108" w:type="dxa"/>
          </w:tblCellMar>
          <w:tblLook w:val="0000"/>
        </w:tblPrEx>
        <w:trPr>
          <w:trHeight w:val="420"/>
        </w:trPr>
        <w:tc>
          <w:tcPr>
            <w:tcW w:w="1048" w:type="dxa"/>
          </w:tcPr>
          <w:p>
            <w:pPr>
              <w:spacing w:line="440" w:lineRule="exact"/>
              <w:jc w:val="center"/>
              <w:rPr>
                <w:rFonts w:hAnsi="宋体" w:hint="eastAsia"/>
                <w:sz w:val="21"/>
                <w:szCs w:val="21"/>
              </w:rPr>
            </w:pPr>
            <w:r>
              <w:rPr>
                <w:rFonts w:hAnsi="宋体" w:hint="eastAsia"/>
                <w:sz w:val="21"/>
                <w:szCs w:val="21"/>
              </w:rPr>
              <w:t>6</w:t>
            </w:r>
          </w:p>
        </w:tc>
        <w:tc>
          <w:tcPr>
            <w:tcW w:w="7772" w:type="dxa"/>
          </w:tcPr>
          <w:p>
            <w:pPr>
              <w:spacing w:line="440" w:lineRule="exact"/>
              <w:rPr>
                <w:rFonts w:hAnsi="宋体" w:hint="eastAsia"/>
                <w:sz w:val="21"/>
                <w:szCs w:val="21"/>
              </w:rPr>
            </w:pPr>
            <w:r>
              <w:rPr>
                <w:rFonts w:hAnsi="宋体" w:hint="eastAsia"/>
                <w:sz w:val="21"/>
                <w:szCs w:val="21"/>
              </w:rPr>
              <w:t>及时、如实上报事故，参与紧急抢救、保护现场，配合调查。</w:t>
            </w:r>
          </w:p>
        </w:tc>
      </w:tr>
    </w:tbl>
    <w:p>
      <w:pPr>
        <w:pStyle w:val="BodyTextIndent"/>
        <w:snapToGrid/>
        <w:spacing w:line="440" w:lineRule="exact"/>
        <w:ind w:firstLine="420" w:firstLineChars="200"/>
        <w:jc w:val="both"/>
        <w:rPr>
          <w:rFonts w:ascii="宋体" w:eastAsia="宋体" w:hint="eastAsia"/>
          <w:szCs w:val="28"/>
        </w:rPr>
      </w:pPr>
      <w:r>
        <w:rPr>
          <w:rFonts w:ascii="宋体" w:eastAsia="宋体" w:hAnsi="宋体" w:hint="eastAsia"/>
          <w:kern w:val="2"/>
          <w:sz w:val="21"/>
          <w:szCs w:val="21"/>
          <w:lang w:val="en-US" w:eastAsia="zh-CN" w:bidi="ar-SA"/>
        </w:rPr>
        <w:t>〔3〕</w:t>
      </w:r>
      <w:r>
        <w:rPr>
          <w:rFonts w:ascii="宋体" w:eastAsia="宋体" w:hint="eastAsia"/>
          <w:szCs w:val="28"/>
        </w:rPr>
        <w:t xml:space="preserve"> 总工程师</w:t>
      </w:r>
    </w:p>
    <w:tbl>
      <w:tblPr>
        <w:tblStyle w:val="TableNormal"/>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48"/>
        <w:gridCol w:w="7746"/>
      </w:tblGrid>
      <w:tr>
        <w:tblPrEx>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30"/>
        </w:trPr>
        <w:tc>
          <w:tcPr>
            <w:tcW w:w="1048" w:type="dxa"/>
          </w:tcPr>
          <w:p>
            <w:pPr>
              <w:spacing w:line="440" w:lineRule="exact"/>
              <w:jc w:val="center"/>
              <w:rPr>
                <w:rFonts w:hAnsi="宋体" w:hint="eastAsia"/>
                <w:sz w:val="21"/>
                <w:szCs w:val="21"/>
              </w:rPr>
            </w:pPr>
            <w:r>
              <w:rPr>
                <w:rFonts w:hAnsi="宋体" w:hint="eastAsia"/>
                <w:sz w:val="21"/>
                <w:szCs w:val="21"/>
              </w:rPr>
              <w:t>序号</w:t>
            </w:r>
          </w:p>
        </w:tc>
        <w:tc>
          <w:tcPr>
            <w:tcW w:w="7746" w:type="dxa"/>
          </w:tcPr>
          <w:p>
            <w:pPr>
              <w:spacing w:line="440" w:lineRule="exact"/>
              <w:jc w:val="center"/>
              <w:rPr>
                <w:rFonts w:hAnsi="宋体" w:hint="eastAsia"/>
                <w:sz w:val="21"/>
                <w:szCs w:val="21"/>
              </w:rPr>
            </w:pPr>
            <w:r>
              <w:rPr>
                <w:rFonts w:hAnsi="宋体" w:hint="eastAsia"/>
                <w:sz w:val="21"/>
                <w:szCs w:val="21"/>
              </w:rPr>
              <w:t>岗位职责</w:t>
            </w:r>
          </w:p>
        </w:tc>
      </w:tr>
      <w:tr>
        <w:tblPrEx>
          <w:tblInd w:w="108" w:type="dxa"/>
          <w:tblLayout w:type="fixed"/>
          <w:tblCellMar>
            <w:top w:w="0" w:type="dxa"/>
            <w:left w:w="108" w:type="dxa"/>
            <w:bottom w:w="0" w:type="dxa"/>
            <w:right w:w="108" w:type="dxa"/>
          </w:tblCellMar>
          <w:tblLook w:val="0000"/>
        </w:tblPrEx>
        <w:trPr>
          <w:trHeight w:val="345"/>
        </w:trPr>
        <w:tc>
          <w:tcPr>
            <w:tcW w:w="1048" w:type="dxa"/>
          </w:tcPr>
          <w:p>
            <w:pPr>
              <w:spacing w:line="440" w:lineRule="exact"/>
              <w:jc w:val="center"/>
              <w:rPr>
                <w:rFonts w:hAnsi="宋体" w:hint="eastAsia"/>
                <w:sz w:val="21"/>
                <w:szCs w:val="21"/>
              </w:rPr>
            </w:pPr>
            <w:r>
              <w:rPr>
                <w:rFonts w:hAnsi="宋体" w:hint="eastAsia"/>
                <w:sz w:val="21"/>
                <w:szCs w:val="21"/>
              </w:rPr>
              <w:t>1</w:t>
            </w:r>
          </w:p>
        </w:tc>
        <w:tc>
          <w:tcPr>
            <w:tcW w:w="7746" w:type="dxa"/>
          </w:tcPr>
          <w:p>
            <w:pPr>
              <w:spacing w:line="440" w:lineRule="exact"/>
              <w:rPr>
                <w:rFonts w:hAnsi="宋体" w:hint="eastAsia"/>
                <w:sz w:val="21"/>
                <w:szCs w:val="21"/>
              </w:rPr>
            </w:pPr>
            <w:r>
              <w:rPr>
                <w:rFonts w:hAnsi="宋体" w:hint="eastAsia"/>
                <w:sz w:val="21"/>
                <w:szCs w:val="21"/>
              </w:rPr>
              <w:t>负责平安技术管理工作，对工程平安生产负技术领导责任。</w:t>
            </w:r>
          </w:p>
        </w:tc>
      </w:tr>
      <w:tr>
        <w:tblPrEx>
          <w:tblInd w:w="108" w:type="dxa"/>
          <w:tblLayout w:type="fixed"/>
          <w:tblCellMar>
            <w:top w:w="0" w:type="dxa"/>
            <w:left w:w="108" w:type="dxa"/>
            <w:bottom w:w="0" w:type="dxa"/>
            <w:right w:w="108" w:type="dxa"/>
          </w:tblCellMar>
          <w:tblLook w:val="0000"/>
        </w:tblPrEx>
        <w:trPr>
          <w:trHeight w:val="375"/>
        </w:trPr>
        <w:tc>
          <w:tcPr>
            <w:tcW w:w="1048" w:type="dxa"/>
          </w:tcPr>
          <w:p>
            <w:pPr>
              <w:spacing w:line="440" w:lineRule="exact"/>
              <w:jc w:val="center"/>
              <w:rPr>
                <w:rFonts w:hAnsi="宋体" w:hint="eastAsia"/>
                <w:sz w:val="21"/>
                <w:szCs w:val="21"/>
              </w:rPr>
            </w:pPr>
            <w:r>
              <w:rPr>
                <w:rFonts w:hAnsi="宋体" w:hint="eastAsia"/>
                <w:sz w:val="21"/>
                <w:szCs w:val="21"/>
              </w:rPr>
              <w:t>2</w:t>
            </w:r>
          </w:p>
        </w:tc>
        <w:tc>
          <w:tcPr>
            <w:tcW w:w="7746" w:type="dxa"/>
          </w:tcPr>
          <w:p>
            <w:pPr>
              <w:spacing w:line="440" w:lineRule="exact"/>
              <w:rPr>
                <w:rFonts w:hAnsi="宋体" w:hint="eastAsia"/>
                <w:sz w:val="21"/>
                <w:szCs w:val="21"/>
              </w:rPr>
            </w:pPr>
            <w:r>
              <w:rPr>
                <w:rFonts w:hAnsi="宋体" w:hint="eastAsia"/>
                <w:sz w:val="21"/>
                <w:szCs w:val="21"/>
              </w:rPr>
              <w:t>组织编制、审核、审批施组、方案、方案交底、修改措施时，必须包含有针对性</w:t>
            </w:r>
          </w:p>
          <w:p>
            <w:pPr>
              <w:spacing w:line="440" w:lineRule="exact"/>
              <w:rPr>
                <w:rFonts w:hAnsi="宋体" w:hint="eastAsia"/>
                <w:sz w:val="21"/>
                <w:szCs w:val="21"/>
              </w:rPr>
            </w:pPr>
            <w:r>
              <w:rPr>
                <w:rFonts w:hAnsi="宋体" w:hint="eastAsia"/>
                <w:sz w:val="21"/>
                <w:szCs w:val="21"/>
              </w:rPr>
              <w:t>平安技术措施，并监督检查执行情况。</w:t>
            </w:r>
          </w:p>
        </w:tc>
      </w:tr>
      <w:tr>
        <w:tblPrEx>
          <w:tblInd w:w="108" w:type="dxa"/>
          <w:tblLayout w:type="fixed"/>
          <w:tblCellMar>
            <w:top w:w="0" w:type="dxa"/>
            <w:left w:w="108" w:type="dxa"/>
            <w:bottom w:w="0" w:type="dxa"/>
            <w:right w:w="108" w:type="dxa"/>
          </w:tblCellMar>
          <w:tblLook w:val="0000"/>
        </w:tblPrEx>
        <w:trPr>
          <w:trHeight w:val="390"/>
        </w:trPr>
        <w:tc>
          <w:tcPr>
            <w:tcW w:w="1048" w:type="dxa"/>
          </w:tcPr>
          <w:p>
            <w:pPr>
              <w:spacing w:line="440" w:lineRule="exact"/>
              <w:jc w:val="center"/>
              <w:rPr>
                <w:rFonts w:hAnsi="宋体" w:hint="eastAsia"/>
                <w:sz w:val="21"/>
                <w:szCs w:val="21"/>
              </w:rPr>
            </w:pPr>
            <w:r>
              <w:rPr>
                <w:rFonts w:hAnsi="宋体" w:hint="eastAsia"/>
                <w:sz w:val="21"/>
                <w:szCs w:val="21"/>
              </w:rPr>
              <w:t>3</w:t>
            </w:r>
          </w:p>
        </w:tc>
        <w:tc>
          <w:tcPr>
            <w:tcW w:w="7746" w:type="dxa"/>
          </w:tcPr>
          <w:p>
            <w:pPr>
              <w:spacing w:line="440" w:lineRule="exact"/>
              <w:rPr>
                <w:rFonts w:hAnsi="宋体" w:hint="eastAsia"/>
                <w:sz w:val="21"/>
                <w:szCs w:val="21"/>
              </w:rPr>
            </w:pPr>
            <w:r>
              <w:rPr>
                <w:rFonts w:hAnsi="宋体" w:hint="eastAsia"/>
                <w:sz w:val="21"/>
                <w:szCs w:val="21"/>
              </w:rPr>
              <w:t>及时解决平安技术措施执行中出现的问题。</w:t>
            </w:r>
          </w:p>
        </w:tc>
      </w:tr>
      <w:tr>
        <w:tblPrEx>
          <w:tblInd w:w="108" w:type="dxa"/>
          <w:tblLayout w:type="fixed"/>
          <w:tblCellMar>
            <w:top w:w="0" w:type="dxa"/>
            <w:left w:w="108" w:type="dxa"/>
            <w:bottom w:w="0" w:type="dxa"/>
            <w:right w:w="108" w:type="dxa"/>
          </w:tblCellMar>
          <w:tblLook w:val="0000"/>
        </w:tblPrEx>
        <w:trPr>
          <w:trHeight w:val="405"/>
        </w:trPr>
        <w:tc>
          <w:tcPr>
            <w:tcW w:w="1048" w:type="dxa"/>
          </w:tcPr>
          <w:p>
            <w:pPr>
              <w:spacing w:line="440" w:lineRule="exact"/>
              <w:jc w:val="center"/>
              <w:rPr>
                <w:rFonts w:hAnsi="宋体" w:hint="eastAsia"/>
                <w:sz w:val="21"/>
                <w:szCs w:val="21"/>
              </w:rPr>
            </w:pPr>
            <w:r>
              <w:rPr>
                <w:rFonts w:hAnsi="宋体" w:hint="eastAsia"/>
                <w:sz w:val="21"/>
                <w:szCs w:val="21"/>
              </w:rPr>
              <w:t>4</w:t>
            </w:r>
          </w:p>
        </w:tc>
        <w:tc>
          <w:tcPr>
            <w:tcW w:w="7746" w:type="dxa"/>
          </w:tcPr>
          <w:p>
            <w:pPr>
              <w:spacing w:line="440" w:lineRule="exact"/>
              <w:rPr>
                <w:rFonts w:hAnsi="宋体" w:hint="eastAsia"/>
                <w:sz w:val="21"/>
                <w:szCs w:val="21"/>
              </w:rPr>
            </w:pPr>
            <w:r>
              <w:rPr>
                <w:rFonts w:hAnsi="宋体" w:hint="eastAsia"/>
                <w:sz w:val="21"/>
                <w:szCs w:val="21"/>
              </w:rPr>
              <w:t>审批平安方面的新材料、新工艺，并组织交底。</w:t>
            </w:r>
          </w:p>
        </w:tc>
      </w:tr>
      <w:tr>
        <w:tblPrEx>
          <w:tblInd w:w="108" w:type="dxa"/>
          <w:tblLayout w:type="fixed"/>
          <w:tblCellMar>
            <w:top w:w="0" w:type="dxa"/>
            <w:left w:w="108" w:type="dxa"/>
            <w:bottom w:w="0" w:type="dxa"/>
            <w:right w:w="108" w:type="dxa"/>
          </w:tblCellMar>
          <w:tblLook w:val="0000"/>
        </w:tblPrEx>
        <w:trPr>
          <w:trHeight w:val="420"/>
        </w:trPr>
        <w:tc>
          <w:tcPr>
            <w:tcW w:w="1048" w:type="dxa"/>
          </w:tcPr>
          <w:p>
            <w:pPr>
              <w:spacing w:line="440" w:lineRule="exact"/>
              <w:jc w:val="center"/>
              <w:rPr>
                <w:rFonts w:hAnsi="宋体" w:hint="eastAsia"/>
                <w:sz w:val="21"/>
                <w:szCs w:val="21"/>
              </w:rPr>
            </w:pPr>
            <w:r>
              <w:rPr>
                <w:rFonts w:hAnsi="宋体" w:hint="eastAsia"/>
                <w:sz w:val="21"/>
                <w:szCs w:val="21"/>
              </w:rPr>
              <w:t>5</w:t>
            </w:r>
          </w:p>
        </w:tc>
        <w:tc>
          <w:tcPr>
            <w:tcW w:w="7746" w:type="dxa"/>
          </w:tcPr>
          <w:p>
            <w:pPr>
              <w:spacing w:line="440" w:lineRule="exact"/>
              <w:rPr>
                <w:rFonts w:hAnsi="宋体" w:hint="eastAsia"/>
                <w:sz w:val="21"/>
                <w:szCs w:val="21"/>
              </w:rPr>
            </w:pPr>
            <w:r>
              <w:rPr>
                <w:rFonts w:hAnsi="宋体" w:hint="eastAsia"/>
                <w:sz w:val="21"/>
                <w:szCs w:val="21"/>
              </w:rPr>
              <w:t>参加大型机械设备、平安防护措施的检查验收。</w:t>
            </w:r>
          </w:p>
        </w:tc>
      </w:tr>
      <w:tr>
        <w:tblPrEx>
          <w:tblInd w:w="108" w:type="dxa"/>
          <w:tblLayout w:type="fixed"/>
          <w:tblCellMar>
            <w:top w:w="0" w:type="dxa"/>
            <w:left w:w="108" w:type="dxa"/>
            <w:bottom w:w="0" w:type="dxa"/>
            <w:right w:w="108" w:type="dxa"/>
          </w:tblCellMar>
          <w:tblLook w:val="0000"/>
        </w:tblPrEx>
        <w:trPr>
          <w:trHeight w:val="420"/>
        </w:trPr>
        <w:tc>
          <w:tcPr>
            <w:tcW w:w="1048" w:type="dxa"/>
          </w:tcPr>
          <w:p>
            <w:pPr>
              <w:spacing w:line="440" w:lineRule="exact"/>
              <w:jc w:val="center"/>
              <w:rPr>
                <w:rFonts w:hAnsi="宋体" w:hint="eastAsia"/>
                <w:sz w:val="21"/>
                <w:szCs w:val="21"/>
              </w:rPr>
            </w:pPr>
            <w:r>
              <w:rPr>
                <w:rFonts w:hAnsi="宋体" w:hint="eastAsia"/>
                <w:sz w:val="21"/>
                <w:szCs w:val="21"/>
              </w:rPr>
              <w:t>6</w:t>
            </w:r>
          </w:p>
        </w:tc>
        <w:tc>
          <w:tcPr>
            <w:tcW w:w="7746" w:type="dxa"/>
          </w:tcPr>
          <w:p>
            <w:pPr>
              <w:spacing w:line="440" w:lineRule="exact"/>
              <w:rPr>
                <w:rFonts w:hAnsi="宋体" w:hint="eastAsia"/>
                <w:sz w:val="21"/>
                <w:szCs w:val="21"/>
              </w:rPr>
            </w:pPr>
            <w:r>
              <w:rPr>
                <w:rFonts w:hAnsi="宋体" w:hint="eastAsia"/>
                <w:sz w:val="21"/>
                <w:szCs w:val="21"/>
              </w:rPr>
              <w:t>参加事故调查、分析、处理，制定重大隐患整改方案，并指导实施。</w:t>
            </w:r>
          </w:p>
        </w:tc>
      </w:tr>
    </w:tbl>
    <w:p>
      <w:pPr>
        <w:pStyle w:val="BodyTextIndent"/>
        <w:snapToGrid/>
        <w:spacing w:line="440" w:lineRule="exact"/>
        <w:ind w:firstLine="420" w:firstLineChars="200"/>
        <w:jc w:val="both"/>
        <w:rPr>
          <w:rFonts w:ascii="宋体" w:eastAsia="宋体" w:hint="eastAsia"/>
          <w:szCs w:val="28"/>
        </w:rPr>
      </w:pPr>
      <w:r>
        <w:rPr>
          <w:rFonts w:ascii="宋体" w:eastAsia="宋体" w:hAnsi="宋体" w:hint="eastAsia"/>
          <w:kern w:val="2"/>
          <w:sz w:val="21"/>
          <w:szCs w:val="21"/>
          <w:lang w:val="en-US" w:eastAsia="zh-CN" w:bidi="ar-SA"/>
        </w:rPr>
        <w:t>〔4〕</w:t>
      </w:r>
      <w:r>
        <w:rPr>
          <w:rFonts w:ascii="宋体" w:eastAsia="宋体" w:hint="eastAsia"/>
          <w:szCs w:val="28"/>
        </w:rPr>
        <w:t>平安总监</w:t>
      </w:r>
    </w:p>
    <w:tbl>
      <w:tblPr>
        <w:tblStyle w:val="TableNormal"/>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48"/>
        <w:gridCol w:w="7746"/>
      </w:tblGrid>
      <w:tr>
        <w:tblPrEx>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30"/>
        </w:trPr>
        <w:tc>
          <w:tcPr>
            <w:tcW w:w="1048" w:type="dxa"/>
          </w:tcPr>
          <w:p>
            <w:pPr>
              <w:spacing w:line="440" w:lineRule="exact"/>
              <w:jc w:val="center"/>
              <w:rPr>
                <w:rFonts w:hAnsi="宋体" w:hint="eastAsia"/>
                <w:sz w:val="21"/>
                <w:szCs w:val="21"/>
              </w:rPr>
            </w:pPr>
            <w:r>
              <w:rPr>
                <w:rFonts w:hAnsi="宋体" w:hint="eastAsia"/>
                <w:sz w:val="21"/>
                <w:szCs w:val="21"/>
              </w:rPr>
              <w:t>序号</w:t>
            </w:r>
          </w:p>
        </w:tc>
        <w:tc>
          <w:tcPr>
            <w:tcW w:w="7746" w:type="dxa"/>
          </w:tcPr>
          <w:p>
            <w:pPr>
              <w:spacing w:line="440" w:lineRule="exact"/>
              <w:jc w:val="center"/>
              <w:rPr>
                <w:rFonts w:hAnsi="宋体" w:hint="eastAsia"/>
                <w:sz w:val="21"/>
                <w:szCs w:val="21"/>
              </w:rPr>
            </w:pPr>
            <w:r>
              <w:rPr>
                <w:rFonts w:hAnsi="宋体" w:hint="eastAsia"/>
                <w:sz w:val="21"/>
                <w:szCs w:val="21"/>
              </w:rPr>
              <w:t>岗位职责</w:t>
            </w:r>
          </w:p>
        </w:tc>
      </w:tr>
      <w:tr>
        <w:tblPrEx>
          <w:tblInd w:w="108" w:type="dxa"/>
          <w:tblLayout w:type="fixed"/>
          <w:tblCellMar>
            <w:top w:w="0" w:type="dxa"/>
            <w:left w:w="108" w:type="dxa"/>
            <w:bottom w:w="0" w:type="dxa"/>
            <w:right w:w="108" w:type="dxa"/>
          </w:tblCellMar>
          <w:tblLook w:val="0000"/>
        </w:tblPrEx>
        <w:trPr>
          <w:trHeight w:val="345"/>
        </w:trPr>
        <w:tc>
          <w:tcPr>
            <w:tcW w:w="1048" w:type="dxa"/>
          </w:tcPr>
          <w:p>
            <w:pPr>
              <w:spacing w:line="440" w:lineRule="exact"/>
              <w:jc w:val="center"/>
              <w:rPr>
                <w:rFonts w:hAnsi="宋体" w:hint="eastAsia"/>
                <w:sz w:val="21"/>
                <w:szCs w:val="21"/>
              </w:rPr>
            </w:pPr>
            <w:r>
              <w:rPr>
                <w:rFonts w:hAnsi="宋体" w:hint="eastAsia"/>
                <w:sz w:val="21"/>
                <w:szCs w:val="21"/>
              </w:rPr>
              <w:t>1</w:t>
            </w:r>
          </w:p>
        </w:tc>
        <w:tc>
          <w:tcPr>
            <w:tcW w:w="7746" w:type="dxa"/>
          </w:tcPr>
          <w:p>
            <w:pPr>
              <w:spacing w:line="440" w:lineRule="exact"/>
              <w:rPr>
                <w:rFonts w:hAnsi="宋体" w:hint="eastAsia"/>
                <w:sz w:val="21"/>
                <w:szCs w:val="21"/>
              </w:rPr>
            </w:pPr>
            <w:r>
              <w:rPr>
                <w:rFonts w:hAnsi="宋体" w:hint="eastAsia"/>
                <w:sz w:val="21"/>
                <w:szCs w:val="21"/>
              </w:rPr>
              <w:t>负责平安生产管理、监督工作。</w:t>
            </w:r>
          </w:p>
        </w:tc>
      </w:tr>
      <w:tr>
        <w:tblPrEx>
          <w:tblInd w:w="108" w:type="dxa"/>
          <w:tblLayout w:type="fixed"/>
          <w:tblCellMar>
            <w:top w:w="0" w:type="dxa"/>
            <w:left w:w="108" w:type="dxa"/>
            <w:bottom w:w="0" w:type="dxa"/>
            <w:right w:w="108" w:type="dxa"/>
          </w:tblCellMar>
          <w:tblLook w:val="0000"/>
        </w:tblPrEx>
        <w:trPr>
          <w:trHeight w:val="375"/>
        </w:trPr>
        <w:tc>
          <w:tcPr>
            <w:tcW w:w="1048" w:type="dxa"/>
          </w:tcPr>
          <w:p>
            <w:pPr>
              <w:spacing w:line="440" w:lineRule="exact"/>
              <w:jc w:val="center"/>
              <w:rPr>
                <w:rFonts w:hAnsi="宋体" w:hint="eastAsia"/>
                <w:sz w:val="21"/>
                <w:szCs w:val="21"/>
              </w:rPr>
            </w:pPr>
            <w:r>
              <w:rPr>
                <w:rFonts w:hAnsi="宋体" w:hint="eastAsia"/>
                <w:sz w:val="21"/>
                <w:szCs w:val="21"/>
              </w:rPr>
              <w:t>2</w:t>
            </w:r>
          </w:p>
        </w:tc>
        <w:tc>
          <w:tcPr>
            <w:tcW w:w="7746" w:type="dxa"/>
          </w:tcPr>
          <w:p>
            <w:pPr>
              <w:spacing w:line="440" w:lineRule="exact"/>
              <w:rPr>
                <w:rFonts w:hAnsi="宋体" w:hint="eastAsia"/>
                <w:sz w:val="21"/>
                <w:szCs w:val="21"/>
              </w:rPr>
            </w:pPr>
            <w:r>
              <w:rPr>
                <w:rFonts w:hAnsi="宋体" w:hint="eastAsia"/>
                <w:sz w:val="21"/>
                <w:szCs w:val="21"/>
              </w:rPr>
              <w:t>组织开展危害因素辨识、风险评价工作。</w:t>
            </w:r>
          </w:p>
        </w:tc>
      </w:tr>
      <w:tr>
        <w:tblPrEx>
          <w:tblInd w:w="108" w:type="dxa"/>
          <w:tblLayout w:type="fixed"/>
          <w:tblCellMar>
            <w:top w:w="0" w:type="dxa"/>
            <w:left w:w="108" w:type="dxa"/>
            <w:bottom w:w="0" w:type="dxa"/>
            <w:right w:w="108" w:type="dxa"/>
          </w:tblCellMar>
          <w:tblLook w:val="0000"/>
        </w:tblPrEx>
        <w:trPr>
          <w:trHeight w:val="375"/>
        </w:trPr>
        <w:tc>
          <w:tcPr>
            <w:tcW w:w="1048" w:type="dxa"/>
          </w:tcPr>
          <w:p>
            <w:pPr>
              <w:spacing w:line="440" w:lineRule="exact"/>
              <w:jc w:val="center"/>
              <w:rPr>
                <w:rFonts w:hAnsi="宋体" w:hint="eastAsia"/>
                <w:sz w:val="21"/>
                <w:szCs w:val="21"/>
              </w:rPr>
            </w:pPr>
            <w:r>
              <w:rPr>
                <w:rFonts w:hAnsi="宋体" w:hint="eastAsia"/>
                <w:sz w:val="21"/>
                <w:szCs w:val="21"/>
              </w:rPr>
              <w:t>3</w:t>
            </w:r>
          </w:p>
        </w:tc>
        <w:tc>
          <w:tcPr>
            <w:tcW w:w="7746" w:type="dxa"/>
          </w:tcPr>
          <w:p>
            <w:pPr>
              <w:spacing w:line="440" w:lineRule="exact"/>
              <w:rPr>
                <w:rFonts w:hAnsi="宋体" w:hint="eastAsia"/>
                <w:sz w:val="21"/>
                <w:szCs w:val="21"/>
              </w:rPr>
            </w:pPr>
            <w:r>
              <w:rPr>
                <w:rFonts w:hAnsi="宋体" w:hint="eastAsia"/>
                <w:sz w:val="21"/>
                <w:szCs w:val="21"/>
              </w:rPr>
              <w:t>参与平安方案、技术措施编制，并监督检查执行情况。</w:t>
            </w:r>
          </w:p>
        </w:tc>
      </w:tr>
      <w:tr>
        <w:tblPrEx>
          <w:tblInd w:w="108" w:type="dxa"/>
          <w:tblLayout w:type="fixed"/>
          <w:tblCellMar>
            <w:top w:w="0" w:type="dxa"/>
            <w:left w:w="108" w:type="dxa"/>
            <w:bottom w:w="0" w:type="dxa"/>
            <w:right w:w="108" w:type="dxa"/>
          </w:tblCellMar>
          <w:tblLook w:val="0000"/>
        </w:tblPrEx>
        <w:trPr>
          <w:trHeight w:val="405"/>
        </w:trPr>
        <w:tc>
          <w:tcPr>
            <w:tcW w:w="1048" w:type="dxa"/>
          </w:tcPr>
          <w:p>
            <w:pPr>
              <w:spacing w:line="440" w:lineRule="exact"/>
              <w:jc w:val="center"/>
              <w:rPr>
                <w:rFonts w:hAnsi="宋体" w:hint="eastAsia"/>
                <w:sz w:val="21"/>
                <w:szCs w:val="21"/>
              </w:rPr>
            </w:pPr>
            <w:r>
              <w:rPr>
                <w:rFonts w:hAnsi="宋体" w:hint="eastAsia"/>
                <w:sz w:val="21"/>
                <w:szCs w:val="21"/>
              </w:rPr>
              <w:t>4</w:t>
            </w:r>
          </w:p>
        </w:tc>
        <w:tc>
          <w:tcPr>
            <w:tcW w:w="7746" w:type="dxa"/>
          </w:tcPr>
          <w:p>
            <w:pPr>
              <w:spacing w:line="440" w:lineRule="exact"/>
              <w:rPr>
                <w:rFonts w:hAnsi="宋体" w:hint="eastAsia"/>
                <w:sz w:val="21"/>
                <w:szCs w:val="21"/>
              </w:rPr>
            </w:pPr>
            <w:r>
              <w:rPr>
                <w:rFonts w:hAnsi="宋体" w:hint="eastAsia"/>
                <w:sz w:val="21"/>
                <w:szCs w:val="21"/>
              </w:rPr>
              <w:t>组织开展平安宣传教育、培训考核活动，催促</w:t>
            </w:r>
            <w:r>
              <w:rPr>
                <w:rFonts w:ascii="Times New Roman" w:hint="eastAsia"/>
                <w:sz w:val="21"/>
                <w:szCs w:val="21"/>
              </w:rPr>
              <w:t>劳务</w:t>
            </w:r>
            <w:r>
              <w:rPr>
                <w:rFonts w:hAnsi="宋体" w:hint="eastAsia"/>
                <w:sz w:val="21"/>
                <w:szCs w:val="21"/>
              </w:rPr>
              <w:t>班组平安教育活动。</w:t>
            </w:r>
          </w:p>
        </w:tc>
      </w:tr>
      <w:tr>
        <w:tblPrEx>
          <w:tblInd w:w="108" w:type="dxa"/>
          <w:tblLayout w:type="fixed"/>
          <w:tblCellMar>
            <w:top w:w="0" w:type="dxa"/>
            <w:left w:w="108" w:type="dxa"/>
            <w:bottom w:w="0" w:type="dxa"/>
            <w:right w:w="108" w:type="dxa"/>
          </w:tblCellMar>
          <w:tblLook w:val="0000"/>
        </w:tblPrEx>
        <w:trPr>
          <w:trHeight w:val="390"/>
        </w:trPr>
        <w:tc>
          <w:tcPr>
            <w:tcW w:w="1048" w:type="dxa"/>
          </w:tcPr>
          <w:p>
            <w:pPr>
              <w:spacing w:line="440" w:lineRule="exact"/>
              <w:jc w:val="center"/>
              <w:rPr>
                <w:rFonts w:hAnsi="宋体" w:hint="eastAsia"/>
                <w:sz w:val="21"/>
                <w:szCs w:val="21"/>
              </w:rPr>
            </w:pPr>
            <w:r>
              <w:rPr>
                <w:rFonts w:hAnsi="宋体" w:hint="eastAsia"/>
                <w:sz w:val="21"/>
                <w:szCs w:val="21"/>
              </w:rPr>
              <w:t>5</w:t>
            </w:r>
          </w:p>
        </w:tc>
        <w:tc>
          <w:tcPr>
            <w:tcW w:w="7746" w:type="dxa"/>
          </w:tcPr>
          <w:p>
            <w:pPr>
              <w:spacing w:line="440" w:lineRule="exact"/>
              <w:rPr>
                <w:rFonts w:hAnsi="宋体" w:hint="eastAsia"/>
                <w:sz w:val="21"/>
                <w:szCs w:val="21"/>
              </w:rPr>
            </w:pPr>
            <w:r>
              <w:rPr>
                <w:rFonts w:hAnsi="宋体" w:hint="eastAsia"/>
                <w:sz w:val="21"/>
                <w:szCs w:val="21"/>
              </w:rPr>
              <w:t>检查、监督、落实各级人员持证上岗</w:t>
            </w:r>
          </w:p>
        </w:tc>
      </w:tr>
      <w:tr>
        <w:tblPrEx>
          <w:tblInd w:w="108" w:type="dxa"/>
          <w:tblLayout w:type="fixed"/>
          <w:tblCellMar>
            <w:top w:w="0" w:type="dxa"/>
            <w:left w:w="108" w:type="dxa"/>
            <w:bottom w:w="0" w:type="dxa"/>
            <w:right w:w="108" w:type="dxa"/>
          </w:tblCellMar>
          <w:tblLook w:val="0000"/>
        </w:tblPrEx>
        <w:trPr>
          <w:trHeight w:val="390"/>
        </w:trPr>
        <w:tc>
          <w:tcPr>
            <w:tcW w:w="1048" w:type="dxa"/>
          </w:tcPr>
          <w:p>
            <w:pPr>
              <w:spacing w:line="440" w:lineRule="exact"/>
              <w:jc w:val="center"/>
              <w:rPr>
                <w:rFonts w:hAnsi="宋体" w:hint="eastAsia"/>
                <w:sz w:val="21"/>
                <w:szCs w:val="21"/>
              </w:rPr>
            </w:pPr>
            <w:r>
              <w:rPr>
                <w:rFonts w:hAnsi="宋体" w:hint="eastAsia"/>
                <w:sz w:val="21"/>
                <w:szCs w:val="21"/>
              </w:rPr>
              <w:t>6</w:t>
            </w:r>
          </w:p>
        </w:tc>
        <w:tc>
          <w:tcPr>
            <w:tcW w:w="7746" w:type="dxa"/>
          </w:tcPr>
          <w:p>
            <w:pPr>
              <w:spacing w:line="440" w:lineRule="exact"/>
              <w:rPr>
                <w:rFonts w:hAnsi="宋体" w:hint="eastAsia"/>
                <w:sz w:val="21"/>
                <w:szCs w:val="21"/>
              </w:rPr>
            </w:pPr>
            <w:r>
              <w:rPr>
                <w:rFonts w:hAnsi="宋体" w:hint="eastAsia"/>
                <w:sz w:val="21"/>
                <w:szCs w:val="21"/>
              </w:rPr>
              <w:t>组织总包、</w:t>
            </w:r>
            <w:r>
              <w:rPr>
                <w:rFonts w:ascii="Times New Roman" w:hint="eastAsia"/>
                <w:sz w:val="21"/>
                <w:szCs w:val="21"/>
              </w:rPr>
              <w:t>劳务队伍</w:t>
            </w:r>
            <w:r>
              <w:rPr>
                <w:rFonts w:hAnsi="宋体" w:hint="eastAsia"/>
                <w:sz w:val="21"/>
                <w:szCs w:val="21"/>
              </w:rPr>
              <w:t>平安员日检，制止、查处违章行为、人员，及时发现、处理</w:t>
            </w:r>
          </w:p>
        </w:tc>
      </w:tr>
    </w:tbl>
    <w:p>
      <w:pPr>
        <w:sectPr>
          <w:type w:val="nextPage"/>
          <w:pgSz w:w="11906" w:h="16838"/>
          <w:pgMar w:top="1162" w:right="1270" w:bottom="1162" w:left="1230" w:header="851" w:footer="992" w:gutter="0"/>
          <w:pgNumType w:start="3"/>
          <w:cols w:space="708"/>
          <w:titlePg w:val="0"/>
          <w:docGrid w:type="lines" w:linePitch="312"/>
        </w:sectPr>
      </w:pPr>
    </w:p>
    <w:tbl>
      <w:tblPr>
        <w:tblStyle w:val="TableNormal"/>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48"/>
        <w:gridCol w:w="7746"/>
      </w:tblGrid>
      <w:tr>
        <w:tblPrEx>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90"/>
        </w:trPr>
        <w:tc>
          <w:tcPr>
            <w:tcW w:w="1048" w:type="dxa"/>
          </w:tcPr>
          <w:p/>
        </w:tc>
        <w:tc>
          <w:tcPr>
            <w:tcW w:w="7746" w:type="dxa"/>
          </w:tcPr>
          <w:p>
            <w:pPr>
              <w:spacing w:line="440" w:lineRule="exact"/>
              <w:rPr>
                <w:rFonts w:hAnsi="宋体" w:hint="eastAsia"/>
                <w:sz w:val="21"/>
                <w:szCs w:val="21"/>
              </w:rPr>
            </w:pPr>
            <w:r>
              <w:rPr>
                <w:rFonts w:hAnsi="宋体" w:hint="eastAsia"/>
                <w:sz w:val="21"/>
                <w:szCs w:val="21"/>
              </w:rPr>
              <w:t>隐患，必要时局部停工、全面停工整顿，履行平安否决权。</w:t>
            </w:r>
          </w:p>
        </w:tc>
      </w:tr>
      <w:tr>
        <w:tblPrEx>
          <w:tblInd w:w="108" w:type="dxa"/>
          <w:tblLayout w:type="fixed"/>
          <w:tblCellMar>
            <w:top w:w="0" w:type="dxa"/>
            <w:left w:w="108" w:type="dxa"/>
            <w:bottom w:w="0" w:type="dxa"/>
            <w:right w:w="108" w:type="dxa"/>
          </w:tblCellMar>
          <w:tblLook w:val="0000"/>
        </w:tblPrEx>
        <w:trPr>
          <w:trHeight w:val="420"/>
        </w:trPr>
        <w:tc>
          <w:tcPr>
            <w:tcW w:w="1048" w:type="dxa"/>
          </w:tcPr>
          <w:p>
            <w:pPr>
              <w:spacing w:line="440" w:lineRule="exact"/>
              <w:jc w:val="center"/>
              <w:rPr>
                <w:rFonts w:hAnsi="宋体" w:hint="eastAsia"/>
                <w:sz w:val="21"/>
                <w:szCs w:val="21"/>
              </w:rPr>
            </w:pPr>
            <w:r>
              <w:rPr>
                <w:rFonts w:hAnsi="宋体" w:hint="eastAsia"/>
                <w:sz w:val="21"/>
                <w:szCs w:val="21"/>
              </w:rPr>
              <w:t>7</w:t>
            </w:r>
          </w:p>
        </w:tc>
        <w:tc>
          <w:tcPr>
            <w:tcW w:w="7746" w:type="dxa"/>
          </w:tcPr>
          <w:p>
            <w:pPr>
              <w:spacing w:line="440" w:lineRule="exact"/>
              <w:rPr>
                <w:rFonts w:hAnsi="宋体" w:hint="eastAsia"/>
                <w:sz w:val="21"/>
                <w:szCs w:val="21"/>
              </w:rPr>
            </w:pPr>
            <w:r>
              <w:rPr>
                <w:rFonts w:hAnsi="宋体" w:hint="eastAsia"/>
                <w:sz w:val="21"/>
                <w:szCs w:val="21"/>
              </w:rPr>
              <w:t>催促、参加机械设备、平安防护措施的检查验收。</w:t>
            </w:r>
          </w:p>
        </w:tc>
      </w:tr>
      <w:tr>
        <w:tblPrEx>
          <w:tblInd w:w="108" w:type="dxa"/>
          <w:tblLayout w:type="fixed"/>
          <w:tblCellMar>
            <w:top w:w="0" w:type="dxa"/>
            <w:left w:w="108" w:type="dxa"/>
            <w:bottom w:w="0" w:type="dxa"/>
            <w:right w:w="108" w:type="dxa"/>
          </w:tblCellMar>
          <w:tblLook w:val="0000"/>
        </w:tblPrEx>
        <w:trPr>
          <w:trHeight w:val="420"/>
        </w:trPr>
        <w:tc>
          <w:tcPr>
            <w:tcW w:w="1048" w:type="dxa"/>
          </w:tcPr>
          <w:p>
            <w:pPr>
              <w:spacing w:line="440" w:lineRule="exact"/>
              <w:jc w:val="center"/>
              <w:rPr>
                <w:rFonts w:hAnsi="宋体" w:hint="eastAsia"/>
                <w:sz w:val="21"/>
                <w:szCs w:val="21"/>
              </w:rPr>
            </w:pPr>
            <w:r>
              <w:rPr>
                <w:rFonts w:hAnsi="宋体" w:hint="eastAsia"/>
                <w:sz w:val="21"/>
                <w:szCs w:val="21"/>
              </w:rPr>
              <w:t>8</w:t>
            </w:r>
          </w:p>
        </w:tc>
        <w:tc>
          <w:tcPr>
            <w:tcW w:w="7746" w:type="dxa"/>
          </w:tcPr>
          <w:p>
            <w:pPr>
              <w:spacing w:line="440" w:lineRule="exact"/>
              <w:rPr>
                <w:rFonts w:hAnsi="宋体" w:hint="eastAsia"/>
                <w:sz w:val="21"/>
                <w:szCs w:val="21"/>
              </w:rPr>
            </w:pPr>
            <w:r>
              <w:rPr>
                <w:rFonts w:hAnsi="宋体" w:hint="eastAsia"/>
                <w:sz w:val="21"/>
                <w:szCs w:val="21"/>
              </w:rPr>
              <w:t>负责平安设备、防护器材、劳动保护用品、急救设备及器具的验收和监督管理。</w:t>
            </w:r>
          </w:p>
        </w:tc>
      </w:tr>
      <w:tr>
        <w:tblPrEx>
          <w:tblInd w:w="108" w:type="dxa"/>
          <w:tblLayout w:type="fixed"/>
          <w:tblCellMar>
            <w:top w:w="0" w:type="dxa"/>
            <w:left w:w="108" w:type="dxa"/>
            <w:bottom w:w="0" w:type="dxa"/>
            <w:right w:w="108" w:type="dxa"/>
          </w:tblCellMar>
          <w:tblLook w:val="0000"/>
        </w:tblPrEx>
        <w:trPr>
          <w:trHeight w:val="420"/>
        </w:trPr>
        <w:tc>
          <w:tcPr>
            <w:tcW w:w="1048" w:type="dxa"/>
          </w:tcPr>
          <w:p>
            <w:pPr>
              <w:spacing w:line="440" w:lineRule="exact"/>
              <w:jc w:val="center"/>
              <w:rPr>
                <w:rFonts w:hAnsi="宋体" w:hint="eastAsia"/>
                <w:sz w:val="21"/>
                <w:szCs w:val="21"/>
              </w:rPr>
            </w:pPr>
            <w:r>
              <w:rPr>
                <w:rFonts w:hAnsi="宋体" w:hint="eastAsia"/>
                <w:sz w:val="21"/>
                <w:szCs w:val="21"/>
              </w:rPr>
              <w:t>9</w:t>
            </w:r>
          </w:p>
        </w:tc>
        <w:tc>
          <w:tcPr>
            <w:tcW w:w="7746" w:type="dxa"/>
          </w:tcPr>
          <w:p>
            <w:pPr>
              <w:spacing w:line="440" w:lineRule="exact"/>
              <w:rPr>
                <w:rFonts w:hAnsi="宋体" w:hint="eastAsia"/>
                <w:sz w:val="21"/>
                <w:szCs w:val="21"/>
              </w:rPr>
            </w:pPr>
            <w:r>
              <w:rPr>
                <w:rFonts w:hAnsi="宋体" w:hint="eastAsia"/>
                <w:sz w:val="21"/>
                <w:szCs w:val="21"/>
              </w:rPr>
              <w:t>负责平安应急预案演练、落实。</w:t>
            </w:r>
          </w:p>
        </w:tc>
      </w:tr>
      <w:tr>
        <w:tblPrEx>
          <w:tblInd w:w="108" w:type="dxa"/>
          <w:tblLayout w:type="fixed"/>
          <w:tblCellMar>
            <w:top w:w="0" w:type="dxa"/>
            <w:left w:w="108" w:type="dxa"/>
            <w:bottom w:w="0" w:type="dxa"/>
            <w:right w:w="108" w:type="dxa"/>
          </w:tblCellMar>
          <w:tblLook w:val="0000"/>
        </w:tblPrEx>
        <w:trPr>
          <w:trHeight w:val="420"/>
        </w:trPr>
        <w:tc>
          <w:tcPr>
            <w:tcW w:w="1048" w:type="dxa"/>
          </w:tcPr>
          <w:p>
            <w:pPr>
              <w:spacing w:line="440" w:lineRule="exact"/>
              <w:jc w:val="center"/>
              <w:rPr>
                <w:rFonts w:hAnsi="宋体" w:hint="eastAsia"/>
                <w:sz w:val="21"/>
                <w:szCs w:val="21"/>
              </w:rPr>
            </w:pPr>
            <w:r>
              <w:rPr>
                <w:rFonts w:hAnsi="宋体" w:hint="eastAsia"/>
                <w:sz w:val="21"/>
                <w:szCs w:val="21"/>
              </w:rPr>
              <w:t>10</w:t>
            </w:r>
          </w:p>
        </w:tc>
        <w:tc>
          <w:tcPr>
            <w:tcW w:w="7746" w:type="dxa"/>
          </w:tcPr>
          <w:p>
            <w:pPr>
              <w:spacing w:line="440" w:lineRule="exact"/>
              <w:rPr>
                <w:rFonts w:hAnsi="宋体" w:hint="eastAsia"/>
                <w:sz w:val="21"/>
                <w:szCs w:val="21"/>
              </w:rPr>
            </w:pPr>
            <w:r>
              <w:rPr>
                <w:rFonts w:hAnsi="宋体" w:hint="eastAsia"/>
                <w:sz w:val="21"/>
                <w:szCs w:val="21"/>
              </w:rPr>
              <w:t>参加事故调查、处理，监督整改措施的落实。</w:t>
            </w:r>
          </w:p>
        </w:tc>
      </w:tr>
    </w:tbl>
    <w:p>
      <w:pPr>
        <w:pStyle w:val="Heading1"/>
        <w:rPr>
          <w:rFonts w:hint="eastAsia"/>
        </w:rPr>
      </w:pPr>
      <w:r>
        <w:rPr>
          <w:rFonts w:hint="eastAsia"/>
        </w:rPr>
        <w:t>第二节 平安管理制度</w:t>
      </w:r>
    </w:p>
    <w:p>
      <w:pPr>
        <w:pStyle w:val="Heading3"/>
        <w:widowControl/>
        <w:snapToGrid w:val="0"/>
        <w:spacing w:before="156" w:beforeLines="50" w:after="156" w:afterLines="50" w:line="240" w:lineRule="auto"/>
        <w:jc w:val="left"/>
        <w:rPr>
          <w:rFonts w:hAnsi="宋体" w:hint="eastAsia"/>
          <w:sz w:val="24"/>
          <w:szCs w:val="24"/>
        </w:rPr>
      </w:pPr>
      <w:r>
        <w:rPr>
          <w:rFonts w:hAnsi="宋体" w:hint="eastAsia"/>
          <w:bCs w:val="0"/>
          <w:sz w:val="24"/>
          <w:szCs w:val="24"/>
        </w:rPr>
        <w:t>一、平安教育和持证上岗制度</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 xml:space="preserve">我公司平安教育覆盖所有在施人员，各级年审、教育、培训均必须考试合格、签发合格证后持证上岗，不合格者不准上岗。分层次逐级教育主要包括内容如下： </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3"/>
        <w:gridCol w:w="2026"/>
        <w:gridCol w:w="5016"/>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30"/>
          <w:jc w:val="center"/>
        </w:trPr>
        <w:tc>
          <w:tcPr>
            <w:tcW w:w="903" w:type="dxa"/>
          </w:tcPr>
          <w:p>
            <w:pPr>
              <w:spacing w:line="440" w:lineRule="exact"/>
              <w:jc w:val="center"/>
              <w:rPr>
                <w:rFonts w:hAnsi="宋体" w:hint="eastAsia"/>
                <w:sz w:val="21"/>
                <w:szCs w:val="21"/>
              </w:rPr>
            </w:pPr>
            <w:r>
              <w:rPr>
                <w:rFonts w:hAnsi="宋体" w:hint="eastAsia"/>
                <w:sz w:val="21"/>
                <w:szCs w:val="21"/>
              </w:rPr>
              <w:t>序号</w:t>
            </w:r>
          </w:p>
        </w:tc>
        <w:tc>
          <w:tcPr>
            <w:tcW w:w="2026" w:type="dxa"/>
          </w:tcPr>
          <w:p>
            <w:pPr>
              <w:spacing w:line="440" w:lineRule="exact"/>
              <w:jc w:val="center"/>
              <w:rPr>
                <w:rFonts w:hAnsi="宋体" w:hint="eastAsia"/>
                <w:sz w:val="21"/>
                <w:szCs w:val="21"/>
              </w:rPr>
            </w:pPr>
            <w:r>
              <w:rPr>
                <w:rFonts w:hAnsi="宋体" w:hint="eastAsia"/>
                <w:sz w:val="21"/>
                <w:szCs w:val="21"/>
              </w:rPr>
              <w:t>人员</w:t>
            </w:r>
          </w:p>
        </w:tc>
        <w:tc>
          <w:tcPr>
            <w:tcW w:w="5016" w:type="dxa"/>
          </w:tcPr>
          <w:p>
            <w:pPr>
              <w:spacing w:line="440" w:lineRule="exact"/>
              <w:jc w:val="center"/>
              <w:rPr>
                <w:rFonts w:hAnsi="宋体" w:hint="eastAsia"/>
                <w:sz w:val="21"/>
                <w:szCs w:val="21"/>
              </w:rPr>
            </w:pPr>
            <w:r>
              <w:rPr>
                <w:rFonts w:hAnsi="宋体" w:hint="eastAsia"/>
                <w:sz w:val="21"/>
                <w:szCs w:val="21"/>
              </w:rPr>
              <w:t>培训组织</w:t>
            </w:r>
          </w:p>
        </w:tc>
      </w:tr>
      <w:tr>
        <w:tblPrEx>
          <w:jc w:val="center"/>
          <w:tblLayout w:type="fixed"/>
          <w:tblCellMar>
            <w:top w:w="0" w:type="dxa"/>
            <w:left w:w="108" w:type="dxa"/>
            <w:bottom w:w="0" w:type="dxa"/>
            <w:right w:w="108" w:type="dxa"/>
          </w:tblCellMar>
          <w:tblLook w:val="0000"/>
        </w:tblPrEx>
        <w:trPr>
          <w:trHeight w:val="345"/>
          <w:jc w:val="center"/>
        </w:trPr>
        <w:tc>
          <w:tcPr>
            <w:tcW w:w="903" w:type="dxa"/>
          </w:tcPr>
          <w:p>
            <w:pPr>
              <w:spacing w:line="440" w:lineRule="exact"/>
              <w:jc w:val="center"/>
              <w:rPr>
                <w:rFonts w:hAnsi="宋体" w:hint="eastAsia"/>
                <w:sz w:val="21"/>
                <w:szCs w:val="21"/>
              </w:rPr>
            </w:pPr>
            <w:r>
              <w:rPr>
                <w:rFonts w:hAnsi="宋体" w:hint="eastAsia"/>
                <w:sz w:val="21"/>
                <w:szCs w:val="21"/>
              </w:rPr>
              <w:t>1</w:t>
            </w:r>
          </w:p>
        </w:tc>
        <w:tc>
          <w:tcPr>
            <w:tcW w:w="2026" w:type="dxa"/>
            <w:vAlign w:val="center"/>
          </w:tcPr>
          <w:p>
            <w:pPr>
              <w:spacing w:line="440" w:lineRule="exact"/>
              <w:jc w:val="center"/>
              <w:rPr>
                <w:rFonts w:hAnsi="宋体" w:hint="eastAsia"/>
                <w:sz w:val="21"/>
                <w:szCs w:val="21"/>
              </w:rPr>
            </w:pPr>
            <w:r>
              <w:rPr>
                <w:rFonts w:hAnsi="宋体" w:hint="eastAsia"/>
                <w:sz w:val="21"/>
                <w:szCs w:val="21"/>
              </w:rPr>
              <w:t>工程负责人</w:t>
            </w:r>
          </w:p>
        </w:tc>
        <w:tc>
          <w:tcPr>
            <w:tcW w:w="5016" w:type="dxa"/>
          </w:tcPr>
          <w:p>
            <w:pPr>
              <w:spacing w:line="440" w:lineRule="exact"/>
              <w:rPr>
                <w:rFonts w:hAnsi="宋体" w:hint="eastAsia"/>
                <w:sz w:val="21"/>
                <w:szCs w:val="21"/>
              </w:rPr>
            </w:pPr>
            <w:r>
              <w:rPr>
                <w:rFonts w:hAnsi="宋体" w:hint="eastAsia"/>
                <w:sz w:val="21"/>
                <w:szCs w:val="21"/>
              </w:rPr>
              <w:t>隔年一次平安教育培训。</w:t>
            </w:r>
          </w:p>
        </w:tc>
      </w:tr>
      <w:tr>
        <w:tblPrEx>
          <w:jc w:val="center"/>
          <w:tblLayout w:type="fixed"/>
          <w:tblCellMar>
            <w:top w:w="0" w:type="dxa"/>
            <w:left w:w="108" w:type="dxa"/>
            <w:bottom w:w="0" w:type="dxa"/>
            <w:right w:w="108" w:type="dxa"/>
          </w:tblCellMar>
          <w:tblLook w:val="0000"/>
        </w:tblPrEx>
        <w:trPr>
          <w:trHeight w:val="375"/>
          <w:jc w:val="center"/>
        </w:trPr>
        <w:tc>
          <w:tcPr>
            <w:tcW w:w="903" w:type="dxa"/>
          </w:tcPr>
          <w:p>
            <w:pPr>
              <w:spacing w:line="440" w:lineRule="exact"/>
              <w:jc w:val="center"/>
              <w:rPr>
                <w:rFonts w:hAnsi="宋体" w:hint="eastAsia"/>
                <w:sz w:val="21"/>
                <w:szCs w:val="21"/>
              </w:rPr>
            </w:pPr>
            <w:r>
              <w:rPr>
                <w:rFonts w:hAnsi="宋体" w:hint="eastAsia"/>
                <w:sz w:val="21"/>
                <w:szCs w:val="21"/>
              </w:rPr>
              <w:t>2</w:t>
            </w:r>
          </w:p>
        </w:tc>
        <w:tc>
          <w:tcPr>
            <w:tcW w:w="2026" w:type="dxa"/>
            <w:vAlign w:val="center"/>
          </w:tcPr>
          <w:p>
            <w:pPr>
              <w:spacing w:line="440" w:lineRule="exact"/>
              <w:jc w:val="center"/>
              <w:rPr>
                <w:rFonts w:hAnsi="宋体" w:hint="eastAsia"/>
                <w:sz w:val="21"/>
                <w:szCs w:val="21"/>
              </w:rPr>
            </w:pPr>
            <w:r>
              <w:rPr>
                <w:rFonts w:hAnsi="宋体" w:hint="eastAsia"/>
                <w:sz w:val="21"/>
                <w:szCs w:val="21"/>
              </w:rPr>
              <w:t>工程管理人员</w:t>
            </w:r>
          </w:p>
        </w:tc>
        <w:tc>
          <w:tcPr>
            <w:tcW w:w="5016" w:type="dxa"/>
          </w:tcPr>
          <w:p>
            <w:pPr>
              <w:spacing w:line="440" w:lineRule="exact"/>
              <w:rPr>
                <w:rFonts w:hAnsi="宋体" w:hint="eastAsia"/>
                <w:sz w:val="21"/>
                <w:szCs w:val="21"/>
              </w:rPr>
            </w:pPr>
            <w:r>
              <w:rPr>
                <w:rFonts w:hAnsi="宋体" w:hint="eastAsia"/>
                <w:sz w:val="21"/>
                <w:szCs w:val="21"/>
              </w:rPr>
              <w:t>每年平安教育时间</w:t>
            </w:r>
            <w:r>
              <w:rPr>
                <w:rFonts w:hAnsi="宋体" w:hint="eastAsia"/>
                <w:sz w:val="21"/>
                <w:szCs w:val="21"/>
              </w:rPr>
              <w:t>≥</w:t>
            </w:r>
            <w:r>
              <w:rPr>
                <w:rFonts w:hAnsi="宋体" w:hint="eastAsia"/>
                <w:sz w:val="21"/>
                <w:szCs w:val="21"/>
              </w:rPr>
              <w:t>8小时。</w:t>
            </w:r>
          </w:p>
        </w:tc>
      </w:tr>
      <w:tr>
        <w:tblPrEx>
          <w:jc w:val="center"/>
          <w:tblLayout w:type="fixed"/>
          <w:tblCellMar>
            <w:top w:w="0" w:type="dxa"/>
            <w:left w:w="108" w:type="dxa"/>
            <w:bottom w:w="0" w:type="dxa"/>
            <w:right w:w="108" w:type="dxa"/>
          </w:tblCellMar>
          <w:tblLook w:val="0000"/>
        </w:tblPrEx>
        <w:trPr>
          <w:trHeight w:val="390"/>
          <w:jc w:val="center"/>
        </w:trPr>
        <w:tc>
          <w:tcPr>
            <w:tcW w:w="903" w:type="dxa"/>
          </w:tcPr>
          <w:p>
            <w:pPr>
              <w:spacing w:line="440" w:lineRule="exact"/>
              <w:jc w:val="center"/>
              <w:rPr>
                <w:rFonts w:hAnsi="宋体" w:hint="eastAsia"/>
                <w:sz w:val="21"/>
                <w:szCs w:val="21"/>
              </w:rPr>
            </w:pPr>
            <w:r>
              <w:rPr>
                <w:rFonts w:hAnsi="宋体" w:hint="eastAsia"/>
                <w:sz w:val="21"/>
                <w:szCs w:val="21"/>
              </w:rPr>
              <w:t>3</w:t>
            </w:r>
          </w:p>
        </w:tc>
        <w:tc>
          <w:tcPr>
            <w:tcW w:w="2026" w:type="dxa"/>
            <w:vAlign w:val="center"/>
          </w:tcPr>
          <w:p>
            <w:pPr>
              <w:spacing w:line="440" w:lineRule="exact"/>
              <w:jc w:val="center"/>
              <w:rPr>
                <w:rFonts w:hAnsi="宋体" w:hint="eastAsia"/>
                <w:sz w:val="21"/>
                <w:szCs w:val="21"/>
              </w:rPr>
            </w:pPr>
            <w:r>
              <w:rPr>
                <w:rFonts w:hAnsi="宋体" w:hint="eastAsia"/>
                <w:sz w:val="21"/>
                <w:szCs w:val="21"/>
              </w:rPr>
              <w:t>专职平安员</w:t>
            </w:r>
          </w:p>
        </w:tc>
        <w:tc>
          <w:tcPr>
            <w:tcW w:w="5016" w:type="dxa"/>
          </w:tcPr>
          <w:p>
            <w:pPr>
              <w:spacing w:line="440" w:lineRule="exact"/>
              <w:rPr>
                <w:rFonts w:hAnsi="宋体" w:hint="eastAsia"/>
                <w:sz w:val="21"/>
                <w:szCs w:val="21"/>
              </w:rPr>
            </w:pPr>
            <w:r>
              <w:rPr>
                <w:rFonts w:hAnsi="宋体" w:hint="eastAsia"/>
                <w:sz w:val="21"/>
                <w:szCs w:val="21"/>
              </w:rPr>
              <w:t>每年平安教育，平安总监必须有平安工程师资格。</w:t>
            </w:r>
          </w:p>
        </w:tc>
      </w:tr>
      <w:tr>
        <w:tblPrEx>
          <w:jc w:val="center"/>
          <w:tblLayout w:type="fixed"/>
          <w:tblCellMar>
            <w:top w:w="0" w:type="dxa"/>
            <w:left w:w="108" w:type="dxa"/>
            <w:bottom w:w="0" w:type="dxa"/>
            <w:right w:w="108" w:type="dxa"/>
          </w:tblCellMar>
          <w:tblLook w:val="0000"/>
        </w:tblPrEx>
        <w:trPr>
          <w:trHeight w:val="405"/>
          <w:jc w:val="center"/>
        </w:trPr>
        <w:tc>
          <w:tcPr>
            <w:tcW w:w="903" w:type="dxa"/>
          </w:tcPr>
          <w:p>
            <w:pPr>
              <w:spacing w:line="440" w:lineRule="exact"/>
              <w:jc w:val="center"/>
              <w:rPr>
                <w:rFonts w:hAnsi="宋体" w:hint="eastAsia"/>
                <w:sz w:val="21"/>
                <w:szCs w:val="21"/>
              </w:rPr>
            </w:pPr>
            <w:r>
              <w:rPr>
                <w:rFonts w:hAnsi="宋体" w:hint="eastAsia"/>
                <w:sz w:val="21"/>
                <w:szCs w:val="21"/>
              </w:rPr>
              <w:t>4</w:t>
            </w:r>
          </w:p>
        </w:tc>
        <w:tc>
          <w:tcPr>
            <w:tcW w:w="2026" w:type="dxa"/>
            <w:vAlign w:val="center"/>
          </w:tcPr>
          <w:p>
            <w:pPr>
              <w:spacing w:line="440" w:lineRule="exact"/>
              <w:ind w:left="-120" w:right="-120" w:leftChars="-50" w:rightChars="-50"/>
              <w:jc w:val="center"/>
              <w:rPr>
                <w:rFonts w:hAnsi="宋体" w:hint="eastAsia"/>
                <w:sz w:val="21"/>
                <w:szCs w:val="21"/>
              </w:rPr>
            </w:pPr>
            <w:r>
              <w:rPr>
                <w:rFonts w:ascii="Times New Roman" w:hint="eastAsia"/>
                <w:sz w:val="21"/>
                <w:szCs w:val="21"/>
              </w:rPr>
              <w:t>劳务队伍</w:t>
            </w:r>
            <w:r>
              <w:rPr>
                <w:rFonts w:hAnsi="宋体" w:hint="eastAsia"/>
                <w:sz w:val="21"/>
                <w:szCs w:val="21"/>
              </w:rPr>
              <w:t>负责人</w:t>
            </w:r>
          </w:p>
        </w:tc>
        <w:tc>
          <w:tcPr>
            <w:tcW w:w="5016" w:type="dxa"/>
          </w:tcPr>
          <w:p>
            <w:pPr>
              <w:spacing w:line="440" w:lineRule="exact"/>
              <w:rPr>
                <w:rFonts w:hAnsi="宋体" w:hint="eastAsia"/>
                <w:sz w:val="21"/>
                <w:szCs w:val="21"/>
              </w:rPr>
            </w:pPr>
            <w:r>
              <w:rPr>
                <w:rFonts w:hAnsi="宋体" w:hint="eastAsia"/>
                <w:sz w:val="21"/>
                <w:szCs w:val="21"/>
              </w:rPr>
              <w:t>每年接受公司</w:t>
            </w:r>
            <w:r>
              <w:rPr>
                <w:rFonts w:hAnsi="宋体" w:hint="eastAsia"/>
                <w:sz w:val="21"/>
                <w:szCs w:val="21"/>
              </w:rPr>
              <w:t>≥</w:t>
            </w:r>
            <w:r>
              <w:rPr>
                <w:rFonts w:hAnsi="宋体" w:hint="eastAsia"/>
                <w:sz w:val="21"/>
                <w:szCs w:val="21"/>
              </w:rPr>
              <w:t>24小时平安专项培训。</w:t>
            </w:r>
          </w:p>
        </w:tc>
      </w:tr>
      <w:tr>
        <w:tblPrEx>
          <w:jc w:val="center"/>
          <w:tblLayout w:type="fixed"/>
          <w:tblCellMar>
            <w:top w:w="0" w:type="dxa"/>
            <w:left w:w="108" w:type="dxa"/>
            <w:bottom w:w="0" w:type="dxa"/>
            <w:right w:w="108" w:type="dxa"/>
          </w:tblCellMar>
          <w:tblLook w:val="0000"/>
        </w:tblPrEx>
        <w:trPr>
          <w:trHeight w:val="420"/>
          <w:jc w:val="center"/>
        </w:trPr>
        <w:tc>
          <w:tcPr>
            <w:tcW w:w="903" w:type="dxa"/>
          </w:tcPr>
          <w:p>
            <w:pPr>
              <w:spacing w:line="440" w:lineRule="exact"/>
              <w:jc w:val="center"/>
              <w:rPr>
                <w:rFonts w:hAnsi="宋体" w:hint="eastAsia"/>
                <w:sz w:val="21"/>
                <w:szCs w:val="21"/>
              </w:rPr>
            </w:pPr>
            <w:r>
              <w:rPr>
                <w:rFonts w:hAnsi="宋体" w:hint="eastAsia"/>
                <w:sz w:val="21"/>
                <w:szCs w:val="21"/>
              </w:rPr>
              <w:t>5</w:t>
            </w:r>
          </w:p>
        </w:tc>
        <w:tc>
          <w:tcPr>
            <w:tcW w:w="2026" w:type="dxa"/>
            <w:vAlign w:val="center"/>
          </w:tcPr>
          <w:p>
            <w:pPr>
              <w:spacing w:line="440" w:lineRule="exact"/>
              <w:jc w:val="center"/>
              <w:rPr>
                <w:rFonts w:hAnsi="宋体" w:hint="eastAsia"/>
                <w:sz w:val="21"/>
                <w:szCs w:val="21"/>
              </w:rPr>
            </w:pPr>
            <w:r>
              <w:rPr>
                <w:rFonts w:hAnsi="宋体" w:hint="eastAsia"/>
                <w:sz w:val="21"/>
                <w:szCs w:val="21"/>
              </w:rPr>
              <w:t>特种作业人员</w:t>
            </w:r>
          </w:p>
        </w:tc>
        <w:tc>
          <w:tcPr>
            <w:tcW w:w="5016" w:type="dxa"/>
          </w:tcPr>
          <w:p>
            <w:pPr>
              <w:spacing w:line="440" w:lineRule="exact"/>
              <w:rPr>
                <w:rFonts w:hAnsi="宋体" w:hint="eastAsia"/>
                <w:sz w:val="21"/>
                <w:szCs w:val="21"/>
              </w:rPr>
            </w:pPr>
            <w:r>
              <w:rPr>
                <w:rFonts w:hAnsi="宋体" w:hint="eastAsia"/>
                <w:sz w:val="21"/>
                <w:szCs w:val="21"/>
              </w:rPr>
              <w:t>必须通过政府部门专项平安技术培训。</w:t>
            </w:r>
          </w:p>
        </w:tc>
      </w:tr>
      <w:tr>
        <w:tblPrEx>
          <w:jc w:val="center"/>
          <w:tblLayout w:type="fixed"/>
          <w:tblCellMar>
            <w:top w:w="0" w:type="dxa"/>
            <w:left w:w="108" w:type="dxa"/>
            <w:bottom w:w="0" w:type="dxa"/>
            <w:right w:w="108" w:type="dxa"/>
          </w:tblCellMar>
          <w:tblLook w:val="0000"/>
        </w:tblPrEx>
        <w:trPr>
          <w:trHeight w:val="420"/>
          <w:jc w:val="center"/>
        </w:trPr>
        <w:tc>
          <w:tcPr>
            <w:tcW w:w="903" w:type="dxa"/>
          </w:tcPr>
          <w:p>
            <w:pPr>
              <w:spacing w:line="440" w:lineRule="exact"/>
              <w:jc w:val="center"/>
              <w:rPr>
                <w:rFonts w:hAnsi="宋体" w:hint="eastAsia"/>
                <w:sz w:val="21"/>
                <w:szCs w:val="21"/>
              </w:rPr>
            </w:pPr>
            <w:r>
              <w:rPr>
                <w:rFonts w:hAnsi="宋体" w:hint="eastAsia"/>
                <w:sz w:val="21"/>
                <w:szCs w:val="21"/>
              </w:rPr>
              <w:t>6</w:t>
            </w:r>
          </w:p>
        </w:tc>
        <w:tc>
          <w:tcPr>
            <w:tcW w:w="2026" w:type="dxa"/>
            <w:vAlign w:val="center"/>
          </w:tcPr>
          <w:p>
            <w:pPr>
              <w:spacing w:line="440" w:lineRule="exact"/>
              <w:jc w:val="center"/>
              <w:rPr>
                <w:rFonts w:hAnsi="宋体" w:hint="eastAsia"/>
                <w:sz w:val="21"/>
                <w:szCs w:val="21"/>
              </w:rPr>
            </w:pPr>
            <w:r>
              <w:rPr>
                <w:rFonts w:hAnsi="宋体" w:hint="eastAsia"/>
                <w:sz w:val="21"/>
                <w:szCs w:val="21"/>
              </w:rPr>
              <w:t>普通工人</w:t>
            </w:r>
          </w:p>
        </w:tc>
        <w:tc>
          <w:tcPr>
            <w:tcW w:w="5016" w:type="dxa"/>
          </w:tcPr>
          <w:p>
            <w:pPr>
              <w:spacing w:line="440" w:lineRule="exact"/>
              <w:rPr>
                <w:rFonts w:hAnsi="宋体" w:hint="eastAsia"/>
                <w:sz w:val="21"/>
                <w:szCs w:val="21"/>
              </w:rPr>
            </w:pPr>
            <w:r>
              <w:rPr>
                <w:rFonts w:hAnsi="宋体" w:hint="eastAsia"/>
                <w:sz w:val="21"/>
                <w:szCs w:val="21"/>
              </w:rPr>
              <w:t>接受进场教育三级教育。</w:t>
            </w:r>
          </w:p>
        </w:tc>
      </w:tr>
      <w:tr>
        <w:tblPrEx>
          <w:jc w:val="center"/>
          <w:tblLayout w:type="fixed"/>
          <w:tblCellMar>
            <w:top w:w="0" w:type="dxa"/>
            <w:left w:w="108" w:type="dxa"/>
            <w:bottom w:w="0" w:type="dxa"/>
            <w:right w:w="108" w:type="dxa"/>
          </w:tblCellMar>
          <w:tblLook w:val="0000"/>
        </w:tblPrEx>
        <w:trPr>
          <w:trHeight w:val="420"/>
          <w:jc w:val="center"/>
        </w:trPr>
        <w:tc>
          <w:tcPr>
            <w:tcW w:w="903" w:type="dxa"/>
          </w:tcPr>
          <w:p>
            <w:pPr>
              <w:spacing w:line="440" w:lineRule="exact"/>
              <w:jc w:val="center"/>
              <w:rPr>
                <w:rFonts w:eastAsia="宋体" w:hAnsi="宋体" w:hint="eastAsia"/>
                <w:sz w:val="21"/>
                <w:szCs w:val="21"/>
              </w:rPr>
            </w:pPr>
            <w:r>
              <w:rPr>
                <w:rFonts w:hAnsi="宋体" w:hint="eastAsia"/>
                <w:sz w:val="21"/>
                <w:szCs w:val="21"/>
                <w:lang w:val="en-US" w:eastAsia="zh-CN"/>
              </w:rPr>
              <w:t>7</w:t>
            </w:r>
          </w:p>
        </w:tc>
        <w:tc>
          <w:tcPr>
            <w:tcW w:w="2026" w:type="dxa"/>
            <w:vAlign w:val="center"/>
          </w:tcPr>
          <w:p>
            <w:pPr>
              <w:spacing w:line="440" w:lineRule="exact"/>
              <w:jc w:val="center"/>
              <w:rPr>
                <w:rFonts w:eastAsia="宋体" w:hAnsi="宋体" w:hint="eastAsia"/>
                <w:sz w:val="21"/>
                <w:szCs w:val="21"/>
              </w:rPr>
            </w:pPr>
            <w:r>
              <w:rPr>
                <w:rFonts w:hAnsi="宋体" w:hint="eastAsia"/>
                <w:sz w:val="21"/>
                <w:szCs w:val="21"/>
                <w:lang w:eastAsia="zh-CN"/>
              </w:rPr>
              <w:t>全体人员</w:t>
            </w:r>
          </w:p>
        </w:tc>
        <w:tc>
          <w:tcPr>
            <w:tcW w:w="5016" w:type="dxa"/>
          </w:tcPr>
          <w:p>
            <w:pPr>
              <w:spacing w:line="440" w:lineRule="exact"/>
              <w:rPr>
                <w:rFonts w:hAnsi="宋体" w:hint="eastAsia"/>
                <w:sz w:val="21"/>
                <w:szCs w:val="21"/>
              </w:rPr>
            </w:pPr>
            <w:r>
              <w:rPr>
                <w:rFonts w:hAnsi="宋体" w:hint="eastAsia"/>
                <w:sz w:val="21"/>
                <w:szCs w:val="21"/>
                <w:lang w:eastAsia="zh-CN"/>
              </w:rPr>
              <w:t>接受总包特平安教育。</w:t>
            </w:r>
          </w:p>
        </w:tc>
      </w:tr>
    </w:tbl>
    <w:p>
      <w:pPr>
        <w:spacing w:line="440" w:lineRule="exact"/>
        <w:ind w:firstLine="360" w:firstLineChars="200"/>
        <w:rPr>
          <w:rFonts w:eastAsia="宋体" w:hAnsi="宋体" w:cs="宋体" w:hint="eastAsia"/>
          <w:sz w:val="18"/>
          <w:szCs w:val="28"/>
        </w:rPr>
      </w:pPr>
      <w:r>
        <w:rPr>
          <w:rFonts w:hAnsi="宋体" w:cs="宋体" w:hint="eastAsia"/>
          <w:sz w:val="18"/>
          <w:szCs w:val="28"/>
          <w:lang w:eastAsia="zh-CN"/>
        </w:rPr>
        <w:t>备注：以上平安教育培训，由专人提出教育报告和现场教育照片进行整理和保存。</w:t>
      </w:r>
    </w:p>
    <w:p>
      <w:pPr>
        <w:spacing w:line="440" w:lineRule="exact"/>
        <w:ind w:firstLine="560" w:firstLineChars="200"/>
        <w:rPr>
          <w:rFonts w:hAnsi="宋体" w:cs="宋体" w:hint="eastAsia"/>
          <w:sz w:val="28"/>
          <w:szCs w:val="28"/>
        </w:rPr>
        <w:sectPr>
          <w:type w:val="nextPage"/>
          <w:pgSz w:w="11906" w:h="16838"/>
          <w:pgMar w:top="1162" w:right="1270" w:bottom="1162" w:left="1230" w:header="851" w:footer="992" w:gutter="0"/>
          <w:pgNumType w:start="4"/>
          <w:cols w:space="708"/>
          <w:titlePg w:val="0"/>
          <w:docGrid w:type="lines" w:linePitch="312"/>
        </w:sectPr>
      </w:pPr>
      <w:r>
        <w:rPr>
          <w:rFonts w:hAnsi="宋体" w:cs="宋体" w:hint="eastAsia"/>
          <w:sz w:val="28"/>
          <w:szCs w:val="28"/>
        </w:rPr>
        <w:pict>
          <v:group id="_x0000_s1059" style="width:488.1pt;height:257.2pt;margin-top:6.3pt;margin-left:-45.7pt;mso-position-horizontal-relative:margin;position:absolute;z-index:-251657216" coordorigin="0,0" coordsize="7740,4988" o:allowoverlap="f">
            <o:lock v:ext="edit" aspectratio="f"/>
            <v:group id="_x0000_s1060" style="width:7740;height:4112;position:absolute" coordorigin="0,0" coordsize="7740,4112">
              <o:lock v:ext="edit" aspectratio="f"/>
              <v:shape id="_x0000_s1061" type="#_x0000_t202" style="width:720;height:2028;mso-wrap-style:square;position:absolute;top:1304">
                <v:stroke linestyle="single"/>
                <o:lock v:ext="edit" aspectratio="f"/>
                <v:textbox style="layout-flow:vertical-ideographic" inset="0,0,0,0">
                  <w:txbxContent>
                    <w:p>
                      <w:pPr>
                        <w:pStyle w:val="BodyText"/>
                        <w:spacing w:line="240" w:lineRule="atLeast"/>
                        <w:jc w:val="center"/>
                        <w:rPr>
                          <w:rFonts w:ascii="宋体" w:eastAsia="宋体" w:hint="eastAsia"/>
                          <w:spacing w:val="12"/>
                          <w:sz w:val="24"/>
                          <w:szCs w:val="24"/>
                        </w:rPr>
                      </w:pPr>
                      <w:r>
                        <w:rPr>
                          <w:rFonts w:ascii="宋体" w:eastAsia="宋体" w:hint="eastAsia"/>
                          <w:spacing w:val="12"/>
                          <w:sz w:val="24"/>
                          <w:szCs w:val="24"/>
                        </w:rPr>
                        <w:t>组织平安教育</w:t>
                      </w:r>
                    </w:p>
                  </w:txbxContent>
                </v:textbox>
              </v:shape>
              <v:shape id="_x0000_s1062" type="#_x0000_t202" style="width:2520;height:780;left:1260;mso-wrap-style:square;position:absolute;top:509">
                <v:stroke linestyle="single"/>
                <o:lock v:ext="edit" aspectratio="f"/>
                <v:textbox inset="0,0,0,0">
                  <w:txbxContent>
                    <w:p>
                      <w:pPr>
                        <w:pStyle w:val="BodyText"/>
                        <w:spacing w:line="240" w:lineRule="atLeast"/>
                        <w:jc w:val="center"/>
                        <w:rPr>
                          <w:rFonts w:ascii="宋体" w:eastAsia="宋体" w:hint="eastAsia"/>
                          <w:spacing w:val="12"/>
                          <w:sz w:val="24"/>
                          <w:szCs w:val="24"/>
                        </w:rPr>
                      </w:pPr>
                      <w:r>
                        <w:rPr>
                          <w:rFonts w:ascii="宋体" w:eastAsia="宋体" w:hint="eastAsia"/>
                          <w:spacing w:val="12"/>
                          <w:sz w:val="24"/>
                          <w:szCs w:val="24"/>
                        </w:rPr>
                        <w:t>新工人三级教育</w:t>
                      </w:r>
                    </w:p>
                    <w:p>
                      <w:pPr>
                        <w:pStyle w:val="BodyText"/>
                        <w:spacing w:line="240" w:lineRule="atLeast"/>
                        <w:jc w:val="center"/>
                        <w:rPr>
                          <w:rFonts w:ascii="宋体" w:eastAsia="宋体" w:hint="eastAsia"/>
                          <w:spacing w:val="12"/>
                          <w:sz w:val="24"/>
                          <w:szCs w:val="24"/>
                        </w:rPr>
                      </w:pPr>
                      <w:r>
                        <w:rPr>
                          <w:rFonts w:ascii="宋体" w:eastAsia="宋体" w:hint="eastAsia"/>
                          <w:spacing w:val="12"/>
                          <w:sz w:val="24"/>
                          <w:szCs w:val="24"/>
                        </w:rPr>
                        <w:t xml:space="preserve">  (各协作单位)</w:t>
                      </w:r>
                    </w:p>
                  </w:txbxContent>
                </v:textbox>
              </v:shape>
              <v:shape id="_x0000_s1063" type="#_x0000_t202" style="width:2520;height:780;left:1260;mso-wrap-style:square;position:absolute;top:1776">
                <v:stroke linestyle="single"/>
                <o:lock v:ext="edit" aspectratio="f"/>
                <v:textbox inset="0,0,0,0">
                  <w:txbxContent>
                    <w:p>
                      <w:pPr>
                        <w:pStyle w:val="BodyText"/>
                        <w:spacing w:line="240" w:lineRule="atLeast"/>
                        <w:jc w:val="center"/>
                        <w:rPr>
                          <w:rFonts w:ascii="宋体" w:eastAsia="宋体" w:hint="eastAsia"/>
                          <w:spacing w:val="12"/>
                          <w:sz w:val="24"/>
                          <w:szCs w:val="24"/>
                        </w:rPr>
                      </w:pPr>
                      <w:r>
                        <w:rPr>
                          <w:rFonts w:ascii="宋体" w:eastAsia="宋体" w:hint="eastAsia"/>
                          <w:spacing w:val="12"/>
                          <w:sz w:val="24"/>
                          <w:szCs w:val="24"/>
                        </w:rPr>
                        <w:t>特种工人培训教育</w:t>
                      </w:r>
                    </w:p>
                  </w:txbxContent>
                </v:textbox>
              </v:shape>
              <v:shape id="_x0000_s1064" type="#_x0000_t202" style="width:2520;height:780;left:1260;mso-wrap-style:square;position:absolute;top:3132">
                <v:stroke linestyle="single"/>
                <o:lock v:ext="edit" aspectratio="f"/>
                <v:textbox inset="0,0,0,0">
                  <w:txbxContent>
                    <w:p>
                      <w:pPr>
                        <w:pStyle w:val="BodyText"/>
                        <w:spacing w:line="240" w:lineRule="atLeast"/>
                        <w:jc w:val="center"/>
                        <w:rPr>
                          <w:rFonts w:ascii="宋体" w:eastAsia="宋体" w:hint="eastAsia"/>
                          <w:spacing w:val="12"/>
                          <w:sz w:val="24"/>
                          <w:szCs w:val="24"/>
                        </w:rPr>
                      </w:pPr>
                      <w:r>
                        <w:rPr>
                          <w:rFonts w:ascii="宋体" w:eastAsia="宋体" w:hint="eastAsia"/>
                          <w:spacing w:val="12"/>
                          <w:sz w:val="24"/>
                          <w:szCs w:val="24"/>
                        </w:rPr>
                        <w:t>班前教育技术交底</w:t>
                      </w:r>
                    </w:p>
                    <w:p>
                      <w:pPr>
                        <w:pStyle w:val="BodyText"/>
                        <w:spacing w:line="240" w:lineRule="atLeast"/>
                        <w:jc w:val="center"/>
                        <w:rPr>
                          <w:rFonts w:ascii="宋体" w:eastAsia="宋体" w:hint="eastAsia"/>
                          <w:spacing w:val="12"/>
                          <w:sz w:val="24"/>
                          <w:szCs w:val="24"/>
                        </w:rPr>
                      </w:pPr>
                      <w:r>
                        <w:rPr>
                          <w:rFonts w:ascii="宋体" w:eastAsia="宋体" w:hint="eastAsia"/>
                          <w:spacing w:val="12"/>
                          <w:sz w:val="24"/>
                          <w:szCs w:val="24"/>
                        </w:rPr>
                        <w:t xml:space="preserve"> (各协作单位)</w:t>
                      </w:r>
                    </w:p>
                  </w:txbxContent>
                </v:textbox>
              </v:shape>
              <v:shape id="_x0000_s1065" type="#_x0000_t202" style="width:1620;height:1092;left:4140;mso-wrap-style:square;position:absolute;top:241">
                <v:stroke linestyle="single"/>
                <o:lock v:ext="edit" aspectratio="f"/>
                <v:textbox inset="0,0,0,0">
                  <w:txbxContent>
                    <w:p>
                      <w:pPr>
                        <w:pStyle w:val="BodyText"/>
                        <w:spacing w:line="240" w:lineRule="atLeast"/>
                        <w:ind w:left="0" w:right="0" w:firstLine="0" w:leftChars="0" w:rightChars="0" w:firstLineChars="0"/>
                        <w:jc w:val="center"/>
                        <w:rPr>
                          <w:rFonts w:ascii="宋体" w:eastAsia="宋体" w:hint="eastAsia"/>
                          <w:spacing w:val="12"/>
                          <w:sz w:val="24"/>
                          <w:szCs w:val="24"/>
                        </w:rPr>
                      </w:pPr>
                      <w:r>
                        <w:rPr>
                          <w:rFonts w:ascii="宋体" w:eastAsia="宋体" w:hint="eastAsia"/>
                          <w:spacing w:val="12"/>
                          <w:sz w:val="24"/>
                          <w:szCs w:val="24"/>
                        </w:rPr>
                        <w:t>平安资料下发</w:t>
                      </w:r>
                    </w:p>
                    <w:p>
                      <w:pPr>
                        <w:pStyle w:val="BodyText"/>
                        <w:spacing w:line="240" w:lineRule="atLeast"/>
                        <w:ind w:left="0" w:right="0" w:firstLine="0" w:leftChars="0" w:rightChars="0" w:firstLineChars="0"/>
                        <w:jc w:val="center"/>
                        <w:rPr>
                          <w:rFonts w:ascii="宋体" w:eastAsia="宋体" w:hint="eastAsia"/>
                          <w:spacing w:val="12"/>
                          <w:sz w:val="24"/>
                          <w:szCs w:val="24"/>
                        </w:rPr>
                      </w:pPr>
                      <w:r>
                        <w:rPr>
                          <w:rFonts w:ascii="宋体" w:eastAsia="宋体" w:hint="eastAsia"/>
                          <w:spacing w:val="12"/>
                          <w:sz w:val="24"/>
                          <w:szCs w:val="24"/>
                        </w:rPr>
                        <w:t>批阅教育考卷</w:t>
                      </w:r>
                    </w:p>
                    <w:p>
                      <w:pPr>
                        <w:pStyle w:val="BodyText"/>
                        <w:spacing w:line="240" w:lineRule="atLeast"/>
                        <w:ind w:left="0" w:right="0" w:firstLine="0" w:leftChars="0" w:rightChars="0" w:firstLineChars="0"/>
                        <w:jc w:val="center"/>
                        <w:rPr>
                          <w:rFonts w:ascii="宋体" w:eastAsia="宋体" w:hint="eastAsia"/>
                          <w:spacing w:val="12"/>
                          <w:sz w:val="24"/>
                          <w:szCs w:val="24"/>
                        </w:rPr>
                      </w:pPr>
                      <w:r>
                        <w:rPr>
                          <w:rFonts w:ascii="宋体" w:eastAsia="宋体" w:hint="eastAsia"/>
                          <w:spacing w:val="12"/>
                          <w:sz w:val="24"/>
                          <w:szCs w:val="24"/>
                        </w:rPr>
                        <w:t>填写教育卡</w:t>
                      </w:r>
                    </w:p>
                  </w:txbxContent>
                </v:textbox>
              </v:shape>
              <v:shape id="_x0000_s1066" type="#_x0000_t202" style="width:1620;height:1092;left:4140;mso-wrap-style:square;position:absolute;top:1504">
                <v:stroke linestyle="single"/>
                <o:lock v:ext="edit" aspectratio="f"/>
                <v:textbox inset="0,0,0,0">
                  <w:txbxContent>
                    <w:p>
                      <w:pPr>
                        <w:pStyle w:val="BodyText"/>
                        <w:spacing w:line="240" w:lineRule="atLeast"/>
                        <w:ind w:left="0" w:right="0" w:firstLine="0" w:leftChars="0" w:rightChars="0" w:firstLineChars="0"/>
                        <w:jc w:val="center"/>
                        <w:rPr>
                          <w:rFonts w:ascii="宋体" w:eastAsia="宋体" w:hint="eastAsia"/>
                          <w:spacing w:val="12"/>
                          <w:sz w:val="24"/>
                          <w:szCs w:val="24"/>
                        </w:rPr>
                      </w:pPr>
                      <w:r>
                        <w:rPr>
                          <w:rFonts w:ascii="宋体" w:eastAsia="宋体" w:hint="eastAsia"/>
                          <w:spacing w:val="12"/>
                          <w:sz w:val="24"/>
                          <w:szCs w:val="24"/>
                        </w:rPr>
                        <w:t>培训资料下发</w:t>
                      </w:r>
                    </w:p>
                    <w:p>
                      <w:pPr>
                        <w:pStyle w:val="BodyText"/>
                        <w:spacing w:line="240" w:lineRule="atLeast"/>
                        <w:ind w:left="0" w:right="0" w:firstLine="0" w:leftChars="0" w:rightChars="0" w:firstLineChars="0"/>
                        <w:jc w:val="center"/>
                        <w:rPr>
                          <w:rFonts w:ascii="宋体" w:eastAsia="宋体" w:hint="eastAsia"/>
                          <w:spacing w:val="12"/>
                          <w:sz w:val="24"/>
                          <w:szCs w:val="24"/>
                        </w:rPr>
                      </w:pPr>
                      <w:r>
                        <w:rPr>
                          <w:rFonts w:ascii="宋体" w:eastAsia="宋体" w:hint="eastAsia"/>
                          <w:spacing w:val="12"/>
                          <w:sz w:val="24"/>
                          <w:szCs w:val="24"/>
                        </w:rPr>
                        <w:t>上岗证填写教育卡</w:t>
                      </w:r>
                    </w:p>
                  </w:txbxContent>
                </v:textbox>
              </v:shape>
              <v:shape id="_x0000_s1067" type="#_x0000_t202" style="width:1620;height:1248;left:4140;mso-wrap-style:square;position:absolute;top:2864">
                <v:stroke linestyle="single"/>
                <o:lock v:ext="edit" aspectratio="f"/>
                <v:textbox inset="0,0,0,0">
                  <w:txbxContent>
                    <w:p>
                      <w:pPr>
                        <w:pStyle w:val="BodyText"/>
                        <w:spacing w:line="240" w:lineRule="auto"/>
                        <w:ind w:left="0" w:right="0" w:firstLine="0" w:leftChars="0" w:rightChars="0" w:firstLineChars="0"/>
                        <w:jc w:val="center"/>
                        <w:rPr>
                          <w:rFonts w:ascii="宋体" w:eastAsia="宋体" w:hint="eastAsia"/>
                          <w:spacing w:val="12"/>
                          <w:sz w:val="24"/>
                          <w:szCs w:val="24"/>
                        </w:rPr>
                      </w:pPr>
                      <w:r>
                        <w:rPr>
                          <w:rFonts w:ascii="宋体" w:eastAsia="宋体" w:hint="eastAsia"/>
                          <w:spacing w:val="12"/>
                          <w:sz w:val="24"/>
                          <w:szCs w:val="24"/>
                        </w:rPr>
                        <w:t>三检查班前工具检查日平安考前须知</w:t>
                      </w:r>
                    </w:p>
                  </w:txbxContent>
                </v:textbox>
              </v:shape>
              <v:shape id="_x0000_s1068" type="#_x0000_t202" style="width:1620;height:1248;left:6120;mso-wrap-style:square;position:absolute">
                <v:stroke linestyle="single"/>
                <o:lock v:ext="edit" aspectratio="f"/>
                <v:textbox inset="0,14.17pt,0,0">
                  <w:txbxContent>
                    <w:p>
                      <w:pPr>
                        <w:pStyle w:val="BodyText"/>
                        <w:spacing w:line="600" w:lineRule="auto"/>
                        <w:jc w:val="center"/>
                        <w:rPr>
                          <w:rFonts w:ascii="宋体" w:eastAsia="宋体" w:hint="eastAsia"/>
                          <w:spacing w:val="12"/>
                          <w:sz w:val="24"/>
                          <w:szCs w:val="24"/>
                        </w:rPr>
                      </w:pPr>
                      <w:r>
                        <w:rPr>
                          <w:rFonts w:ascii="宋体" w:eastAsia="宋体" w:hint="eastAsia"/>
                          <w:spacing w:val="12"/>
                          <w:sz w:val="24"/>
                          <w:szCs w:val="24"/>
                        </w:rPr>
                        <w:t>上报经理部备案</w:t>
                      </w:r>
                    </w:p>
                  </w:txbxContent>
                </v:textbox>
              </v:shape>
              <v:shape id="_x0000_s1069" type="#_x0000_t202" style="width:1620;height:1220;left:6120;mso-wrap-style:square;position:absolute;top:1432" filled="t" fillcolor="white" stroked="t">
                <v:stroke linestyle="single"/>
                <o:lock v:ext="edit" aspectratio="f"/>
                <v:textbox inset="0,14.17pt,0,0">
                  <w:txbxContent>
                    <w:p>
                      <w:pPr>
                        <w:pStyle w:val="BodyText"/>
                        <w:spacing w:line="240" w:lineRule="atLeast"/>
                        <w:ind w:left="0" w:right="0" w:firstLine="0" w:leftChars="0" w:rightChars="0" w:firstLineChars="0"/>
                        <w:jc w:val="center"/>
                        <w:rPr>
                          <w:rFonts w:ascii="宋体" w:eastAsia="宋体" w:hint="eastAsia"/>
                          <w:spacing w:val="12"/>
                          <w:sz w:val="24"/>
                          <w:szCs w:val="24"/>
                        </w:rPr>
                      </w:pPr>
                      <w:r>
                        <w:rPr>
                          <w:rFonts w:ascii="宋体" w:eastAsia="宋体" w:hint="eastAsia"/>
                          <w:spacing w:val="12"/>
                          <w:sz w:val="24"/>
                          <w:szCs w:val="24"/>
                        </w:rPr>
                        <w:t>上报平安总监</w:t>
                      </w:r>
                    </w:p>
                    <w:p>
                      <w:pPr>
                        <w:pStyle w:val="BodyText"/>
                        <w:spacing w:line="240" w:lineRule="atLeast"/>
                        <w:ind w:left="0" w:right="0" w:firstLine="0" w:leftChars="0" w:rightChars="0" w:firstLineChars="0"/>
                        <w:jc w:val="center"/>
                        <w:rPr>
                          <w:rFonts w:ascii="宋体" w:eastAsia="宋体"/>
                          <w:spacing w:val="12"/>
                          <w:sz w:val="24"/>
                          <w:szCs w:val="24"/>
                        </w:rPr>
                      </w:pPr>
                      <w:r>
                        <w:rPr>
                          <w:rFonts w:ascii="宋体" w:eastAsia="宋体" w:hint="eastAsia"/>
                          <w:spacing w:val="12"/>
                          <w:sz w:val="24"/>
                          <w:szCs w:val="24"/>
                        </w:rPr>
                        <w:t>备案</w:t>
                      </w:r>
                    </w:p>
                  </w:txbxContent>
                </v:textbox>
              </v:shape>
              <v:shape id="_x0000_s1070" type="#_x0000_t202" style="width:1620;height:1220;left:6120;mso-wrap-style:square;position:absolute;top:2836">
                <v:stroke linestyle="single"/>
                <o:lock v:ext="edit" aspectratio="f"/>
                <v:textbox inset="0,14.17pt,0,0">
                  <w:txbxContent>
                    <w:p>
                      <w:pPr>
                        <w:pStyle w:val="BodyText"/>
                        <w:spacing w:line="240" w:lineRule="atLeast"/>
                        <w:ind w:left="0" w:right="0" w:firstLine="0" w:leftChars="0" w:rightChars="0" w:firstLineChars="0"/>
                        <w:jc w:val="center"/>
                        <w:rPr>
                          <w:rFonts w:ascii="宋体" w:eastAsia="宋体" w:hint="eastAsia"/>
                          <w:spacing w:val="12"/>
                          <w:sz w:val="24"/>
                          <w:szCs w:val="24"/>
                        </w:rPr>
                      </w:pPr>
                      <w:r>
                        <w:rPr>
                          <w:rFonts w:ascii="宋体" w:eastAsia="宋体" w:hint="eastAsia"/>
                          <w:spacing w:val="12"/>
                          <w:sz w:val="24"/>
                          <w:szCs w:val="24"/>
                        </w:rPr>
                        <w:t>责任工程师</w:t>
                      </w:r>
                    </w:p>
                    <w:p>
                      <w:pPr>
                        <w:pStyle w:val="BodyText"/>
                        <w:spacing w:line="240" w:lineRule="atLeast"/>
                        <w:ind w:left="0" w:right="0" w:firstLine="0" w:leftChars="0" w:rightChars="0" w:firstLineChars="0"/>
                        <w:jc w:val="center"/>
                        <w:rPr>
                          <w:rFonts w:ascii="宋体" w:eastAsia="宋体" w:hint="eastAsia"/>
                          <w:spacing w:val="12"/>
                          <w:sz w:val="24"/>
                          <w:szCs w:val="24"/>
                        </w:rPr>
                      </w:pPr>
                      <w:r>
                        <w:rPr>
                          <w:rFonts w:ascii="宋体" w:eastAsia="宋体" w:hint="eastAsia"/>
                          <w:spacing w:val="12"/>
                          <w:sz w:val="24"/>
                          <w:szCs w:val="24"/>
                        </w:rPr>
                        <w:t>监督检查</w:t>
                      </w:r>
                    </w:p>
                    <w:p>
                      <w:pPr>
                        <w:pStyle w:val="BodyText"/>
                        <w:spacing w:line="240" w:lineRule="atLeast"/>
                        <w:ind w:left="0" w:right="0" w:firstLine="0" w:leftChars="0" w:rightChars="0" w:firstLineChars="0"/>
                        <w:jc w:val="center"/>
                        <w:rPr>
                          <w:rFonts w:ascii="宋体" w:eastAsia="宋体" w:hint="eastAsia"/>
                          <w:spacing w:val="12"/>
                          <w:sz w:val="24"/>
                          <w:szCs w:val="24"/>
                        </w:rPr>
                      </w:pPr>
                    </w:p>
                  </w:txbxContent>
                </v:textbox>
              </v:shape>
              <v:line id="_x0000_s1071" style="mso-wrap-style:square;position:absolute" from="720,2240" to="1260,2240">
                <v:stroke linestyle="single"/>
                <o:lock v:ext="edit" aspectratio="f"/>
              </v:line>
              <v:line id="_x0000_s1072" style="mso-wrap-style:square;position:absolute" from="900,917" to="1260,917">
                <v:stroke linestyle="single"/>
                <o:lock v:ext="edit" aspectratio="f"/>
              </v:line>
              <v:line id="_x0000_s1073" style="mso-wrap-style:square;position:absolute" from="900,3444" to="1260,3444">
                <v:stroke linestyle="single"/>
                <o:lock v:ext="edit" aspectratio="f"/>
              </v:line>
              <v:line id="_x0000_s1074" style="mso-wrap-style:square;position:absolute" from="3780,805" to="4140,805">
                <v:stroke linestyle="single" endarrow="block"/>
                <o:lock v:ext="edit" aspectratio="f"/>
              </v:line>
              <v:line id="_x0000_s1075" style="mso-wrap-style:square;position:absolute" from="5760,836" to="6120,836">
                <v:stroke linestyle="single" endarrow="block"/>
                <o:lock v:ext="edit" aspectratio="f"/>
              </v:line>
              <v:line id="_x0000_s1076" style="mso-wrap-style:square;position:absolute" from="3780,2128" to="4140,2128">
                <v:stroke linestyle="single" endarrow="block"/>
                <o:lock v:ext="edit" aspectratio="f"/>
              </v:line>
              <v:line id="_x0000_s1077" style="mso-wrap-style:square;position:absolute" from="5760,2084" to="6120,2084">
                <v:stroke linestyle="single" endarrow="block"/>
                <o:lock v:ext="edit" aspectratio="f"/>
              </v:line>
              <v:line id="_x0000_s1078" style="mso-wrap-style:square;position:absolute" from="3780,3488" to="4140,3488">
                <v:stroke linestyle="single" endarrow="block"/>
                <o:lock v:ext="edit" aspectratio="f"/>
              </v:line>
              <v:line id="_x0000_s1079" style="mso-wrap-style:square;position:absolute" from="5760,3488" to="6120,3488">
                <v:stroke linestyle="single" endarrow="block"/>
                <o:lock v:ext="edit" aspectratio="f"/>
              </v:line>
              <v:shape id="未知" o:spid="_x0000_s1080" style="width:10;height:2520;left:905;mso-wrap-style:square;position:absolute;top:914" coordsize="10,2520" path="m,hal10,2520hae" filled="f">
                <v:fill opacity="1" o:opacity2="1"/>
                <v:stroke linestyle="single"/>
                <v:path arrowok="t"/>
                <o:lock v:ext="edit" aspectratio="f"/>
              </v:shape>
            </v:group>
            <v:shape id="_x0000_s1081" type="#_x0000_t202" style="width:2340;height:595;left:2700;mso-wrap-style:square;position:absolute;top:4393" filled="f" stroked="f">
              <o:lock v:ext="edit" aspectratio="f"/>
              <v:textbox inset="0,0,0,0">
                <w:txbxContent>
                  <w:p>
                    <w:pPr>
                      <w:pStyle w:val="BodyText"/>
                      <w:spacing w:line="240" w:lineRule="atLeast"/>
                      <w:jc w:val="center"/>
                      <w:rPr>
                        <w:rFonts w:ascii="宋体" w:eastAsia="宋体" w:hint="eastAsia"/>
                        <w:spacing w:val="12"/>
                        <w:sz w:val="24"/>
                        <w:szCs w:val="24"/>
                      </w:rPr>
                    </w:pPr>
                    <w:r>
                      <w:rPr>
                        <w:rFonts w:ascii="宋体" w:eastAsia="宋体" w:hint="eastAsia"/>
                        <w:spacing w:val="12"/>
                        <w:sz w:val="24"/>
                        <w:szCs w:val="24"/>
                      </w:rPr>
                      <w:t>工人进场</w:t>
                    </w:r>
                    <w:r>
                      <w:rPr>
                        <w:rFonts w:ascii="宋体" w:eastAsia="宋体" w:hint="eastAsia"/>
                        <w:spacing w:val="12"/>
                        <w:sz w:val="24"/>
                        <w:szCs w:val="24"/>
                        <w:lang w:eastAsia="zh-CN"/>
                      </w:rPr>
                      <w:t>平安</w:t>
                    </w:r>
                    <w:r>
                      <w:rPr>
                        <w:rFonts w:ascii="宋体" w:eastAsia="宋体" w:hint="eastAsia"/>
                        <w:spacing w:val="12"/>
                        <w:sz w:val="24"/>
                        <w:szCs w:val="24"/>
                      </w:rPr>
                      <w:t>教</w:t>
                    </w:r>
                    <w:r>
                      <w:rPr>
                        <w:rFonts w:ascii="宋体" w:eastAsia="宋体" w:hint="eastAsia"/>
                        <w:spacing w:val="12"/>
                        <w:sz w:val="24"/>
                        <w:szCs w:val="24"/>
                        <w:lang w:eastAsia="zh-CN"/>
                      </w:rPr>
                      <w:t>育</w:t>
                    </w:r>
                    <w:r>
                      <w:rPr>
                        <w:rFonts w:ascii="宋体" w:eastAsia="宋体" w:hint="eastAsia"/>
                        <w:spacing w:val="12"/>
                        <w:sz w:val="24"/>
                        <w:szCs w:val="24"/>
                      </w:rPr>
                      <w:t>流程</w:t>
                    </w:r>
                  </w:p>
                </w:txbxContent>
              </v:textbox>
            </v:shape>
            <w10:wrap type="topAndBottom"/>
            <w10:anchorlock/>
          </v:group>
        </w:pict>
      </w:r>
    </w:p>
    <w:p>
      <w:pPr>
        <w:pStyle w:val="Heading3"/>
        <w:widowControl/>
        <w:snapToGrid w:val="0"/>
        <w:spacing w:before="156" w:beforeLines="50" w:after="156" w:afterLines="50" w:line="240" w:lineRule="auto"/>
        <w:jc w:val="left"/>
        <w:rPr>
          <w:rFonts w:hAnsi="宋体" w:hint="eastAsia"/>
          <w:sz w:val="24"/>
          <w:szCs w:val="24"/>
        </w:rPr>
      </w:pPr>
      <w:r>
        <w:rPr>
          <w:rFonts w:hAnsi="宋体" w:hint="eastAsia"/>
          <w:bCs w:val="0"/>
          <w:sz w:val="24"/>
          <w:szCs w:val="24"/>
        </w:rPr>
        <w:t>二、平安活动制度</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 xml:space="preserve">1、 </w:t>
      </w:r>
      <w:r>
        <w:rPr>
          <w:rFonts w:ascii="宋体" w:eastAsia="宋体" w:hint="eastAsia"/>
          <w:szCs w:val="28"/>
          <w:lang w:eastAsia="zh-CN"/>
        </w:rPr>
        <w:t>平安早会制度</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每天上班前，班组负责人组织班组人员，针对当天任务，有针对性进行班前平安</w:t>
      </w:r>
      <w:r>
        <w:rPr>
          <w:rFonts w:ascii="宋体" w:eastAsia="宋体" w:hint="eastAsia"/>
          <w:szCs w:val="28"/>
          <w:lang w:eastAsia="zh-CN"/>
        </w:rPr>
        <w:t>早会</w:t>
      </w:r>
      <w:r>
        <w:rPr>
          <w:rFonts w:ascii="宋体" w:eastAsia="宋体" w:hint="eastAsia"/>
          <w:szCs w:val="28"/>
        </w:rPr>
        <w:t>讲话，提出具体考前须知，并做好记录，</w:t>
      </w:r>
      <w:r>
        <w:rPr>
          <w:rFonts w:ascii="宋体" w:eastAsia="宋体" w:hint="eastAsia"/>
          <w:szCs w:val="28"/>
          <w:lang w:eastAsia="zh-CN"/>
        </w:rPr>
        <w:t>现场</w:t>
      </w:r>
      <w:r>
        <w:rPr>
          <w:rFonts w:ascii="宋体" w:eastAsia="宋体" w:hint="eastAsia"/>
          <w:szCs w:val="28"/>
        </w:rPr>
        <w:t>责任师监督。</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2、</w:t>
      </w:r>
      <w:r>
        <w:rPr>
          <w:rFonts w:ascii="宋体" w:eastAsia="宋体" w:hint="eastAsia"/>
          <w:szCs w:val="28"/>
          <w:lang w:eastAsia="zh-CN"/>
        </w:rPr>
        <w:t>每周</w:t>
      </w:r>
      <w:r>
        <w:rPr>
          <w:rFonts w:ascii="宋体" w:eastAsia="宋体" w:hint="eastAsia"/>
          <w:szCs w:val="28"/>
        </w:rPr>
        <w:t>平安教育</w:t>
      </w:r>
      <w:r>
        <w:rPr>
          <w:rFonts w:ascii="宋体" w:eastAsia="宋体" w:hint="eastAsia"/>
          <w:szCs w:val="28"/>
          <w:lang w:eastAsia="zh-CN"/>
        </w:rPr>
        <w:t>制度</w:t>
      </w:r>
    </w:p>
    <w:p>
      <w:pPr>
        <w:pStyle w:val="BodyTextIndent"/>
        <w:snapToGrid/>
        <w:spacing w:line="440" w:lineRule="exact"/>
        <w:ind w:firstLine="480" w:firstLineChars="200"/>
        <w:jc w:val="both"/>
        <w:rPr>
          <w:rFonts w:ascii="宋体" w:eastAsia="宋体" w:hint="eastAsia"/>
          <w:szCs w:val="28"/>
        </w:rPr>
      </w:pPr>
      <w:r>
        <w:rPr>
          <w:rFonts w:ascii="宋体" w:eastAsia="宋体"/>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2" type="#_x0000_t75" style="width:226.75pt;height:155.9pt;margin-top:-85pt;margin-left:198pt;mso-position-horizontal-relative:margin;mso-wrap-style:square;position:absolute;z-index:-251656192" o:allowoverlap="f" wrapcoords="-72 0 -72 21496 21600 21496 21600 0 -72 0" filled="f" stroked="f">
            <v:imagedata r:id="rId4" o:title=" 0003"/>
            <v:path o:extrusionok="f"/>
            <o:lock v:ext="edit" aspectratio="f"/>
            <w10:wrap type="tight"/>
            <w10:anchorlock/>
          </v:shape>
        </w:pict>
      </w:r>
      <w:r>
        <w:rPr>
          <w:rFonts w:ascii="宋体" w:eastAsia="宋体" w:hint="eastAsia"/>
          <w:szCs w:val="28"/>
        </w:rPr>
        <w:t>每周一固定时间组织所有人员开展平安教育活动。由平安总监组织，总结一周平安生产情况，布置本周平安防护要点，开展有针对性的平安教育，提高全员平安意识。</w:t>
      </w:r>
    </w:p>
    <w:p>
      <w:pPr>
        <w:pStyle w:val="BodyTextIndent"/>
        <w:numPr>
          <w:ilvl w:val="0"/>
          <w:numId w:val="5"/>
        </w:numPr>
        <w:snapToGrid/>
        <w:spacing w:line="440" w:lineRule="exact"/>
        <w:ind w:firstLine="480" w:firstLineChars="200"/>
        <w:jc w:val="both"/>
        <w:rPr>
          <w:rFonts w:ascii="宋体" w:eastAsia="宋体" w:hint="eastAsia"/>
          <w:szCs w:val="28"/>
          <w:lang w:eastAsia="zh-CN"/>
        </w:rPr>
      </w:pPr>
      <w:r>
        <w:rPr>
          <w:rFonts w:ascii="宋体" w:eastAsia="宋体" w:hint="eastAsia"/>
          <w:szCs w:val="28"/>
          <w:lang w:eastAsia="zh-CN"/>
        </w:rPr>
        <w:t>每日平安例会制度</w:t>
      </w:r>
    </w:p>
    <w:p>
      <w:pPr>
        <w:pStyle w:val="BodyTextIndent"/>
        <w:numPr>
          <w:ilvl w:val="0"/>
          <w:numId w:val="0"/>
        </w:numPr>
        <w:snapToGrid/>
        <w:spacing w:line="440" w:lineRule="exact"/>
        <w:ind w:left="0" w:firstLine="480" w:leftChars="0" w:firstLineChars="0"/>
        <w:jc w:val="both"/>
        <w:rPr>
          <w:rFonts w:ascii="宋体" w:eastAsia="宋体" w:hint="eastAsia"/>
          <w:szCs w:val="28"/>
          <w:lang w:eastAsia="zh-CN"/>
        </w:rPr>
      </w:pPr>
      <w:r>
        <w:rPr>
          <w:rFonts w:ascii="宋体" w:eastAsia="宋体" w:hint="eastAsia"/>
          <w:szCs w:val="28"/>
          <w:lang w:eastAsia="zh-CN"/>
        </w:rPr>
        <w:t>每日平安例会，针对当天现场施工平安隐患以及劳务人员的平安措施配备进行总结和改良。每天会议内容有相关人员进行记录并保存。</w:t>
      </w:r>
    </w:p>
    <w:p>
      <w:pPr>
        <w:pStyle w:val="BodyTextIndent"/>
        <w:numPr>
          <w:ilvl w:val="0"/>
          <w:numId w:val="5"/>
        </w:numPr>
        <w:snapToGrid/>
        <w:spacing w:line="440" w:lineRule="exact"/>
        <w:ind w:firstLine="480" w:firstLineChars="200"/>
        <w:jc w:val="both"/>
        <w:rPr>
          <w:rFonts w:ascii="宋体" w:eastAsia="宋体" w:hint="eastAsia"/>
          <w:szCs w:val="28"/>
          <w:lang w:eastAsia="zh-CN"/>
        </w:rPr>
      </w:pPr>
      <w:r>
        <w:rPr>
          <w:rFonts w:ascii="宋体" w:eastAsia="宋体" w:hint="eastAsia"/>
          <w:szCs w:val="28"/>
        </w:rPr>
        <w:t>每周生产例会平安讲评</w:t>
      </w:r>
      <w:r>
        <w:rPr>
          <w:rFonts w:ascii="宋体" w:eastAsia="宋体" w:hint="eastAsia"/>
          <w:szCs w:val="28"/>
          <w:lang w:eastAsia="zh-CN"/>
        </w:rPr>
        <w:t>制度</w:t>
      </w:r>
    </w:p>
    <w:p>
      <w:pPr>
        <w:pStyle w:val="BodyTextIndent"/>
        <w:numPr>
          <w:ilvl w:val="0"/>
          <w:numId w:val="0"/>
        </w:numPr>
        <w:snapToGrid/>
        <w:spacing w:line="440" w:lineRule="exact"/>
        <w:ind w:left="0" w:firstLine="480" w:leftChars="0" w:firstLineChars="0"/>
        <w:jc w:val="both"/>
        <w:rPr>
          <w:rFonts w:ascii="宋体" w:eastAsia="宋体" w:hint="eastAsia"/>
          <w:szCs w:val="28"/>
          <w:lang w:eastAsia="zh-CN"/>
        </w:rPr>
      </w:pPr>
      <w:r>
        <w:rPr>
          <w:rFonts w:ascii="宋体" w:eastAsia="宋体" w:hint="eastAsia"/>
          <w:szCs w:val="28"/>
          <w:lang w:eastAsia="zh-CN"/>
        </w:rPr>
        <w:t>针对每周的生产例会，平安总监进行平安方面相关讲评。会议中总结每周平安问题整改落实情况，并催促相关平安责任人落实到位。</w:t>
      </w:r>
    </w:p>
    <w:p>
      <w:pPr>
        <w:pStyle w:val="BodyTextIndent"/>
        <w:numPr>
          <w:ilvl w:val="0"/>
          <w:numId w:val="0"/>
        </w:numPr>
        <w:snapToGrid/>
        <w:spacing w:line="440" w:lineRule="exact"/>
        <w:ind w:left="0" w:firstLine="480" w:leftChars="0" w:firstLineChars="0"/>
        <w:jc w:val="both"/>
        <w:rPr>
          <w:rFonts w:ascii="宋体" w:eastAsia="宋体" w:hint="eastAsia"/>
          <w:szCs w:val="28"/>
          <w:lang w:eastAsia="zh-CN"/>
        </w:rPr>
      </w:pPr>
      <w:r>
        <w:rPr>
          <w:rFonts w:ascii="宋体" w:eastAsia="宋体" w:hint="eastAsia"/>
          <w:szCs w:val="28"/>
          <w:lang w:val="en-US" w:eastAsia="zh-CN"/>
        </w:rPr>
        <w:t>5、</w:t>
      </w:r>
      <w:r>
        <w:rPr>
          <w:rFonts w:ascii="宋体" w:eastAsia="宋体" w:hint="eastAsia"/>
          <w:szCs w:val="28"/>
        </w:rPr>
        <w:t>每月平安全员学习</w:t>
      </w:r>
      <w:r>
        <w:rPr>
          <w:rFonts w:ascii="宋体" w:eastAsia="宋体" w:hint="eastAsia"/>
          <w:szCs w:val="28"/>
          <w:lang w:eastAsia="zh-CN"/>
        </w:rPr>
        <w:t>制度</w:t>
      </w:r>
    </w:p>
    <w:p>
      <w:pPr>
        <w:pStyle w:val="BodyTextIndent"/>
        <w:numPr>
          <w:ilvl w:val="0"/>
          <w:numId w:val="0"/>
        </w:numPr>
        <w:snapToGrid/>
        <w:spacing w:line="440" w:lineRule="exact"/>
        <w:jc w:val="both"/>
        <w:rPr>
          <w:rFonts w:ascii="宋体" w:eastAsia="宋体" w:hint="eastAsia"/>
          <w:szCs w:val="28"/>
          <w:lang w:eastAsia="zh-CN"/>
        </w:rPr>
      </w:pPr>
      <w:r>
        <w:rPr>
          <w:rFonts w:ascii="宋体" w:eastAsia="宋体" w:hint="eastAsia"/>
          <w:szCs w:val="28"/>
          <w:lang w:eastAsia="zh-CN"/>
        </w:rPr>
        <w:t>对于工程上新增施工工程以及设计变更等，每月安排全体施工人员和现场管理者针对性进行平安培训和学习。</w:t>
      </w:r>
    </w:p>
    <w:p>
      <w:pPr>
        <w:pStyle w:val="BodyTextIndent"/>
        <w:snapToGrid/>
        <w:spacing w:line="440" w:lineRule="exact"/>
        <w:ind w:firstLine="480" w:firstLineChars="200"/>
        <w:jc w:val="both"/>
        <w:rPr>
          <w:rFonts w:ascii="宋体" w:eastAsia="宋体" w:hint="eastAsia"/>
          <w:szCs w:val="28"/>
        </w:rPr>
      </w:pPr>
      <w:r>
        <w:rPr>
          <w:rFonts w:ascii="宋体" w:eastAsia="宋体"/>
          <w:szCs w:val="28"/>
        </w:rPr>
        <w:pict>
          <v:shape id="_x0000_s1083" type="#_x0000_t202" style="width:2.85pt;height:2.85pt;margin-top:157.2pt;margin-left:135pt;mso-wrap-style:square;position:absolute;z-index:251661312" stroked="f">
            <o:lock v:ext="edit" aspectratio="f"/>
            <v:textbox>
              <w:txbxContent>
                <w:p/>
              </w:txbxContent>
            </v:textbox>
          </v:shape>
        </w:pict>
      </w:r>
      <w:r>
        <w:rPr>
          <w:rFonts w:ascii="宋体" w:eastAsia="宋体" w:hint="eastAsia"/>
          <w:szCs w:val="28"/>
          <w:lang w:val="en-US" w:eastAsia="zh-CN"/>
        </w:rPr>
        <w:t>6</w:t>
      </w:r>
      <w:r>
        <w:rPr>
          <w:rFonts w:ascii="宋体" w:eastAsia="宋体" w:hint="eastAsia"/>
          <w:szCs w:val="28"/>
        </w:rPr>
        <w:t>、节假日、重大政治活动平安教育</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涉及重大节假日和国家重大政治活动，国家、政府号召开展的相关活动，经理部负责人要结合上级部署和工程实际情况，开展各种形式的平安教育宣传，确保平安要求深入人心。</w:t>
      </w:r>
    </w:p>
    <w:p>
      <w:pPr>
        <w:pStyle w:val="Heading3"/>
        <w:widowControl/>
        <w:snapToGrid w:val="0"/>
        <w:spacing w:before="156" w:beforeLines="50" w:after="156" w:afterLines="50" w:line="240" w:lineRule="auto"/>
        <w:jc w:val="left"/>
        <w:rPr>
          <w:rFonts w:hAnsi="宋体" w:hint="eastAsia"/>
          <w:sz w:val="24"/>
          <w:szCs w:val="24"/>
        </w:rPr>
      </w:pPr>
      <w:r>
        <w:rPr>
          <w:rFonts w:hAnsi="宋体" w:hint="eastAsia"/>
          <w:bCs w:val="0"/>
          <w:sz w:val="24"/>
          <w:szCs w:val="24"/>
        </w:rPr>
        <w:t>三、平安生产协议书制度</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劳务队伍必须与</w:t>
      </w:r>
      <w:r>
        <w:rPr>
          <w:rFonts w:ascii="宋体" w:eastAsia="宋体" w:hint="eastAsia"/>
          <w:szCs w:val="28"/>
          <w:lang w:eastAsia="zh-CN"/>
        </w:rPr>
        <w:t>工程商务部</w:t>
      </w:r>
      <w:r>
        <w:rPr>
          <w:rFonts w:ascii="宋体" w:eastAsia="宋体" w:hint="eastAsia"/>
          <w:szCs w:val="28"/>
        </w:rPr>
        <w:t>签订平安生产协议书，作为合同附件。明确</w:t>
      </w:r>
      <w:r>
        <w:rPr>
          <w:rFonts w:ascii="宋体" w:eastAsia="宋体" w:hint="eastAsia"/>
          <w:szCs w:val="28"/>
          <w:lang w:eastAsia="zh-CN"/>
        </w:rPr>
        <w:t>工程与</w:t>
      </w:r>
      <w:r>
        <w:rPr>
          <w:rFonts w:ascii="宋体" w:eastAsia="宋体" w:hint="eastAsia"/>
          <w:szCs w:val="28"/>
        </w:rPr>
        <w:t>劳务队伍平安生产责任，保证平安生产工作的严肃性，防止以包代管、以罚代管。</w:t>
      </w:r>
    </w:p>
    <w:p>
      <w:pPr>
        <w:pStyle w:val="Heading3"/>
        <w:widowControl/>
        <w:snapToGrid w:val="0"/>
        <w:spacing w:before="156" w:beforeLines="50" w:after="156" w:afterLines="50" w:line="240" w:lineRule="auto"/>
        <w:jc w:val="left"/>
        <w:rPr>
          <w:rFonts w:hAnsi="宋体" w:hint="eastAsia"/>
          <w:sz w:val="24"/>
          <w:szCs w:val="24"/>
        </w:rPr>
      </w:pPr>
      <w:r>
        <w:rPr>
          <w:rFonts w:hAnsi="宋体" w:hint="eastAsia"/>
          <w:bCs w:val="0"/>
          <w:sz w:val="24"/>
          <w:szCs w:val="24"/>
        </w:rPr>
        <w:t>四、平安技术交底制度</w:t>
      </w:r>
    </w:p>
    <w:p>
      <w:pPr>
        <w:pStyle w:val="BodyTextIndent"/>
        <w:snapToGrid/>
        <w:spacing w:line="440" w:lineRule="exact"/>
        <w:ind w:firstLine="480" w:firstLineChars="200"/>
        <w:jc w:val="both"/>
        <w:rPr>
          <w:rFonts w:ascii="宋体" w:eastAsia="宋体"/>
          <w:szCs w:val="28"/>
        </w:rPr>
      </w:pPr>
      <w:r>
        <w:rPr>
          <w:rFonts w:ascii="宋体" w:eastAsia="宋体" w:hint="eastAsia"/>
          <w:szCs w:val="28"/>
        </w:rPr>
        <w:t>经理部负责整个现场的平安生产工作，严格遵照施工组织设计和施工技术措施规定的有关平安措施组织施工。</w:t>
      </w:r>
    </w:p>
    <w:p>
      <w:pPr>
        <w:pStyle w:val="BodyTextIndent"/>
        <w:snapToGrid/>
        <w:spacing w:line="440" w:lineRule="exact"/>
        <w:ind w:firstLine="480" w:firstLineChars="200"/>
        <w:jc w:val="both"/>
        <w:rPr>
          <w:rFonts w:ascii="宋体" w:eastAsia="宋体" w:hint="eastAsia"/>
          <w:szCs w:val="28"/>
        </w:rPr>
        <w:sectPr>
          <w:type w:val="nextPage"/>
          <w:pgSz w:w="11906" w:h="16838"/>
          <w:pgMar w:top="1162" w:right="1270" w:bottom="1162" w:left="1230" w:header="851" w:footer="992" w:gutter="0"/>
          <w:pgNumType w:start="5"/>
          <w:cols w:space="708"/>
          <w:titlePg w:val="0"/>
          <w:docGrid w:type="lines" w:linePitch="312"/>
        </w:sectPr>
      </w:pPr>
      <w:r>
        <w:rPr>
          <w:rFonts w:ascii="宋体" w:eastAsia="宋体" w:hint="eastAsia"/>
          <w:szCs w:val="28"/>
        </w:rPr>
        <w:t xml:space="preserve">所有施工活动必须进行平安技术交底；要求交底人、被交底人亲笔签字，平安总监审核、监督，内容全面、准确、有针对性和可操作性，必须逐级下到达作业班组全体人员。    </w:t>
      </w:r>
    </w:p>
    <w:p>
      <w:pPr>
        <w:pStyle w:val="Heading3"/>
        <w:widowControl/>
        <w:snapToGrid w:val="0"/>
        <w:spacing w:before="156" w:beforeLines="50" w:after="156" w:afterLines="50" w:line="240" w:lineRule="auto"/>
        <w:jc w:val="left"/>
        <w:rPr>
          <w:rFonts w:hAnsi="宋体" w:hint="eastAsia"/>
          <w:sz w:val="24"/>
          <w:szCs w:val="24"/>
        </w:rPr>
      </w:pPr>
      <w:r>
        <w:rPr>
          <w:rFonts w:hAnsi="宋体" w:hint="eastAsia"/>
          <w:bCs w:val="0"/>
          <w:sz w:val="24"/>
          <w:szCs w:val="24"/>
        </w:rPr>
        <w:t>五、平安检查和隐患整改制度</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通过不同层次、不同级别各种检查对整体平安管理进行有效监控和考核，查出的平安隐患必须定措施、时间、整改人员，并作好消项记录，保证平安生产可靠性。</w:t>
      </w:r>
    </w:p>
    <w:tbl>
      <w:tblPr>
        <w:tblStyle w:val="TableNormal"/>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0" w:type="dxa"/>
          <w:left w:w="105" w:type="dxa"/>
          <w:bottom w:w="0" w:type="dxa"/>
          <w:right w:w="105" w:type="dxa"/>
        </w:tblCellMar>
        <w:tblLook w:val="0000"/>
      </w:tblPr>
      <w:tblGrid>
        <w:gridCol w:w="1585"/>
        <w:gridCol w:w="1230"/>
        <w:gridCol w:w="2280"/>
        <w:gridCol w:w="1720"/>
        <w:gridCol w:w="2815"/>
      </w:tblGrid>
      <w:tr>
        <w:tblPrEx>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0" w:type="dxa"/>
            <w:left w:w="105" w:type="dxa"/>
            <w:bottom w:w="0" w:type="dxa"/>
            <w:right w:w="105" w:type="dxa"/>
          </w:tblCellMar>
          <w:tblLook w:val="0000"/>
        </w:tblPrEx>
        <w:trPr>
          <w:trHeight w:val="564"/>
          <w:jc w:val="center"/>
        </w:trPr>
        <w:tc>
          <w:tcPr>
            <w:tcW w:w="1585" w:type="dxa"/>
            <w:vAlign w:val="center"/>
          </w:tcPr>
          <w:p>
            <w:pPr>
              <w:spacing w:line="440" w:lineRule="exact"/>
              <w:jc w:val="center"/>
              <w:rPr>
                <w:sz w:val="21"/>
                <w:szCs w:val="21"/>
              </w:rPr>
            </w:pPr>
            <w:r>
              <w:rPr>
                <w:rFonts w:hint="eastAsia"/>
                <w:sz w:val="21"/>
                <w:szCs w:val="21"/>
              </w:rPr>
              <w:t>内容</w:t>
            </w:r>
          </w:p>
        </w:tc>
        <w:tc>
          <w:tcPr>
            <w:tcW w:w="1230" w:type="dxa"/>
            <w:vAlign w:val="center"/>
          </w:tcPr>
          <w:p>
            <w:pPr>
              <w:spacing w:line="440" w:lineRule="exact"/>
              <w:jc w:val="center"/>
              <w:rPr>
                <w:sz w:val="21"/>
                <w:szCs w:val="21"/>
              </w:rPr>
            </w:pPr>
            <w:r>
              <w:rPr>
                <w:rFonts w:hint="eastAsia"/>
                <w:sz w:val="21"/>
                <w:szCs w:val="21"/>
              </w:rPr>
              <w:t>检查形式</w:t>
            </w:r>
          </w:p>
        </w:tc>
        <w:tc>
          <w:tcPr>
            <w:tcW w:w="2280" w:type="dxa"/>
            <w:vAlign w:val="center"/>
          </w:tcPr>
          <w:p>
            <w:pPr>
              <w:spacing w:line="440" w:lineRule="exact"/>
              <w:jc w:val="center"/>
              <w:rPr>
                <w:sz w:val="21"/>
                <w:szCs w:val="21"/>
              </w:rPr>
            </w:pPr>
            <w:r>
              <w:rPr>
                <w:rFonts w:hint="eastAsia"/>
                <w:sz w:val="21"/>
                <w:szCs w:val="21"/>
              </w:rPr>
              <w:t>参加人员</w:t>
            </w:r>
          </w:p>
        </w:tc>
        <w:tc>
          <w:tcPr>
            <w:tcW w:w="1720" w:type="dxa"/>
            <w:vAlign w:val="center"/>
          </w:tcPr>
          <w:p>
            <w:pPr>
              <w:spacing w:line="440" w:lineRule="exact"/>
              <w:jc w:val="center"/>
              <w:rPr>
                <w:sz w:val="21"/>
                <w:szCs w:val="21"/>
              </w:rPr>
            </w:pPr>
            <w:r>
              <w:rPr>
                <w:rFonts w:hint="eastAsia"/>
                <w:sz w:val="21"/>
                <w:szCs w:val="21"/>
              </w:rPr>
              <w:t>考    核</w:t>
            </w:r>
          </w:p>
        </w:tc>
        <w:tc>
          <w:tcPr>
            <w:tcW w:w="2815" w:type="dxa"/>
            <w:vAlign w:val="center"/>
          </w:tcPr>
          <w:p>
            <w:pPr>
              <w:spacing w:line="440" w:lineRule="exact"/>
              <w:jc w:val="center"/>
              <w:rPr>
                <w:sz w:val="21"/>
                <w:szCs w:val="21"/>
              </w:rPr>
            </w:pPr>
            <w:r>
              <w:rPr>
                <w:rFonts w:hint="eastAsia"/>
                <w:sz w:val="21"/>
                <w:szCs w:val="21"/>
              </w:rPr>
              <w:t>备    注</w:t>
            </w:r>
          </w:p>
        </w:tc>
      </w:tr>
      <w:tr>
        <w:tblPrEx>
          <w:jc w:val="center"/>
          <w:tblLayout w:type="fixed"/>
          <w:tblCellMar>
            <w:top w:w="0" w:type="dxa"/>
            <w:left w:w="105" w:type="dxa"/>
            <w:bottom w:w="0" w:type="dxa"/>
            <w:right w:w="105" w:type="dxa"/>
          </w:tblCellMar>
          <w:tblLook w:val="0000"/>
        </w:tblPrEx>
        <w:trPr>
          <w:trHeight w:val="345"/>
          <w:jc w:val="center"/>
        </w:trPr>
        <w:tc>
          <w:tcPr>
            <w:tcW w:w="1585" w:type="dxa"/>
            <w:vAlign w:val="center"/>
          </w:tcPr>
          <w:p>
            <w:pPr>
              <w:spacing w:line="440" w:lineRule="exact"/>
              <w:jc w:val="center"/>
              <w:rPr>
                <w:rFonts w:hint="eastAsia"/>
                <w:sz w:val="21"/>
                <w:szCs w:val="21"/>
              </w:rPr>
            </w:pPr>
            <w:r>
              <w:rPr>
                <w:rFonts w:hint="eastAsia"/>
                <w:sz w:val="21"/>
                <w:szCs w:val="21"/>
              </w:rPr>
              <w:t>专项大检查</w:t>
            </w:r>
          </w:p>
        </w:tc>
        <w:tc>
          <w:tcPr>
            <w:tcW w:w="1230" w:type="dxa"/>
            <w:vAlign w:val="center"/>
          </w:tcPr>
          <w:p>
            <w:pPr>
              <w:spacing w:line="440" w:lineRule="exact"/>
              <w:jc w:val="center"/>
              <w:rPr>
                <w:rFonts w:hint="eastAsia"/>
                <w:sz w:val="21"/>
                <w:szCs w:val="21"/>
              </w:rPr>
            </w:pPr>
            <w:r>
              <w:rPr>
                <w:rFonts w:hint="eastAsia"/>
                <w:sz w:val="21"/>
                <w:szCs w:val="21"/>
              </w:rPr>
              <w:t>定期</w:t>
            </w:r>
          </w:p>
        </w:tc>
        <w:tc>
          <w:tcPr>
            <w:tcW w:w="2280" w:type="dxa"/>
            <w:vAlign w:val="center"/>
          </w:tcPr>
          <w:p>
            <w:pPr>
              <w:spacing w:line="440" w:lineRule="exact"/>
              <w:jc w:val="center"/>
              <w:rPr>
                <w:rFonts w:hint="eastAsia"/>
                <w:sz w:val="21"/>
                <w:szCs w:val="21"/>
              </w:rPr>
            </w:pPr>
            <w:r>
              <w:rPr>
                <w:rFonts w:hint="eastAsia"/>
                <w:sz w:val="21"/>
                <w:szCs w:val="21"/>
              </w:rPr>
              <w:t>公司平安部门</w:t>
            </w:r>
          </w:p>
        </w:tc>
        <w:tc>
          <w:tcPr>
            <w:tcW w:w="1720" w:type="dxa"/>
            <w:vAlign w:val="center"/>
          </w:tcPr>
          <w:p>
            <w:pPr>
              <w:spacing w:line="440" w:lineRule="exact"/>
              <w:jc w:val="center"/>
              <w:rPr>
                <w:rFonts w:hint="eastAsia"/>
                <w:spacing w:val="-10"/>
                <w:sz w:val="21"/>
                <w:szCs w:val="21"/>
              </w:rPr>
            </w:pPr>
            <w:r>
              <w:rPr>
                <w:rFonts w:hint="eastAsia"/>
                <w:spacing w:val="-10"/>
                <w:sz w:val="21"/>
                <w:szCs w:val="21"/>
              </w:rPr>
              <w:t>月、季考核记录</w:t>
            </w:r>
          </w:p>
        </w:tc>
        <w:tc>
          <w:tcPr>
            <w:tcW w:w="2815" w:type="dxa"/>
            <w:vAlign w:val="center"/>
          </w:tcPr>
          <w:p>
            <w:pPr>
              <w:spacing w:line="440" w:lineRule="exact"/>
              <w:jc w:val="center"/>
              <w:rPr>
                <w:rFonts w:hint="eastAsia"/>
                <w:sz w:val="21"/>
                <w:szCs w:val="21"/>
              </w:rPr>
            </w:pPr>
            <w:r>
              <w:rPr>
                <w:rFonts w:hint="eastAsia"/>
                <w:sz w:val="21"/>
                <w:szCs w:val="21"/>
              </w:rPr>
              <w:t>根据记录整改，并上报公司</w:t>
            </w:r>
          </w:p>
        </w:tc>
      </w:tr>
      <w:tr>
        <w:tblPrEx>
          <w:jc w:val="center"/>
          <w:tblLayout w:type="fixed"/>
          <w:tblCellMar>
            <w:top w:w="0" w:type="dxa"/>
            <w:left w:w="105" w:type="dxa"/>
            <w:bottom w:w="0" w:type="dxa"/>
            <w:right w:w="105" w:type="dxa"/>
          </w:tblCellMar>
          <w:tblLook w:val="0000"/>
        </w:tblPrEx>
        <w:trPr>
          <w:trHeight w:val="345"/>
          <w:jc w:val="center"/>
        </w:trPr>
        <w:tc>
          <w:tcPr>
            <w:tcW w:w="1585" w:type="dxa"/>
            <w:vAlign w:val="center"/>
          </w:tcPr>
          <w:p>
            <w:pPr>
              <w:spacing w:line="360" w:lineRule="auto"/>
              <w:jc w:val="center"/>
              <w:rPr>
                <w:sz w:val="21"/>
                <w:szCs w:val="21"/>
              </w:rPr>
            </w:pPr>
            <w:r>
              <w:rPr>
                <w:rFonts w:ascii="Times New Roman" w:hint="eastAsia"/>
                <w:sz w:val="21"/>
                <w:szCs w:val="21"/>
              </w:rPr>
              <w:t>劳务队伍</w:t>
            </w:r>
            <w:r>
              <w:rPr>
                <w:rFonts w:hint="eastAsia"/>
                <w:sz w:val="21"/>
                <w:szCs w:val="21"/>
              </w:rPr>
              <w:t>平安管理</w:t>
            </w:r>
          </w:p>
        </w:tc>
        <w:tc>
          <w:tcPr>
            <w:tcW w:w="1230" w:type="dxa"/>
            <w:vAlign w:val="center"/>
          </w:tcPr>
          <w:p>
            <w:pPr>
              <w:spacing w:line="440" w:lineRule="exact"/>
              <w:jc w:val="center"/>
              <w:rPr>
                <w:sz w:val="21"/>
                <w:szCs w:val="21"/>
              </w:rPr>
            </w:pPr>
            <w:r>
              <w:rPr>
                <w:rFonts w:hint="eastAsia"/>
                <w:sz w:val="21"/>
                <w:szCs w:val="21"/>
              </w:rPr>
              <w:t>定期</w:t>
            </w:r>
          </w:p>
        </w:tc>
        <w:tc>
          <w:tcPr>
            <w:tcW w:w="2280" w:type="dxa"/>
            <w:vAlign w:val="center"/>
          </w:tcPr>
          <w:p>
            <w:pPr>
              <w:spacing w:line="440" w:lineRule="exact"/>
              <w:jc w:val="center"/>
              <w:rPr>
                <w:sz w:val="21"/>
                <w:szCs w:val="21"/>
              </w:rPr>
            </w:pPr>
            <w:r>
              <w:rPr>
                <w:rFonts w:hint="eastAsia"/>
                <w:sz w:val="21"/>
                <w:szCs w:val="21"/>
              </w:rPr>
              <w:t>平安负责人</w:t>
            </w:r>
          </w:p>
        </w:tc>
        <w:tc>
          <w:tcPr>
            <w:tcW w:w="1720" w:type="dxa"/>
            <w:vAlign w:val="center"/>
          </w:tcPr>
          <w:p>
            <w:pPr>
              <w:spacing w:line="440" w:lineRule="exact"/>
              <w:jc w:val="center"/>
              <w:rPr>
                <w:sz w:val="21"/>
                <w:szCs w:val="21"/>
              </w:rPr>
            </w:pPr>
            <w:r>
              <w:rPr>
                <w:rFonts w:hint="eastAsia"/>
                <w:sz w:val="21"/>
                <w:szCs w:val="21"/>
              </w:rPr>
              <w:t>月考核记录</w:t>
            </w:r>
          </w:p>
        </w:tc>
        <w:tc>
          <w:tcPr>
            <w:tcW w:w="2815" w:type="dxa"/>
            <w:vAlign w:val="center"/>
          </w:tcPr>
          <w:p>
            <w:pPr>
              <w:spacing w:line="440" w:lineRule="exact"/>
              <w:jc w:val="center"/>
              <w:rPr>
                <w:sz w:val="21"/>
                <w:szCs w:val="21"/>
              </w:rPr>
            </w:pPr>
            <w:r>
              <w:rPr>
                <w:rFonts w:hint="eastAsia"/>
                <w:sz w:val="21"/>
                <w:szCs w:val="21"/>
              </w:rPr>
              <w:t>检查</w:t>
            </w:r>
            <w:r>
              <w:rPr>
                <w:rFonts w:ascii="Times New Roman" w:hint="eastAsia"/>
                <w:sz w:val="21"/>
                <w:szCs w:val="21"/>
              </w:rPr>
              <w:t>劳务队伍</w:t>
            </w:r>
            <w:r>
              <w:rPr>
                <w:rFonts w:hint="eastAsia"/>
                <w:sz w:val="21"/>
                <w:szCs w:val="21"/>
              </w:rPr>
              <w:t>自检记录</w:t>
            </w:r>
          </w:p>
        </w:tc>
      </w:tr>
      <w:tr>
        <w:tblPrEx>
          <w:jc w:val="center"/>
          <w:tblLayout w:type="fixed"/>
          <w:tblCellMar>
            <w:top w:w="0" w:type="dxa"/>
            <w:left w:w="105" w:type="dxa"/>
            <w:bottom w:w="0" w:type="dxa"/>
            <w:right w:w="105" w:type="dxa"/>
          </w:tblCellMar>
          <w:tblLook w:val="0000"/>
        </w:tblPrEx>
        <w:trPr>
          <w:trHeight w:val="589"/>
          <w:jc w:val="center"/>
        </w:trPr>
        <w:tc>
          <w:tcPr>
            <w:tcW w:w="1585" w:type="dxa"/>
            <w:vAlign w:val="center"/>
          </w:tcPr>
          <w:p>
            <w:pPr>
              <w:spacing w:line="360" w:lineRule="auto"/>
              <w:jc w:val="center"/>
              <w:rPr>
                <w:rFonts w:hint="eastAsia"/>
                <w:sz w:val="21"/>
                <w:szCs w:val="21"/>
              </w:rPr>
            </w:pPr>
            <w:r>
              <w:rPr>
                <w:rFonts w:hint="eastAsia"/>
                <w:sz w:val="21"/>
                <w:szCs w:val="21"/>
                <w:lang w:eastAsia="zh-CN"/>
              </w:rPr>
              <w:t>每</w:t>
            </w:r>
            <w:r>
              <w:rPr>
                <w:rFonts w:hint="eastAsia"/>
                <w:sz w:val="21"/>
                <w:szCs w:val="21"/>
              </w:rPr>
              <w:t>周平安文明大检查</w:t>
            </w:r>
          </w:p>
        </w:tc>
        <w:tc>
          <w:tcPr>
            <w:tcW w:w="1230" w:type="dxa"/>
            <w:vAlign w:val="center"/>
          </w:tcPr>
          <w:p>
            <w:pPr>
              <w:spacing w:line="440" w:lineRule="exact"/>
              <w:jc w:val="center"/>
              <w:rPr>
                <w:rFonts w:hint="eastAsia"/>
                <w:sz w:val="21"/>
                <w:szCs w:val="21"/>
              </w:rPr>
            </w:pPr>
            <w:r>
              <w:rPr>
                <w:rFonts w:hint="eastAsia"/>
                <w:sz w:val="21"/>
                <w:szCs w:val="21"/>
              </w:rPr>
              <w:t>定期</w:t>
            </w:r>
          </w:p>
        </w:tc>
        <w:tc>
          <w:tcPr>
            <w:tcW w:w="2280" w:type="dxa"/>
            <w:vAlign w:val="center"/>
          </w:tcPr>
          <w:p>
            <w:pPr>
              <w:spacing w:line="440" w:lineRule="exact"/>
              <w:jc w:val="center"/>
              <w:rPr>
                <w:rFonts w:hint="eastAsia"/>
                <w:sz w:val="21"/>
                <w:szCs w:val="21"/>
              </w:rPr>
            </w:pPr>
            <w:r>
              <w:rPr>
                <w:rFonts w:hint="eastAsia"/>
                <w:sz w:val="21"/>
                <w:szCs w:val="21"/>
              </w:rPr>
              <w:t>土建经理、各部门</w:t>
            </w:r>
          </w:p>
          <w:p>
            <w:pPr>
              <w:spacing w:line="440" w:lineRule="exact"/>
              <w:jc w:val="center"/>
              <w:rPr>
                <w:rFonts w:hint="eastAsia"/>
                <w:sz w:val="21"/>
                <w:szCs w:val="21"/>
              </w:rPr>
            </w:pPr>
            <w:r>
              <w:rPr>
                <w:rFonts w:hint="eastAsia"/>
                <w:sz w:val="21"/>
                <w:szCs w:val="21"/>
              </w:rPr>
              <w:t>及</w:t>
            </w:r>
            <w:r>
              <w:rPr>
                <w:rFonts w:ascii="Times New Roman" w:hint="eastAsia"/>
                <w:sz w:val="21"/>
                <w:szCs w:val="21"/>
              </w:rPr>
              <w:t>劳务队伍</w:t>
            </w:r>
          </w:p>
        </w:tc>
        <w:tc>
          <w:tcPr>
            <w:tcW w:w="1720" w:type="dxa"/>
            <w:vAlign w:val="center"/>
          </w:tcPr>
          <w:p>
            <w:pPr>
              <w:spacing w:line="440" w:lineRule="exact"/>
              <w:jc w:val="center"/>
              <w:rPr>
                <w:rFonts w:hint="eastAsia"/>
                <w:sz w:val="21"/>
                <w:szCs w:val="21"/>
              </w:rPr>
            </w:pPr>
            <w:r>
              <w:rPr>
                <w:rFonts w:hint="eastAsia"/>
                <w:sz w:val="21"/>
                <w:szCs w:val="21"/>
              </w:rPr>
              <w:t>周考核记录</w:t>
            </w:r>
          </w:p>
        </w:tc>
        <w:tc>
          <w:tcPr>
            <w:tcW w:w="2815" w:type="dxa"/>
            <w:vAlign w:val="center"/>
          </w:tcPr>
          <w:p>
            <w:pPr>
              <w:spacing w:line="440" w:lineRule="exact"/>
              <w:jc w:val="center"/>
              <w:rPr>
                <w:rFonts w:hint="eastAsia"/>
                <w:sz w:val="21"/>
                <w:szCs w:val="21"/>
              </w:rPr>
            </w:pPr>
            <w:r>
              <w:rPr>
                <w:rFonts w:hint="eastAsia"/>
                <w:sz w:val="21"/>
                <w:szCs w:val="21"/>
              </w:rPr>
              <w:t>发文或整改通知，限期整改</w:t>
            </w:r>
          </w:p>
        </w:tc>
      </w:tr>
      <w:tr>
        <w:tblPrEx>
          <w:jc w:val="center"/>
          <w:tblLayout w:type="fixed"/>
          <w:tblCellMar>
            <w:top w:w="0" w:type="dxa"/>
            <w:left w:w="105" w:type="dxa"/>
            <w:bottom w:w="0" w:type="dxa"/>
            <w:right w:w="105" w:type="dxa"/>
          </w:tblCellMar>
          <w:tblLook w:val="0000"/>
        </w:tblPrEx>
        <w:trPr>
          <w:trHeight w:val="589"/>
          <w:jc w:val="center"/>
        </w:trPr>
        <w:tc>
          <w:tcPr>
            <w:tcW w:w="1585" w:type="dxa"/>
            <w:vAlign w:val="center"/>
          </w:tcPr>
          <w:p>
            <w:pPr>
              <w:spacing w:line="440" w:lineRule="exact"/>
              <w:jc w:val="center"/>
              <w:rPr>
                <w:sz w:val="21"/>
                <w:szCs w:val="21"/>
              </w:rPr>
            </w:pPr>
            <w:r>
              <w:rPr>
                <w:rFonts w:hint="eastAsia"/>
                <w:sz w:val="21"/>
                <w:szCs w:val="21"/>
              </w:rPr>
              <w:t>施工用电</w:t>
            </w:r>
          </w:p>
        </w:tc>
        <w:tc>
          <w:tcPr>
            <w:tcW w:w="1230" w:type="dxa"/>
            <w:vAlign w:val="center"/>
          </w:tcPr>
          <w:p>
            <w:pPr>
              <w:spacing w:line="440" w:lineRule="exact"/>
              <w:jc w:val="center"/>
              <w:rPr>
                <w:sz w:val="21"/>
                <w:szCs w:val="21"/>
              </w:rPr>
            </w:pPr>
            <w:r>
              <w:rPr>
                <w:rFonts w:hint="eastAsia"/>
                <w:sz w:val="21"/>
                <w:szCs w:val="21"/>
              </w:rPr>
              <w:t>定期</w:t>
            </w:r>
          </w:p>
        </w:tc>
        <w:tc>
          <w:tcPr>
            <w:tcW w:w="2280" w:type="dxa"/>
            <w:vAlign w:val="center"/>
          </w:tcPr>
          <w:p>
            <w:pPr>
              <w:spacing w:line="440" w:lineRule="exact"/>
              <w:jc w:val="center"/>
              <w:rPr>
                <w:rFonts w:hint="eastAsia"/>
                <w:sz w:val="21"/>
                <w:szCs w:val="21"/>
              </w:rPr>
            </w:pPr>
            <w:r>
              <w:rPr>
                <w:rFonts w:hint="eastAsia"/>
                <w:sz w:val="21"/>
                <w:szCs w:val="21"/>
              </w:rPr>
              <w:t>平安负责人及</w:t>
            </w:r>
          </w:p>
          <w:p>
            <w:pPr>
              <w:spacing w:line="440" w:lineRule="exact"/>
              <w:jc w:val="center"/>
              <w:rPr>
                <w:sz w:val="21"/>
                <w:szCs w:val="21"/>
              </w:rPr>
            </w:pPr>
            <w:r>
              <w:rPr>
                <w:rFonts w:ascii="Times New Roman" w:hint="eastAsia"/>
                <w:sz w:val="21"/>
                <w:szCs w:val="21"/>
              </w:rPr>
              <w:t>劳务队伍</w:t>
            </w:r>
          </w:p>
        </w:tc>
        <w:tc>
          <w:tcPr>
            <w:tcW w:w="1720" w:type="dxa"/>
            <w:vAlign w:val="center"/>
          </w:tcPr>
          <w:p>
            <w:pPr>
              <w:spacing w:line="440" w:lineRule="exact"/>
              <w:jc w:val="center"/>
              <w:rPr>
                <w:sz w:val="21"/>
                <w:szCs w:val="21"/>
              </w:rPr>
            </w:pPr>
            <w:r>
              <w:rPr>
                <w:rFonts w:hint="eastAsia"/>
                <w:sz w:val="21"/>
                <w:szCs w:val="21"/>
              </w:rPr>
              <w:t>周考核记录</w:t>
            </w:r>
          </w:p>
        </w:tc>
        <w:tc>
          <w:tcPr>
            <w:tcW w:w="2815" w:type="dxa"/>
            <w:vAlign w:val="center"/>
          </w:tcPr>
          <w:p>
            <w:pPr>
              <w:spacing w:line="440" w:lineRule="exact"/>
              <w:jc w:val="center"/>
              <w:rPr>
                <w:sz w:val="21"/>
                <w:szCs w:val="21"/>
              </w:rPr>
            </w:pPr>
            <w:r>
              <w:rPr>
                <w:rFonts w:ascii="Times New Roman" w:hint="eastAsia"/>
                <w:sz w:val="21"/>
                <w:szCs w:val="21"/>
              </w:rPr>
              <w:t>劳务队伍</w:t>
            </w:r>
            <w:r>
              <w:rPr>
                <w:rFonts w:hint="eastAsia"/>
                <w:sz w:val="21"/>
                <w:szCs w:val="21"/>
              </w:rPr>
              <w:t>日检</w:t>
            </w:r>
          </w:p>
        </w:tc>
      </w:tr>
      <w:tr>
        <w:tblPrEx>
          <w:jc w:val="center"/>
          <w:tblLayout w:type="fixed"/>
          <w:tblCellMar>
            <w:top w:w="0" w:type="dxa"/>
            <w:left w:w="105" w:type="dxa"/>
            <w:bottom w:w="0" w:type="dxa"/>
            <w:right w:w="105" w:type="dxa"/>
          </w:tblCellMar>
          <w:tblLook w:val="0000"/>
        </w:tblPrEx>
        <w:trPr>
          <w:trHeight w:val="575"/>
          <w:jc w:val="center"/>
        </w:trPr>
        <w:tc>
          <w:tcPr>
            <w:tcW w:w="1585" w:type="dxa"/>
            <w:vAlign w:val="center"/>
          </w:tcPr>
          <w:p>
            <w:pPr>
              <w:spacing w:line="440" w:lineRule="exact"/>
              <w:jc w:val="center"/>
              <w:rPr>
                <w:sz w:val="21"/>
                <w:szCs w:val="21"/>
              </w:rPr>
            </w:pPr>
            <w:r>
              <w:rPr>
                <w:rFonts w:hint="eastAsia"/>
                <w:sz w:val="21"/>
                <w:szCs w:val="21"/>
              </w:rPr>
              <w:t>作业人员行为和作业层</w:t>
            </w:r>
          </w:p>
        </w:tc>
        <w:tc>
          <w:tcPr>
            <w:tcW w:w="1230" w:type="dxa"/>
            <w:vAlign w:val="center"/>
          </w:tcPr>
          <w:p>
            <w:pPr>
              <w:spacing w:line="440" w:lineRule="exact"/>
              <w:jc w:val="center"/>
              <w:rPr>
                <w:sz w:val="21"/>
                <w:szCs w:val="21"/>
              </w:rPr>
            </w:pPr>
            <w:r>
              <w:rPr>
                <w:rFonts w:hint="eastAsia"/>
                <w:sz w:val="21"/>
                <w:szCs w:val="21"/>
              </w:rPr>
              <w:t>日检</w:t>
            </w:r>
          </w:p>
        </w:tc>
        <w:tc>
          <w:tcPr>
            <w:tcW w:w="2280" w:type="dxa"/>
            <w:vAlign w:val="center"/>
          </w:tcPr>
          <w:p>
            <w:pPr>
              <w:spacing w:line="440" w:lineRule="exact"/>
              <w:jc w:val="center"/>
              <w:rPr>
                <w:rFonts w:hint="eastAsia"/>
                <w:sz w:val="21"/>
                <w:szCs w:val="21"/>
              </w:rPr>
            </w:pPr>
            <w:r>
              <w:rPr>
                <w:rFonts w:hint="eastAsia"/>
                <w:sz w:val="21"/>
                <w:szCs w:val="21"/>
              </w:rPr>
              <w:t>平安员、责任工程师</w:t>
            </w:r>
          </w:p>
          <w:p>
            <w:pPr>
              <w:spacing w:line="440" w:lineRule="exact"/>
              <w:jc w:val="center"/>
              <w:rPr>
                <w:sz w:val="21"/>
                <w:szCs w:val="21"/>
              </w:rPr>
            </w:pPr>
            <w:r>
              <w:rPr>
                <w:rFonts w:hint="eastAsia"/>
                <w:sz w:val="21"/>
                <w:szCs w:val="21"/>
              </w:rPr>
              <w:t>会同</w:t>
            </w:r>
            <w:r>
              <w:rPr>
                <w:rFonts w:ascii="Times New Roman" w:hint="eastAsia"/>
                <w:sz w:val="21"/>
                <w:szCs w:val="21"/>
              </w:rPr>
              <w:t>劳务队伍</w:t>
            </w:r>
          </w:p>
        </w:tc>
        <w:tc>
          <w:tcPr>
            <w:tcW w:w="1720" w:type="dxa"/>
            <w:vAlign w:val="center"/>
          </w:tcPr>
          <w:p>
            <w:pPr>
              <w:spacing w:line="440" w:lineRule="exact"/>
              <w:jc w:val="center"/>
              <w:rPr>
                <w:sz w:val="21"/>
                <w:szCs w:val="21"/>
              </w:rPr>
            </w:pPr>
            <w:r>
              <w:rPr>
                <w:rFonts w:hint="eastAsia"/>
                <w:sz w:val="21"/>
                <w:szCs w:val="21"/>
              </w:rPr>
              <w:t>日检记录</w:t>
            </w:r>
          </w:p>
        </w:tc>
        <w:tc>
          <w:tcPr>
            <w:tcW w:w="2815" w:type="dxa"/>
            <w:vAlign w:val="center"/>
          </w:tcPr>
          <w:p>
            <w:pPr>
              <w:spacing w:line="440" w:lineRule="exact"/>
              <w:jc w:val="center"/>
              <w:rPr>
                <w:sz w:val="21"/>
                <w:szCs w:val="21"/>
              </w:rPr>
            </w:pPr>
            <w:r>
              <w:rPr>
                <w:rFonts w:hint="eastAsia"/>
                <w:sz w:val="21"/>
                <w:szCs w:val="21"/>
              </w:rPr>
              <w:t>现场指令</w:t>
            </w:r>
            <w:r>
              <w:rPr>
                <w:sz w:val="21"/>
                <w:szCs w:val="21"/>
              </w:rPr>
              <w:t>,</w:t>
            </w:r>
            <w:r>
              <w:rPr>
                <w:rFonts w:hint="eastAsia"/>
                <w:sz w:val="21"/>
                <w:szCs w:val="21"/>
              </w:rPr>
              <w:t>限期整改</w:t>
            </w:r>
          </w:p>
        </w:tc>
      </w:tr>
      <w:tr>
        <w:tblPrEx>
          <w:jc w:val="center"/>
          <w:tblLayout w:type="fixed"/>
          <w:tblCellMar>
            <w:top w:w="0" w:type="dxa"/>
            <w:left w:w="105" w:type="dxa"/>
            <w:bottom w:w="0" w:type="dxa"/>
            <w:right w:w="105" w:type="dxa"/>
          </w:tblCellMar>
          <w:tblLook w:val="0000"/>
        </w:tblPrEx>
        <w:trPr>
          <w:trHeight w:val="683"/>
          <w:jc w:val="center"/>
        </w:trPr>
        <w:tc>
          <w:tcPr>
            <w:tcW w:w="1585" w:type="dxa"/>
            <w:vAlign w:val="center"/>
          </w:tcPr>
          <w:p>
            <w:pPr>
              <w:spacing w:line="440" w:lineRule="exact"/>
              <w:jc w:val="center"/>
              <w:rPr>
                <w:sz w:val="21"/>
                <w:szCs w:val="21"/>
              </w:rPr>
            </w:pPr>
            <w:r>
              <w:rPr>
                <w:rFonts w:hint="eastAsia"/>
                <w:sz w:val="21"/>
                <w:szCs w:val="21"/>
              </w:rPr>
              <w:t>施工机具</w:t>
            </w:r>
          </w:p>
        </w:tc>
        <w:tc>
          <w:tcPr>
            <w:tcW w:w="1230" w:type="dxa"/>
            <w:vAlign w:val="center"/>
          </w:tcPr>
          <w:p>
            <w:pPr>
              <w:spacing w:line="440" w:lineRule="exact"/>
              <w:jc w:val="center"/>
              <w:rPr>
                <w:sz w:val="21"/>
                <w:szCs w:val="21"/>
              </w:rPr>
            </w:pPr>
            <w:r>
              <w:rPr>
                <w:rFonts w:hint="eastAsia"/>
                <w:sz w:val="21"/>
                <w:szCs w:val="21"/>
              </w:rPr>
              <w:t>日检</w:t>
            </w:r>
          </w:p>
        </w:tc>
        <w:tc>
          <w:tcPr>
            <w:tcW w:w="2280" w:type="dxa"/>
            <w:vAlign w:val="center"/>
          </w:tcPr>
          <w:p>
            <w:pPr>
              <w:spacing w:line="440" w:lineRule="exact"/>
              <w:jc w:val="center"/>
              <w:rPr>
                <w:sz w:val="21"/>
                <w:szCs w:val="21"/>
              </w:rPr>
            </w:pPr>
            <w:r>
              <w:rPr>
                <w:rFonts w:hint="eastAsia"/>
                <w:sz w:val="21"/>
                <w:szCs w:val="21"/>
              </w:rPr>
              <w:t>平安员、</w:t>
            </w:r>
            <w:r>
              <w:rPr>
                <w:rFonts w:ascii="Times New Roman" w:hint="eastAsia"/>
                <w:sz w:val="21"/>
                <w:szCs w:val="21"/>
              </w:rPr>
              <w:t>劳务队伍</w:t>
            </w:r>
          </w:p>
        </w:tc>
        <w:tc>
          <w:tcPr>
            <w:tcW w:w="1720" w:type="dxa"/>
            <w:vAlign w:val="center"/>
          </w:tcPr>
          <w:p>
            <w:pPr>
              <w:spacing w:line="440" w:lineRule="exact"/>
              <w:jc w:val="center"/>
              <w:rPr>
                <w:sz w:val="21"/>
                <w:szCs w:val="21"/>
              </w:rPr>
            </w:pPr>
            <w:r>
              <w:rPr>
                <w:rFonts w:hint="eastAsia"/>
                <w:sz w:val="21"/>
                <w:szCs w:val="21"/>
              </w:rPr>
              <w:t>日检记录</w:t>
            </w:r>
          </w:p>
        </w:tc>
        <w:tc>
          <w:tcPr>
            <w:tcW w:w="2815" w:type="dxa"/>
            <w:vAlign w:val="center"/>
          </w:tcPr>
          <w:p>
            <w:pPr>
              <w:spacing w:line="440" w:lineRule="exact"/>
              <w:jc w:val="center"/>
              <w:rPr>
                <w:sz w:val="21"/>
                <w:szCs w:val="21"/>
              </w:rPr>
            </w:pPr>
          </w:p>
        </w:tc>
      </w:tr>
    </w:tbl>
    <w:p>
      <w:pPr>
        <w:pStyle w:val="Heading3"/>
        <w:widowControl/>
        <w:snapToGrid w:val="0"/>
        <w:spacing w:before="156" w:beforeLines="50" w:after="156" w:afterLines="50" w:line="240" w:lineRule="auto"/>
        <w:jc w:val="left"/>
        <w:rPr>
          <w:rFonts w:hAnsi="宋体" w:hint="eastAsia"/>
          <w:sz w:val="24"/>
          <w:szCs w:val="24"/>
        </w:rPr>
      </w:pPr>
      <w:r>
        <w:rPr>
          <w:rFonts w:hAnsi="宋体" w:hint="eastAsia"/>
          <w:bCs w:val="0"/>
          <w:sz w:val="24"/>
          <w:szCs w:val="24"/>
        </w:rPr>
        <w:t>六、平安验收制度</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61"/>
        <w:gridCol w:w="7478"/>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65"/>
          <w:jc w:val="center"/>
        </w:trPr>
        <w:tc>
          <w:tcPr>
            <w:tcW w:w="2161" w:type="dxa"/>
            <w:vAlign w:val="center"/>
          </w:tcPr>
          <w:p>
            <w:pPr>
              <w:spacing w:line="440" w:lineRule="exact"/>
              <w:jc w:val="center"/>
              <w:rPr>
                <w:rFonts w:hint="eastAsia"/>
                <w:sz w:val="21"/>
                <w:szCs w:val="21"/>
              </w:rPr>
            </w:pPr>
            <w:r>
              <w:rPr>
                <w:rFonts w:hint="eastAsia"/>
                <w:sz w:val="21"/>
                <w:szCs w:val="21"/>
              </w:rPr>
              <w:t>验收内容</w:t>
            </w:r>
          </w:p>
        </w:tc>
        <w:tc>
          <w:tcPr>
            <w:tcW w:w="7478" w:type="dxa"/>
            <w:vAlign w:val="center"/>
          </w:tcPr>
          <w:p>
            <w:pPr>
              <w:spacing w:line="440" w:lineRule="exact"/>
              <w:jc w:val="center"/>
              <w:rPr>
                <w:rFonts w:hint="eastAsia"/>
                <w:sz w:val="21"/>
                <w:szCs w:val="21"/>
              </w:rPr>
            </w:pPr>
            <w:r>
              <w:rPr>
                <w:rFonts w:hint="eastAsia"/>
                <w:sz w:val="21"/>
                <w:szCs w:val="21"/>
              </w:rPr>
              <w:t>组织实施</w:t>
            </w:r>
          </w:p>
        </w:tc>
      </w:tr>
      <w:tr>
        <w:tblPrEx>
          <w:jc w:val="center"/>
          <w:tblLayout w:type="fixed"/>
          <w:tblCellMar>
            <w:top w:w="0" w:type="dxa"/>
            <w:left w:w="108" w:type="dxa"/>
            <w:bottom w:w="0" w:type="dxa"/>
            <w:right w:w="108" w:type="dxa"/>
          </w:tblCellMar>
          <w:tblLook w:val="0000"/>
        </w:tblPrEx>
        <w:trPr>
          <w:trHeight w:val="765"/>
          <w:jc w:val="center"/>
        </w:trPr>
        <w:tc>
          <w:tcPr>
            <w:tcW w:w="2161" w:type="dxa"/>
            <w:vAlign w:val="center"/>
          </w:tcPr>
          <w:p>
            <w:pPr>
              <w:spacing w:line="440" w:lineRule="exact"/>
              <w:jc w:val="center"/>
              <w:rPr>
                <w:rFonts w:hint="eastAsia"/>
                <w:sz w:val="21"/>
                <w:szCs w:val="21"/>
              </w:rPr>
            </w:pPr>
            <w:r>
              <w:rPr>
                <w:rFonts w:hint="eastAsia"/>
                <w:sz w:val="21"/>
                <w:szCs w:val="21"/>
              </w:rPr>
              <w:t>方案实施验收</w:t>
            </w:r>
          </w:p>
        </w:tc>
        <w:tc>
          <w:tcPr>
            <w:tcW w:w="7478" w:type="dxa"/>
            <w:vAlign w:val="center"/>
          </w:tcPr>
          <w:p>
            <w:pPr>
              <w:spacing w:line="440" w:lineRule="exact"/>
              <w:rPr>
                <w:rFonts w:hint="eastAsia"/>
                <w:sz w:val="21"/>
                <w:szCs w:val="21"/>
              </w:rPr>
            </w:pPr>
            <w:r>
              <w:rPr>
                <w:rFonts w:hint="eastAsia"/>
                <w:sz w:val="21"/>
                <w:szCs w:val="21"/>
              </w:rPr>
              <w:t>1、平安技术方案由总工程师牵头组织验收。</w:t>
            </w:r>
          </w:p>
          <w:p>
            <w:pPr>
              <w:spacing w:line="440" w:lineRule="exact"/>
              <w:rPr>
                <w:rFonts w:hint="eastAsia"/>
                <w:sz w:val="21"/>
                <w:szCs w:val="21"/>
              </w:rPr>
            </w:pPr>
            <w:r>
              <w:rPr>
                <w:rFonts w:hint="eastAsia"/>
                <w:sz w:val="21"/>
                <w:szCs w:val="21"/>
              </w:rPr>
              <w:t>2、交叉作业平安技术措施由平安总监和责任师组织验收。</w:t>
            </w:r>
          </w:p>
          <w:p>
            <w:pPr>
              <w:spacing w:line="440" w:lineRule="exact"/>
              <w:rPr>
                <w:rFonts w:hint="eastAsia"/>
                <w:sz w:val="21"/>
                <w:szCs w:val="21"/>
              </w:rPr>
            </w:pPr>
            <w:r>
              <w:rPr>
                <w:rFonts w:hint="eastAsia"/>
                <w:sz w:val="21"/>
                <w:szCs w:val="21"/>
              </w:rPr>
              <w:t>3、分局部项工程平安技术措施由责任师和平安员组织验收。</w:t>
            </w:r>
          </w:p>
        </w:tc>
      </w:tr>
      <w:tr>
        <w:tblPrEx>
          <w:jc w:val="center"/>
          <w:tblLayout w:type="fixed"/>
          <w:tblCellMar>
            <w:top w:w="0" w:type="dxa"/>
            <w:left w:w="108" w:type="dxa"/>
            <w:bottom w:w="0" w:type="dxa"/>
            <w:right w:w="108" w:type="dxa"/>
          </w:tblCellMar>
          <w:tblLook w:val="0000"/>
        </w:tblPrEx>
        <w:trPr>
          <w:trHeight w:val="1530"/>
          <w:jc w:val="center"/>
        </w:trPr>
        <w:tc>
          <w:tcPr>
            <w:tcW w:w="2161" w:type="dxa"/>
            <w:vAlign w:val="center"/>
          </w:tcPr>
          <w:p>
            <w:pPr>
              <w:spacing w:line="440" w:lineRule="exact"/>
              <w:jc w:val="center"/>
              <w:rPr>
                <w:rFonts w:hint="eastAsia"/>
                <w:sz w:val="21"/>
                <w:szCs w:val="21"/>
              </w:rPr>
            </w:pPr>
            <w:r>
              <w:rPr>
                <w:rFonts w:hint="eastAsia"/>
                <w:sz w:val="21"/>
                <w:szCs w:val="21"/>
              </w:rPr>
              <w:t>设施、设备验收</w:t>
            </w:r>
          </w:p>
        </w:tc>
        <w:tc>
          <w:tcPr>
            <w:tcW w:w="7478" w:type="dxa"/>
            <w:vAlign w:val="center"/>
          </w:tcPr>
          <w:p>
            <w:pPr>
              <w:widowControl/>
              <w:spacing w:line="440" w:lineRule="exact"/>
              <w:jc w:val="left"/>
              <w:rPr>
                <w:rFonts w:hint="eastAsia"/>
                <w:sz w:val="21"/>
                <w:szCs w:val="21"/>
              </w:rPr>
            </w:pPr>
            <w:r>
              <w:rPr>
                <w:rFonts w:hint="eastAsia"/>
                <w:sz w:val="21"/>
                <w:szCs w:val="21"/>
              </w:rPr>
              <w:t>1、一般防护设施和中小型机械设备由平安员、责任师会同</w:t>
            </w:r>
            <w:r>
              <w:rPr>
                <w:rFonts w:ascii="Times New Roman" w:hint="eastAsia"/>
                <w:sz w:val="21"/>
                <w:szCs w:val="21"/>
              </w:rPr>
              <w:t>劳务队伍</w:t>
            </w:r>
            <w:r>
              <w:rPr>
                <w:rFonts w:hint="eastAsia"/>
                <w:sz w:val="21"/>
                <w:szCs w:val="21"/>
              </w:rPr>
              <w:t>责任人共同验收。</w:t>
            </w:r>
          </w:p>
          <w:p>
            <w:pPr>
              <w:widowControl/>
              <w:spacing w:line="440" w:lineRule="exact"/>
              <w:jc w:val="left"/>
              <w:rPr>
                <w:rFonts w:hint="eastAsia"/>
                <w:sz w:val="21"/>
                <w:szCs w:val="21"/>
              </w:rPr>
            </w:pPr>
            <w:r>
              <w:rPr>
                <w:rFonts w:hint="eastAsia"/>
                <w:sz w:val="21"/>
                <w:szCs w:val="21"/>
              </w:rPr>
              <w:t>2、大型机械设备、整体防护设施、重点防护设施由土建经理组织平安总监、责任师及有关人员验收。</w:t>
            </w:r>
          </w:p>
          <w:p>
            <w:pPr>
              <w:spacing w:line="440" w:lineRule="exact"/>
              <w:rPr>
                <w:rFonts w:hint="eastAsia"/>
                <w:sz w:val="21"/>
                <w:szCs w:val="21"/>
              </w:rPr>
            </w:pPr>
            <w:r>
              <w:rPr>
                <w:rFonts w:hint="eastAsia"/>
                <w:sz w:val="21"/>
                <w:szCs w:val="21"/>
              </w:rPr>
              <w:t>3、以下设施在自检自验根底上报请公司相关部门验收：高大脚手架及满堂红架、塔吊、其他大型防护设施。</w:t>
            </w:r>
          </w:p>
          <w:p>
            <w:pPr>
              <w:spacing w:line="440" w:lineRule="exact"/>
              <w:rPr>
                <w:sz w:val="21"/>
                <w:szCs w:val="21"/>
              </w:rPr>
            </w:pPr>
            <w:r>
              <w:rPr>
                <w:rFonts w:hint="eastAsia"/>
                <w:sz w:val="21"/>
                <w:szCs w:val="21"/>
              </w:rPr>
              <w:t>4、</w:t>
            </w:r>
            <w:r>
              <w:rPr>
                <w:rFonts w:ascii="Times New Roman" w:hint="eastAsia"/>
                <w:sz w:val="21"/>
                <w:szCs w:val="21"/>
              </w:rPr>
              <w:t>劳务队伍</w:t>
            </w:r>
            <w:r>
              <w:rPr>
                <w:rFonts w:hAnsi="宋体" w:hint="eastAsia"/>
                <w:sz w:val="21"/>
                <w:szCs w:val="21"/>
              </w:rPr>
              <w:t>自带设备从进场检验、安装到日常操作严加控制与监督。凡性能不符合要求的一律不准使用。</w:t>
            </w:r>
          </w:p>
        </w:tc>
      </w:tr>
    </w:tbl>
    <w:p>
      <w:pPr>
        <w:pStyle w:val="Heading3"/>
        <w:widowControl/>
        <w:snapToGrid w:val="0"/>
        <w:spacing w:before="156" w:beforeLines="50" w:after="156" w:afterLines="50" w:line="240" w:lineRule="auto"/>
        <w:jc w:val="left"/>
        <w:rPr>
          <w:rFonts w:hAnsi="宋体" w:hint="eastAsia"/>
          <w:sz w:val="24"/>
          <w:szCs w:val="24"/>
        </w:rPr>
      </w:pPr>
      <w:r>
        <w:rPr>
          <w:rFonts w:hAnsi="宋体" w:hint="eastAsia"/>
          <w:bCs w:val="0"/>
          <w:sz w:val="24"/>
          <w:szCs w:val="24"/>
        </w:rPr>
        <w:t>七、平安生产奖罚制度</w:t>
      </w:r>
    </w:p>
    <w:p>
      <w:pPr>
        <w:pStyle w:val="ListParagraph"/>
        <w:spacing w:line="360" w:lineRule="auto"/>
        <w:ind w:firstLine="480"/>
        <w:rPr>
          <w:rFonts w:ascii="宋体" w:hAnsi="宋体"/>
        </w:rPr>
        <w:sectPr>
          <w:type w:val="nextPage"/>
          <w:pgSz w:w="11906" w:h="16838"/>
          <w:pgMar w:top="1162" w:right="1270" w:bottom="1162" w:left="1230" w:header="851" w:footer="992" w:gutter="0"/>
          <w:pgNumType w:start="6"/>
          <w:cols w:space="708"/>
          <w:titlePg w:val="0"/>
          <w:docGrid w:type="lines" w:linePitch="312"/>
        </w:sectPr>
      </w:pPr>
      <w:r>
        <w:rPr>
          <w:rFonts w:ascii="宋体" w:hAnsi="宋体" w:hint="eastAsia"/>
        </w:rPr>
        <w:t>为了确保实现本工程的平安目标，我公司将制定严格的</w:t>
      </w:r>
      <w:r>
        <w:rPr>
          <w:rFonts w:ascii="宋体" w:hAnsi="宋体"/>
        </w:rPr>
        <w:t>“</w:t>
      </w:r>
      <w:r>
        <w:rPr>
          <w:rFonts w:ascii="宋体" w:hAnsi="宋体" w:hint="eastAsia"/>
        </w:rPr>
        <w:t>平安生产内部奖罚制度</w:t>
      </w:r>
      <w:r>
        <w:rPr>
          <w:rFonts w:ascii="宋体" w:hAnsi="宋体"/>
        </w:rPr>
        <w:t>〞</w:t>
      </w:r>
      <w:r>
        <w:rPr>
          <w:rFonts w:ascii="宋体" w:hAnsi="宋体" w:hint="eastAsia"/>
        </w:rPr>
        <w:t>，并坚决贯彻实施：</w:t>
      </w:r>
    </w:p>
    <w:p>
      <w:pPr>
        <w:pStyle w:val="ListParagraph"/>
        <w:numPr>
          <w:ilvl w:val="0"/>
          <w:numId w:val="0"/>
        </w:numPr>
        <w:spacing w:line="360" w:lineRule="auto"/>
        <w:ind w:left="0" w:firstLine="480" w:leftChars="0" w:firstLineChars="200"/>
        <w:rPr>
          <w:rFonts w:ascii="宋体" w:hAnsi="宋体"/>
        </w:rPr>
      </w:pPr>
      <w:r>
        <w:rPr>
          <w:rFonts w:hAnsi="宋体" w:hint="eastAsia"/>
          <w:lang w:val="en-US" w:eastAsia="zh-CN"/>
        </w:rPr>
        <w:t>1、</w:t>
      </w:r>
      <w:r>
        <w:rPr>
          <w:rFonts w:ascii="宋体" w:hAnsi="宋体" w:hint="eastAsia"/>
        </w:rPr>
        <w:t>开工前制定针对性的平安生产管理方法作为分包分供单位及分包商合同附件之一和平安生产管理的依据，分包分供单位及分包商进场后必须接受交底。</w:t>
      </w:r>
    </w:p>
    <w:p>
      <w:pPr>
        <w:pStyle w:val="ListParagraph"/>
        <w:numPr>
          <w:ilvl w:val="0"/>
          <w:numId w:val="0"/>
        </w:numPr>
        <w:spacing w:line="360" w:lineRule="auto"/>
        <w:ind w:left="480" w:firstLine="0" w:leftChars="0" w:firstLineChars="0"/>
        <w:rPr>
          <w:rFonts w:ascii="宋体" w:hAnsi="宋体"/>
        </w:rPr>
      </w:pPr>
      <w:r>
        <w:rPr>
          <w:rFonts w:hAnsi="宋体" w:hint="eastAsia"/>
          <w:lang w:val="en-US" w:eastAsia="zh-CN"/>
        </w:rPr>
        <w:t>2、</w:t>
      </w:r>
      <w:r>
        <w:rPr>
          <w:rFonts w:ascii="宋体" w:hAnsi="宋体" w:hint="eastAsia"/>
        </w:rPr>
        <w:t>工程设立平安奖励基金，由平安总监负责管理。</w:t>
      </w:r>
    </w:p>
    <w:p>
      <w:pPr>
        <w:pStyle w:val="ListParagraph"/>
        <w:numPr>
          <w:ilvl w:val="0"/>
          <w:numId w:val="0"/>
        </w:numPr>
        <w:spacing w:line="360" w:lineRule="auto"/>
        <w:ind w:left="0" w:firstLine="480" w:leftChars="0" w:firstLineChars="200"/>
        <w:rPr>
          <w:rFonts w:ascii="宋体" w:hAnsi="宋体"/>
        </w:rPr>
      </w:pPr>
      <w:r>
        <w:rPr>
          <w:rFonts w:hAnsi="宋体" w:hint="eastAsia"/>
          <w:lang w:val="en-US" w:eastAsia="zh-CN"/>
        </w:rPr>
        <w:t>3、</w:t>
      </w:r>
      <w:r>
        <w:rPr>
          <w:rFonts w:ascii="宋体" w:hAnsi="宋体" w:hint="eastAsia"/>
        </w:rPr>
        <w:t>根据每周平安文明大检查结果和日常巡检记录，每半月组织一次平安评比考核，对平安生产突出班组、个人进行表扬和奖励，对平安工作差的批评、教育、处分。</w:t>
      </w:r>
    </w:p>
    <w:p>
      <w:pPr>
        <w:pStyle w:val="Heading3"/>
        <w:widowControl/>
        <w:snapToGrid w:val="0"/>
        <w:spacing w:before="156" w:beforeLines="50" w:after="156" w:afterLines="50" w:line="240" w:lineRule="auto"/>
        <w:jc w:val="left"/>
        <w:rPr>
          <w:rFonts w:hAnsi="宋体" w:hint="eastAsia"/>
          <w:sz w:val="24"/>
          <w:szCs w:val="24"/>
        </w:rPr>
      </w:pPr>
      <w:r>
        <w:rPr>
          <w:rFonts w:hAnsi="宋体" w:hint="eastAsia"/>
          <w:bCs w:val="0"/>
          <w:sz w:val="24"/>
          <w:szCs w:val="24"/>
        </w:rPr>
        <w:t>八、劳动保护管理制度</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本着以人为本的原那么，工程劳动保护工作实行人性化管理，加强对管理人员、操作工人的关心，尽可能采取各种措施为员工提供有力的平安保障、作业条件。</w:t>
      </w:r>
    </w:p>
    <w:p>
      <w:pPr>
        <w:pStyle w:val="BodyTextIndent"/>
        <w:snapToGrid/>
        <w:spacing w:line="440" w:lineRule="exact"/>
        <w:ind w:firstLine="480" w:firstLineChars="200"/>
        <w:jc w:val="both"/>
        <w:rPr>
          <w:rFonts w:ascii="宋体" w:eastAsia="宋体" w:hint="eastAsia"/>
          <w:szCs w:val="28"/>
        </w:rPr>
      </w:pPr>
      <w:r>
        <w:rPr>
          <w:rFonts w:ascii="宋体" w:eastAsia="宋体"/>
          <w:szCs w:val="28"/>
        </w:rPr>
        <w:pict>
          <v:shape id="_x0000_s1084" type="#_x0000_t202" style="width:9pt;height:7.8pt;margin-top:147.4pt;margin-left:306pt;mso-wrap-style:square;position:absolute;z-index:251662336" stroked="f">
            <o:lock v:ext="edit" aspectratio="f"/>
            <v:textbox>
              <w:txbxContent>
                <w:p/>
              </w:txbxContent>
            </v:textbox>
          </v:shape>
        </w:pict>
      </w:r>
      <w:r>
        <w:rPr>
          <w:rFonts w:ascii="宋体" w:eastAsia="宋体" w:hint="eastAsia"/>
          <w:szCs w:val="28"/>
        </w:rPr>
        <w:t>1、控制劳动保护用品</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采用符合政府要求的指定合格分供方产品，要求提供产品鉴定报告、检测报告、说明书等资料</w:t>
      </w:r>
      <w:r>
        <w:rPr>
          <w:rFonts w:ascii="宋体" w:eastAsia="宋体" w:hint="eastAsia"/>
          <w:szCs w:val="28"/>
          <w:lang w:eastAsia="zh-CN"/>
        </w:rPr>
        <w:t>统一发放</w:t>
      </w:r>
      <w:r>
        <w:rPr>
          <w:rFonts w:ascii="宋体" w:eastAsia="宋体" w:hint="eastAsia"/>
          <w:szCs w:val="28"/>
        </w:rPr>
        <w:t>。</w:t>
      </w:r>
      <w:r>
        <w:rPr>
          <w:rFonts w:ascii="宋体" w:eastAsia="宋体" w:hint="eastAsia"/>
          <w:szCs w:val="28"/>
          <w:lang w:eastAsia="zh-CN"/>
        </w:rPr>
        <w:t>其中劳务等现场施工人员必须佩戴平安帽，平安带，平安鞋，保护眼罩等必要的平安用具。</w:t>
      </w:r>
      <w:r>
        <w:rPr>
          <w:rFonts w:ascii="宋体" w:eastAsia="宋体" w:hint="eastAsia"/>
          <w:szCs w:val="28"/>
        </w:rPr>
        <w:t>要求操作人员正确佩戴、使用劳动保护用品，平安部每日组织巡查，发现问题及时纠正处理。</w:t>
      </w:r>
      <w:r>
        <w:rPr>
          <w:rFonts w:ascii="宋体" w:eastAsia="宋体" w:hint="eastAsia"/>
          <w:szCs w:val="28"/>
          <w:lang w:eastAsia="zh-CN"/>
        </w:rPr>
        <w:t>对于平安保护用品的派发有相关记录存底，并保存副本提供总包方进行检查和校对。</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2、 创造劳动环境</w:t>
      </w:r>
    </w:p>
    <w:p>
      <w:pPr>
        <w:pStyle w:val="BodyTextIndent"/>
        <w:snapToGrid/>
        <w:spacing w:line="440" w:lineRule="exact"/>
        <w:ind w:firstLine="480" w:firstLineChars="200"/>
        <w:jc w:val="both"/>
        <w:rPr>
          <w:rFonts w:ascii="宋体" w:eastAsia="宋体" w:hint="eastAsia"/>
          <w:szCs w:val="28"/>
          <w:lang w:eastAsia="zh-CN"/>
        </w:rPr>
      </w:pPr>
      <w:r>
        <w:rPr>
          <w:rFonts w:ascii="宋体" w:eastAsia="宋体" w:hint="eastAsia"/>
          <w:szCs w:val="28"/>
        </w:rPr>
        <w:t>采取一切可能措施为全体员工创造优良工作、休息环境：操作工人必须在防护措施完全到位情况下才能上岗作业；设休息区和吸烟室；设24小时供给开水的热水器；暑期为工人提供绿豆汤；工人宿舍按照</w:t>
      </w:r>
      <w:r>
        <w:rPr>
          <w:rFonts w:ascii="宋体" w:eastAsia="宋体" w:hint="eastAsia"/>
          <w:szCs w:val="28"/>
          <w:lang w:eastAsia="zh-CN"/>
        </w:rPr>
        <w:t>佳施公司</w:t>
      </w:r>
      <w:r>
        <w:rPr>
          <w:rFonts w:ascii="宋体" w:eastAsia="宋体" w:hint="eastAsia"/>
          <w:szCs w:val="28"/>
        </w:rPr>
        <w:t>要求进行布置</w:t>
      </w:r>
      <w:r>
        <w:rPr>
          <w:rFonts w:ascii="宋体" w:eastAsia="宋体" w:hint="eastAsia"/>
          <w:szCs w:val="28"/>
          <w:lang w:eastAsia="zh-CN"/>
        </w:rPr>
        <w:t>。</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3、定期体检</w:t>
      </w:r>
    </w:p>
    <w:p>
      <w:pPr>
        <w:pStyle w:val="BodyTextIndent"/>
        <w:snapToGrid/>
        <w:spacing w:line="440" w:lineRule="exact"/>
        <w:ind w:firstLine="400" w:firstLineChars="200"/>
        <w:jc w:val="both"/>
        <w:rPr>
          <w:rFonts w:ascii="宋体" w:eastAsia="宋体" w:hint="eastAsia"/>
          <w:szCs w:val="28"/>
        </w:rPr>
      </w:pPr>
      <w:r>
        <w:rPr>
          <w:rFonts w:ascii="宋体" w:eastAsia="宋体"/>
          <w:sz w:val="20"/>
          <w:szCs w:val="28"/>
        </w:rPr>
        <w:pict>
          <v:shape id="_x0000_s1085" type="#_x0000_t75" style="width:226.75pt;height:155.9pt;margin-top:-36.2pt;margin-left:225pt;mso-position-horizontal-relative:margin;mso-wrap-style:square;position:absolute;z-index:251664384" o:allowoverlap="f" filled="f" stroked="f">
            <v:imagedata r:id="rId5" o:title="DSC06325"/>
            <v:path o:extrusionok="f"/>
            <o:lock v:ext="edit" aspectratio="f"/>
            <w10:wrap type="square"/>
            <w10:anchorlock/>
          </v:shape>
        </w:pict>
      </w:r>
      <w:r>
        <w:rPr>
          <w:rFonts w:ascii="宋体" w:eastAsia="宋体"/>
          <w:szCs w:val="28"/>
        </w:rPr>
        <w:pict>
          <v:shape id="_x0000_s1086" type="#_x0000_t75" style="width:226.75pt;height:155.9pt;margin-top:166.6pt;margin-left:225pt;mso-position-horizontal-relative:margin;mso-wrap-style:square;position:absolute;z-index:251663360" o:allowoverlap="f" filled="f" stroked="f">
            <v:imagedata r:id="rId6" o:title=" 0002"/>
            <v:path o:extrusionok="f"/>
            <o:lock v:ext="edit" aspectratio="f"/>
            <w10:wrap type="square"/>
            <w10:anchorlock/>
          </v:shape>
        </w:pict>
      </w:r>
      <w:r>
        <w:rPr>
          <w:rFonts w:ascii="宋体" w:eastAsia="宋体" w:hint="eastAsia"/>
          <w:szCs w:val="28"/>
        </w:rPr>
        <w:t>为从事高空作业、有毒有害作业的特殊工种</w:t>
      </w:r>
      <w:r>
        <w:rPr>
          <w:rFonts w:ascii="宋体" w:eastAsia="宋体" w:hint="eastAsia"/>
          <w:szCs w:val="28"/>
          <w:lang w:eastAsia="zh-CN"/>
        </w:rPr>
        <w:t>等</w:t>
      </w:r>
      <w:r>
        <w:rPr>
          <w:rFonts w:ascii="宋体" w:eastAsia="宋体" w:hint="eastAsia"/>
          <w:szCs w:val="28"/>
        </w:rPr>
        <w:t>工人定期体检，全体管理人员每年体检一次。</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如遇重大社会疾病流行，要严格对工地封闭管理，设医疗室和临时隔离室，进行医疗保健宣传，给每一名工人体检，并对员工身体状况全面监控，保证不发生重大疾病的流行〔急救   ：120〕。</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4、</w:t>
      </w:r>
      <w:r>
        <w:rPr>
          <w:rFonts w:ascii="宋体" w:eastAsia="宋体" w:hint="eastAsia"/>
          <w:szCs w:val="28"/>
          <w:lang w:eastAsia="zh-CN"/>
        </w:rPr>
        <w:t>意外保险</w:t>
      </w:r>
    </w:p>
    <w:p>
      <w:pPr>
        <w:pStyle w:val="BodyTextIndent"/>
        <w:snapToGrid/>
        <w:spacing w:line="440" w:lineRule="exact"/>
        <w:ind w:firstLine="480" w:firstLineChars="200"/>
        <w:jc w:val="both"/>
        <w:rPr>
          <w:rFonts w:ascii="宋体" w:eastAsia="宋体" w:hint="eastAsia"/>
          <w:szCs w:val="28"/>
        </w:rPr>
        <w:sectPr>
          <w:type w:val="nextPage"/>
          <w:pgSz w:w="11906" w:h="16838"/>
          <w:pgMar w:top="1162" w:right="1270" w:bottom="1162" w:left="1230" w:header="851" w:footer="992" w:gutter="0"/>
          <w:pgNumType w:start="7"/>
          <w:cols w:space="708"/>
          <w:titlePg w:val="0"/>
          <w:docGrid w:type="lines" w:linePitch="312"/>
        </w:sectPr>
      </w:pPr>
      <w:r>
        <w:rPr>
          <w:rFonts w:ascii="宋体" w:eastAsia="宋体" w:hint="eastAsia"/>
          <w:szCs w:val="28"/>
        </w:rPr>
        <w:t>给所有管理人员和操作工人上人身意外伤害</w:t>
      </w:r>
      <w:r>
        <w:rPr>
          <w:rFonts w:ascii="宋体" w:eastAsia="宋体" w:hint="eastAsia"/>
          <w:szCs w:val="28"/>
          <w:lang w:eastAsia="zh-CN"/>
        </w:rPr>
        <w:t>等</w:t>
      </w:r>
      <w:r>
        <w:rPr>
          <w:rFonts w:ascii="宋体" w:eastAsia="宋体" w:hint="eastAsia"/>
          <w:szCs w:val="28"/>
        </w:rPr>
        <w:t>保险</w:t>
      </w:r>
      <w:r>
        <w:rPr>
          <w:rFonts w:ascii="宋体" w:eastAsia="宋体" w:hint="eastAsia"/>
          <w:szCs w:val="28"/>
          <w:lang w:eastAsia="zh-CN"/>
        </w:rPr>
        <w:t>。</w:t>
      </w:r>
    </w:p>
    <w:p>
      <w:pPr>
        <w:pStyle w:val="Heading3"/>
        <w:widowControl/>
        <w:snapToGrid w:val="0"/>
        <w:spacing w:before="156" w:beforeLines="50" w:after="156" w:afterLines="50" w:line="240" w:lineRule="auto"/>
        <w:jc w:val="left"/>
        <w:rPr>
          <w:rFonts w:hAnsi="宋体" w:hint="eastAsia"/>
          <w:sz w:val="24"/>
          <w:szCs w:val="24"/>
        </w:rPr>
      </w:pPr>
      <w:r>
        <w:rPr>
          <w:rFonts w:hAnsi="宋体" w:hint="eastAsia"/>
          <w:bCs w:val="0"/>
          <w:sz w:val="24"/>
          <w:szCs w:val="24"/>
        </w:rPr>
        <w:t>九、平安物资审核制度</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所有平安物资采用符合政府要求的指定合格分供方产品，要求提供产品鉴定报告、检测报告、说明书等资料</w:t>
      </w:r>
      <w:r>
        <w:rPr>
          <w:rFonts w:ascii="宋体" w:eastAsia="宋体" w:hint="eastAsia"/>
          <w:szCs w:val="28"/>
          <w:lang w:eastAsia="zh-CN"/>
        </w:rPr>
        <w:t>。</w:t>
      </w:r>
    </w:p>
    <w:p>
      <w:pPr>
        <w:pStyle w:val="Heading3"/>
        <w:widowControl/>
        <w:snapToGrid w:val="0"/>
        <w:spacing w:before="156" w:beforeLines="50" w:after="156" w:afterLines="50" w:line="240" w:lineRule="auto"/>
        <w:jc w:val="left"/>
        <w:rPr>
          <w:rFonts w:hAnsi="宋体" w:hint="eastAsia"/>
          <w:sz w:val="24"/>
          <w:szCs w:val="24"/>
        </w:rPr>
      </w:pPr>
      <w:r>
        <w:rPr>
          <w:rFonts w:hAnsi="宋体" w:hint="eastAsia"/>
          <w:bCs w:val="0"/>
          <w:sz w:val="24"/>
          <w:szCs w:val="24"/>
        </w:rPr>
        <w:t>十、平安资金专款专用制度</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开工前编制平安资金方案、平安投入使用方案，保证平安资金专款专用，包括以下内容：</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57"/>
        <w:gridCol w:w="7613"/>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95"/>
          <w:jc w:val="center"/>
        </w:trPr>
        <w:tc>
          <w:tcPr>
            <w:tcW w:w="1257" w:type="dxa"/>
          </w:tcPr>
          <w:p>
            <w:pPr>
              <w:spacing w:line="440" w:lineRule="exact"/>
              <w:jc w:val="center"/>
              <w:rPr>
                <w:rFonts w:hint="eastAsia"/>
                <w:sz w:val="21"/>
                <w:szCs w:val="21"/>
              </w:rPr>
            </w:pPr>
            <w:r>
              <w:rPr>
                <w:rFonts w:hint="eastAsia"/>
                <w:sz w:val="21"/>
                <w:szCs w:val="21"/>
              </w:rPr>
              <w:t>序号</w:t>
            </w:r>
          </w:p>
        </w:tc>
        <w:tc>
          <w:tcPr>
            <w:tcW w:w="7613" w:type="dxa"/>
          </w:tcPr>
          <w:p>
            <w:pPr>
              <w:spacing w:line="440" w:lineRule="exact"/>
              <w:jc w:val="center"/>
              <w:rPr>
                <w:rFonts w:hint="eastAsia"/>
                <w:sz w:val="21"/>
                <w:szCs w:val="21"/>
              </w:rPr>
            </w:pPr>
            <w:r>
              <w:rPr>
                <w:rFonts w:hint="eastAsia"/>
                <w:sz w:val="21"/>
                <w:szCs w:val="21"/>
              </w:rPr>
              <w:t>内    容</w:t>
            </w:r>
          </w:p>
        </w:tc>
      </w:tr>
      <w:tr>
        <w:tblPrEx>
          <w:jc w:val="center"/>
          <w:tblLayout w:type="fixed"/>
          <w:tblCellMar>
            <w:top w:w="0" w:type="dxa"/>
            <w:left w:w="108" w:type="dxa"/>
            <w:bottom w:w="0" w:type="dxa"/>
            <w:right w:w="108" w:type="dxa"/>
          </w:tblCellMar>
          <w:tblLook w:val="0000"/>
        </w:tblPrEx>
        <w:trPr>
          <w:trHeight w:val="210"/>
          <w:jc w:val="center"/>
        </w:trPr>
        <w:tc>
          <w:tcPr>
            <w:tcW w:w="1257" w:type="dxa"/>
          </w:tcPr>
          <w:p>
            <w:pPr>
              <w:spacing w:line="440" w:lineRule="exact"/>
              <w:jc w:val="center"/>
              <w:rPr>
                <w:rFonts w:hint="eastAsia"/>
                <w:sz w:val="21"/>
                <w:szCs w:val="21"/>
              </w:rPr>
            </w:pPr>
            <w:r>
              <w:rPr>
                <w:rFonts w:hint="eastAsia"/>
                <w:sz w:val="21"/>
                <w:szCs w:val="21"/>
              </w:rPr>
              <w:t>1</w:t>
            </w:r>
          </w:p>
        </w:tc>
        <w:tc>
          <w:tcPr>
            <w:tcW w:w="7613" w:type="dxa"/>
          </w:tcPr>
          <w:p>
            <w:pPr>
              <w:spacing w:line="440" w:lineRule="exact"/>
              <w:rPr>
                <w:rFonts w:hint="eastAsia"/>
                <w:sz w:val="21"/>
                <w:szCs w:val="21"/>
              </w:rPr>
            </w:pPr>
            <w:r>
              <w:rPr>
                <w:rFonts w:hint="eastAsia"/>
                <w:sz w:val="21"/>
                <w:szCs w:val="21"/>
              </w:rPr>
              <w:t>平安防护设施、用品用具的购置、更新。</w:t>
            </w:r>
          </w:p>
        </w:tc>
      </w:tr>
      <w:tr>
        <w:tblPrEx>
          <w:jc w:val="center"/>
          <w:tblLayout w:type="fixed"/>
          <w:tblCellMar>
            <w:top w:w="0" w:type="dxa"/>
            <w:left w:w="108" w:type="dxa"/>
            <w:bottom w:w="0" w:type="dxa"/>
            <w:right w:w="108" w:type="dxa"/>
          </w:tblCellMar>
          <w:tblLook w:val="0000"/>
        </w:tblPrEx>
        <w:trPr>
          <w:trHeight w:val="210"/>
          <w:jc w:val="center"/>
        </w:trPr>
        <w:tc>
          <w:tcPr>
            <w:tcW w:w="1257" w:type="dxa"/>
          </w:tcPr>
          <w:p>
            <w:pPr>
              <w:spacing w:line="440" w:lineRule="exact"/>
              <w:jc w:val="center"/>
              <w:rPr>
                <w:rFonts w:eastAsia="宋体" w:hint="eastAsia"/>
                <w:sz w:val="21"/>
                <w:szCs w:val="21"/>
              </w:rPr>
            </w:pPr>
            <w:r>
              <w:rPr>
                <w:rFonts w:hint="eastAsia"/>
                <w:sz w:val="21"/>
                <w:szCs w:val="21"/>
                <w:lang w:val="en-US" w:eastAsia="zh-CN"/>
              </w:rPr>
              <w:t>2</w:t>
            </w:r>
          </w:p>
        </w:tc>
        <w:tc>
          <w:tcPr>
            <w:tcW w:w="7613" w:type="dxa"/>
          </w:tcPr>
          <w:p>
            <w:pPr>
              <w:spacing w:line="440" w:lineRule="exact"/>
              <w:rPr>
                <w:rFonts w:hint="eastAsia"/>
                <w:sz w:val="21"/>
                <w:szCs w:val="21"/>
              </w:rPr>
            </w:pPr>
            <w:r>
              <w:rPr>
                <w:rFonts w:hint="eastAsia"/>
                <w:sz w:val="21"/>
                <w:szCs w:val="21"/>
              </w:rPr>
              <w:t>平安教育经费。</w:t>
            </w:r>
          </w:p>
        </w:tc>
      </w:tr>
      <w:tr>
        <w:tblPrEx>
          <w:jc w:val="center"/>
          <w:tblLayout w:type="fixed"/>
          <w:tblCellMar>
            <w:top w:w="0" w:type="dxa"/>
            <w:left w:w="108" w:type="dxa"/>
            <w:bottom w:w="0" w:type="dxa"/>
            <w:right w:w="108" w:type="dxa"/>
          </w:tblCellMar>
          <w:tblLook w:val="0000"/>
        </w:tblPrEx>
        <w:trPr>
          <w:trHeight w:val="210"/>
          <w:jc w:val="center"/>
        </w:trPr>
        <w:tc>
          <w:tcPr>
            <w:tcW w:w="1257" w:type="dxa"/>
          </w:tcPr>
          <w:p>
            <w:pPr>
              <w:spacing w:line="440" w:lineRule="exact"/>
              <w:jc w:val="center"/>
              <w:rPr>
                <w:rFonts w:eastAsia="宋体" w:hint="eastAsia"/>
                <w:sz w:val="21"/>
                <w:szCs w:val="21"/>
              </w:rPr>
            </w:pPr>
            <w:r>
              <w:rPr>
                <w:rFonts w:hint="eastAsia"/>
                <w:sz w:val="21"/>
                <w:szCs w:val="21"/>
                <w:lang w:val="en-US" w:eastAsia="zh-CN"/>
              </w:rPr>
              <w:t>3</w:t>
            </w:r>
          </w:p>
        </w:tc>
        <w:tc>
          <w:tcPr>
            <w:tcW w:w="7613" w:type="dxa"/>
          </w:tcPr>
          <w:p>
            <w:pPr>
              <w:spacing w:line="440" w:lineRule="exact"/>
              <w:rPr>
                <w:rFonts w:hint="eastAsia"/>
                <w:sz w:val="21"/>
                <w:szCs w:val="21"/>
              </w:rPr>
            </w:pPr>
            <w:r>
              <w:rPr>
                <w:rFonts w:hint="eastAsia"/>
                <w:sz w:val="21"/>
                <w:szCs w:val="21"/>
              </w:rPr>
              <w:t>平安技术培训经费。</w:t>
            </w:r>
          </w:p>
        </w:tc>
      </w:tr>
      <w:tr>
        <w:tblPrEx>
          <w:jc w:val="center"/>
          <w:tblLayout w:type="fixed"/>
          <w:tblCellMar>
            <w:top w:w="0" w:type="dxa"/>
            <w:left w:w="108" w:type="dxa"/>
            <w:bottom w:w="0" w:type="dxa"/>
            <w:right w:w="108" w:type="dxa"/>
          </w:tblCellMar>
          <w:tblLook w:val="0000"/>
        </w:tblPrEx>
        <w:trPr>
          <w:trHeight w:val="210"/>
          <w:jc w:val="center"/>
        </w:trPr>
        <w:tc>
          <w:tcPr>
            <w:tcW w:w="1257" w:type="dxa"/>
          </w:tcPr>
          <w:p>
            <w:pPr>
              <w:spacing w:line="440" w:lineRule="exact"/>
              <w:jc w:val="center"/>
              <w:rPr>
                <w:rFonts w:eastAsia="宋体" w:hint="eastAsia"/>
                <w:sz w:val="21"/>
                <w:szCs w:val="21"/>
              </w:rPr>
            </w:pPr>
            <w:r>
              <w:rPr>
                <w:rFonts w:hint="eastAsia"/>
                <w:sz w:val="21"/>
                <w:szCs w:val="21"/>
                <w:lang w:val="en-US" w:eastAsia="zh-CN"/>
              </w:rPr>
              <w:t>4</w:t>
            </w:r>
          </w:p>
        </w:tc>
        <w:tc>
          <w:tcPr>
            <w:tcW w:w="7613" w:type="dxa"/>
          </w:tcPr>
          <w:p>
            <w:pPr>
              <w:spacing w:line="440" w:lineRule="exact"/>
              <w:rPr>
                <w:rFonts w:hint="eastAsia"/>
                <w:sz w:val="21"/>
                <w:szCs w:val="21"/>
              </w:rPr>
            </w:pPr>
            <w:r>
              <w:rPr>
                <w:rFonts w:hint="eastAsia"/>
                <w:sz w:val="21"/>
                <w:szCs w:val="21"/>
              </w:rPr>
              <w:t>平安技术改造、更新。</w:t>
            </w:r>
          </w:p>
        </w:tc>
      </w:tr>
      <w:tr>
        <w:tblPrEx>
          <w:jc w:val="center"/>
          <w:tblLayout w:type="fixed"/>
          <w:tblCellMar>
            <w:top w:w="0" w:type="dxa"/>
            <w:left w:w="108" w:type="dxa"/>
            <w:bottom w:w="0" w:type="dxa"/>
            <w:right w:w="108" w:type="dxa"/>
          </w:tblCellMar>
          <w:tblLook w:val="0000"/>
        </w:tblPrEx>
        <w:trPr>
          <w:trHeight w:val="210"/>
          <w:jc w:val="center"/>
        </w:trPr>
        <w:tc>
          <w:tcPr>
            <w:tcW w:w="1257" w:type="dxa"/>
          </w:tcPr>
          <w:p>
            <w:pPr>
              <w:spacing w:line="440" w:lineRule="exact"/>
              <w:jc w:val="center"/>
              <w:rPr>
                <w:rFonts w:eastAsia="宋体" w:hint="eastAsia"/>
                <w:sz w:val="21"/>
                <w:szCs w:val="21"/>
              </w:rPr>
            </w:pPr>
            <w:r>
              <w:rPr>
                <w:rFonts w:hint="eastAsia"/>
                <w:sz w:val="21"/>
                <w:szCs w:val="21"/>
                <w:lang w:val="en-US" w:eastAsia="zh-CN"/>
              </w:rPr>
              <w:t>5</w:t>
            </w:r>
          </w:p>
        </w:tc>
        <w:tc>
          <w:tcPr>
            <w:tcW w:w="7613" w:type="dxa"/>
          </w:tcPr>
          <w:p>
            <w:pPr>
              <w:spacing w:line="440" w:lineRule="exact"/>
              <w:rPr>
                <w:rFonts w:hint="eastAsia"/>
                <w:sz w:val="21"/>
                <w:szCs w:val="21"/>
              </w:rPr>
            </w:pPr>
            <w:r>
              <w:rPr>
                <w:rFonts w:hint="eastAsia"/>
                <w:sz w:val="21"/>
                <w:szCs w:val="21"/>
              </w:rPr>
              <w:t>意外伤害保险。</w:t>
            </w:r>
          </w:p>
        </w:tc>
      </w:tr>
      <w:tr>
        <w:tblPrEx>
          <w:jc w:val="center"/>
          <w:tblLayout w:type="fixed"/>
          <w:tblCellMar>
            <w:top w:w="0" w:type="dxa"/>
            <w:left w:w="108" w:type="dxa"/>
            <w:bottom w:w="0" w:type="dxa"/>
            <w:right w:w="108" w:type="dxa"/>
          </w:tblCellMar>
          <w:tblLook w:val="0000"/>
        </w:tblPrEx>
        <w:trPr>
          <w:trHeight w:val="210"/>
          <w:jc w:val="center"/>
        </w:trPr>
        <w:tc>
          <w:tcPr>
            <w:tcW w:w="1257" w:type="dxa"/>
          </w:tcPr>
          <w:p>
            <w:pPr>
              <w:spacing w:line="440" w:lineRule="exact"/>
              <w:jc w:val="center"/>
              <w:rPr>
                <w:rFonts w:eastAsia="宋体" w:hint="eastAsia"/>
                <w:sz w:val="21"/>
                <w:szCs w:val="21"/>
              </w:rPr>
            </w:pPr>
            <w:r>
              <w:rPr>
                <w:rFonts w:hint="eastAsia"/>
                <w:sz w:val="21"/>
                <w:szCs w:val="21"/>
                <w:lang w:val="en-US" w:eastAsia="zh-CN"/>
              </w:rPr>
              <w:t>6</w:t>
            </w:r>
          </w:p>
        </w:tc>
        <w:tc>
          <w:tcPr>
            <w:tcW w:w="7613" w:type="dxa"/>
          </w:tcPr>
          <w:p>
            <w:pPr>
              <w:spacing w:line="440" w:lineRule="exact"/>
              <w:rPr>
                <w:rFonts w:hint="eastAsia"/>
                <w:sz w:val="21"/>
                <w:szCs w:val="21"/>
              </w:rPr>
            </w:pPr>
            <w:r>
              <w:rPr>
                <w:rFonts w:hint="eastAsia"/>
                <w:sz w:val="21"/>
                <w:szCs w:val="21"/>
              </w:rPr>
              <w:t>其他专项平安生产活动经费。</w:t>
            </w:r>
          </w:p>
        </w:tc>
      </w:tr>
    </w:tbl>
    <w:p>
      <w:pPr>
        <w:pStyle w:val="Heading3"/>
        <w:widowControl/>
        <w:snapToGrid w:val="0"/>
        <w:spacing w:before="156" w:beforeLines="50" w:after="156" w:afterLines="50" w:line="240" w:lineRule="auto"/>
        <w:jc w:val="left"/>
        <w:rPr>
          <w:rFonts w:hAnsi="宋体" w:hint="eastAsia"/>
          <w:sz w:val="24"/>
          <w:szCs w:val="24"/>
        </w:rPr>
      </w:pPr>
      <w:r>
        <w:rPr>
          <w:rFonts w:hAnsi="宋体" w:hint="eastAsia"/>
          <w:bCs w:val="0"/>
          <w:sz w:val="24"/>
          <w:szCs w:val="24"/>
        </w:rPr>
        <w:t>十一、天气预报制度</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办公区设48小时天气预报(24小时预报   为121)黑板，专人每日更新天气情况，平安合理安排生产。</w:t>
      </w:r>
    </w:p>
    <w:p>
      <w:pPr>
        <w:pStyle w:val="Heading3"/>
        <w:widowControl/>
        <w:snapToGrid w:val="0"/>
        <w:spacing w:before="156" w:beforeLines="50" w:after="156" w:afterLines="50" w:line="240" w:lineRule="auto"/>
        <w:jc w:val="left"/>
        <w:rPr>
          <w:rFonts w:hAnsi="宋体" w:hint="eastAsia"/>
          <w:sz w:val="24"/>
          <w:szCs w:val="24"/>
        </w:rPr>
      </w:pPr>
      <w:r>
        <w:rPr>
          <w:rFonts w:hAnsi="宋体" w:hint="eastAsia"/>
          <w:bCs w:val="0"/>
          <w:sz w:val="24"/>
          <w:szCs w:val="24"/>
        </w:rPr>
        <w:t>十二、特殊工种证书年审制度</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每年由公司统一组织，加强施工管理人员的考核。</w:t>
      </w:r>
    </w:p>
    <w:p>
      <w:pPr>
        <w:pStyle w:val="Heading3"/>
        <w:widowControl/>
        <w:snapToGrid w:val="0"/>
        <w:spacing w:before="156" w:beforeLines="50" w:after="156" w:afterLines="50" w:line="240" w:lineRule="auto"/>
        <w:jc w:val="left"/>
        <w:rPr>
          <w:rFonts w:hAnsi="宋体" w:hint="eastAsia"/>
          <w:sz w:val="24"/>
          <w:szCs w:val="24"/>
        </w:rPr>
      </w:pPr>
      <w:r>
        <w:rPr>
          <w:rFonts w:hAnsi="宋体" w:hint="eastAsia"/>
          <w:bCs w:val="0"/>
          <w:sz w:val="24"/>
          <w:szCs w:val="24"/>
        </w:rPr>
        <w:t>十三、危急情况停工制度</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出现危及职工生命财产平安险情，立即停工，报告公司、业主及监理，采取措施排除险情。</w:t>
      </w:r>
    </w:p>
    <w:p>
      <w:pPr>
        <w:pStyle w:val="Heading3"/>
        <w:widowControl/>
        <w:snapToGrid w:val="0"/>
        <w:spacing w:before="156" w:beforeLines="50" w:after="156" w:afterLines="50" w:line="240" w:lineRule="auto"/>
        <w:jc w:val="left"/>
        <w:rPr>
          <w:rFonts w:hAnsi="宋体" w:hint="eastAsia"/>
          <w:sz w:val="24"/>
          <w:szCs w:val="24"/>
        </w:rPr>
      </w:pPr>
      <w:r>
        <w:rPr>
          <w:rFonts w:hAnsi="宋体" w:hint="eastAsia"/>
          <w:bCs w:val="0"/>
          <w:sz w:val="24"/>
          <w:szCs w:val="24"/>
        </w:rPr>
        <w:t>十四、责任领导值班制度</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保证有本单位施工人员作业，就有本单位领导在现场值班。</w:t>
      </w:r>
    </w:p>
    <w:p>
      <w:pPr>
        <w:pStyle w:val="Heading3"/>
        <w:widowControl/>
        <w:snapToGrid w:val="0"/>
        <w:spacing w:before="156" w:beforeLines="50" w:after="156" w:afterLines="50" w:line="240" w:lineRule="auto"/>
        <w:jc w:val="left"/>
        <w:rPr>
          <w:rFonts w:hAnsi="宋体" w:hint="eastAsia"/>
          <w:sz w:val="24"/>
          <w:szCs w:val="24"/>
        </w:rPr>
      </w:pPr>
      <w:r>
        <w:rPr>
          <w:rFonts w:hAnsi="宋体" w:hint="eastAsia"/>
          <w:bCs w:val="0"/>
          <w:sz w:val="24"/>
          <w:szCs w:val="24"/>
        </w:rPr>
        <w:t>十五、重要过程旁站制</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对危险性大、工序特殊等施工过程，设专门管理人员现场指挥。</w:t>
      </w:r>
    </w:p>
    <w:p>
      <w:pPr>
        <w:pStyle w:val="Heading3"/>
        <w:widowControl/>
        <w:snapToGrid w:val="0"/>
        <w:spacing w:before="156" w:beforeLines="50" w:after="156" w:afterLines="50" w:line="240" w:lineRule="auto"/>
        <w:jc w:val="left"/>
        <w:rPr>
          <w:rFonts w:hAnsi="宋体" w:hint="eastAsia"/>
          <w:sz w:val="24"/>
          <w:szCs w:val="24"/>
        </w:rPr>
      </w:pPr>
      <w:r>
        <w:rPr>
          <w:rFonts w:hAnsi="宋体" w:hint="eastAsia"/>
          <w:bCs w:val="0"/>
          <w:sz w:val="24"/>
          <w:szCs w:val="24"/>
        </w:rPr>
        <w:t>十六、防护变更批准制度</w:t>
      </w:r>
    </w:p>
    <w:p>
      <w:pPr>
        <w:pStyle w:val="BodyTextIndent"/>
        <w:snapToGrid/>
        <w:spacing w:line="440" w:lineRule="exact"/>
        <w:ind w:firstLine="480" w:firstLineChars="200"/>
        <w:jc w:val="both"/>
        <w:rPr>
          <w:rFonts w:ascii="宋体" w:eastAsia="宋体" w:hint="eastAsia"/>
          <w:szCs w:val="28"/>
        </w:rPr>
        <w:sectPr>
          <w:type w:val="nextPage"/>
          <w:pgSz w:w="11906" w:h="16838"/>
          <w:pgMar w:top="1162" w:right="1270" w:bottom="1162" w:left="1230" w:header="851" w:footer="992" w:gutter="0"/>
          <w:pgNumType w:start="8"/>
          <w:cols w:space="708"/>
          <w:titlePg w:val="0"/>
          <w:docGrid w:type="lines" w:linePitch="312"/>
        </w:sectPr>
      </w:pPr>
      <w:r>
        <w:rPr>
          <w:rFonts w:ascii="宋体" w:eastAsia="宋体" w:hint="eastAsia"/>
          <w:szCs w:val="28"/>
        </w:rPr>
        <w:t>任何人员不得拆改现场平安防护、标志、警告牌，防护设施变动必须经工程平安总监批准，变动后要有相应有效的防护措施，作业完后按原标准恢复，变动书面资料由平安总监保管。</w:t>
      </w:r>
    </w:p>
    <w:p>
      <w:pPr>
        <w:pStyle w:val="Heading3"/>
        <w:widowControl/>
        <w:snapToGrid w:val="0"/>
        <w:spacing w:before="156" w:beforeLines="50" w:after="156" w:afterLines="50" w:line="240" w:lineRule="auto"/>
        <w:jc w:val="left"/>
        <w:rPr>
          <w:rFonts w:hAnsi="宋体" w:hint="eastAsia"/>
          <w:sz w:val="24"/>
          <w:szCs w:val="24"/>
        </w:rPr>
      </w:pPr>
      <w:r>
        <w:rPr>
          <w:rFonts w:hAnsi="宋体" w:hint="eastAsia"/>
          <w:bCs w:val="0"/>
          <w:sz w:val="24"/>
          <w:szCs w:val="24"/>
        </w:rPr>
        <w:t>十</w:t>
      </w:r>
      <w:r>
        <w:rPr>
          <w:rFonts w:hAnsi="宋体" w:hint="eastAsia"/>
          <w:bCs w:val="0"/>
          <w:sz w:val="24"/>
          <w:szCs w:val="24"/>
          <w:lang w:eastAsia="zh-CN"/>
        </w:rPr>
        <w:t>七</w:t>
      </w:r>
      <w:r>
        <w:rPr>
          <w:rFonts w:hAnsi="宋体" w:hint="eastAsia"/>
          <w:bCs w:val="0"/>
          <w:sz w:val="24"/>
          <w:szCs w:val="24"/>
        </w:rPr>
        <w:t>、交通平安管理制度</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为了保证周边道路车辆、行人以及工程正常进行，提前制定交通平安管理专项方案，与周边居民、单位和政府有关部门配合协调，采取措施保障施工期间交通平安。</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1、成立交通平安领导小组</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明确责任、齐抓共管，保证交通平安、居民行人的人身平安。</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组长：工程经理</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副组长：</w:t>
      </w:r>
      <w:r>
        <w:rPr>
          <w:rFonts w:ascii="宋体" w:eastAsia="宋体" w:hint="eastAsia"/>
          <w:szCs w:val="28"/>
          <w:lang w:eastAsia="zh-CN"/>
        </w:rPr>
        <w:t>生产</w:t>
      </w:r>
      <w:r>
        <w:rPr>
          <w:rFonts w:ascii="宋体" w:eastAsia="宋体" w:hint="eastAsia"/>
          <w:szCs w:val="28"/>
        </w:rPr>
        <w:t>经理、书记、消防保卫负责人、平安总监</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组员：工程部责任师、平安员、劳务队伍现场负责人、</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2、制度措施</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1"/>
        <w:gridCol w:w="1440"/>
        <w:gridCol w:w="7298"/>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90"/>
          <w:jc w:val="center"/>
        </w:trPr>
        <w:tc>
          <w:tcPr>
            <w:tcW w:w="901" w:type="dxa"/>
          </w:tcPr>
          <w:p>
            <w:pPr>
              <w:spacing w:line="440" w:lineRule="exact"/>
              <w:jc w:val="center"/>
              <w:rPr>
                <w:rFonts w:hAnsi="宋体" w:hint="eastAsia"/>
                <w:sz w:val="21"/>
                <w:szCs w:val="21"/>
              </w:rPr>
            </w:pPr>
            <w:r>
              <w:rPr>
                <w:rFonts w:hAnsi="宋体" w:hint="eastAsia"/>
                <w:sz w:val="21"/>
                <w:szCs w:val="21"/>
              </w:rPr>
              <w:t>序号</w:t>
            </w:r>
          </w:p>
        </w:tc>
        <w:tc>
          <w:tcPr>
            <w:tcW w:w="1440" w:type="dxa"/>
          </w:tcPr>
          <w:p>
            <w:pPr>
              <w:spacing w:line="440" w:lineRule="exact"/>
              <w:jc w:val="center"/>
              <w:rPr>
                <w:rFonts w:hAnsi="宋体" w:hint="eastAsia"/>
                <w:sz w:val="21"/>
                <w:szCs w:val="21"/>
              </w:rPr>
            </w:pPr>
            <w:r>
              <w:rPr>
                <w:rFonts w:hAnsi="宋体" w:hint="eastAsia"/>
                <w:sz w:val="21"/>
                <w:szCs w:val="21"/>
              </w:rPr>
              <w:t>针对对象</w:t>
            </w:r>
          </w:p>
        </w:tc>
        <w:tc>
          <w:tcPr>
            <w:tcW w:w="7298" w:type="dxa"/>
          </w:tcPr>
          <w:p>
            <w:pPr>
              <w:spacing w:line="440" w:lineRule="exact"/>
              <w:jc w:val="center"/>
              <w:rPr>
                <w:rFonts w:hAnsi="宋体" w:hint="eastAsia"/>
                <w:sz w:val="21"/>
                <w:szCs w:val="21"/>
              </w:rPr>
            </w:pPr>
            <w:r>
              <w:rPr>
                <w:rFonts w:hAnsi="宋体" w:hint="eastAsia"/>
                <w:sz w:val="21"/>
                <w:szCs w:val="21"/>
              </w:rPr>
              <w:t>具体措施</w:t>
            </w:r>
          </w:p>
        </w:tc>
      </w:tr>
      <w:tr>
        <w:tblPrEx>
          <w:jc w:val="center"/>
          <w:tblLayout w:type="fixed"/>
          <w:tblCellMar>
            <w:top w:w="0" w:type="dxa"/>
            <w:left w:w="108" w:type="dxa"/>
            <w:bottom w:w="0" w:type="dxa"/>
            <w:right w:w="108" w:type="dxa"/>
          </w:tblCellMar>
          <w:tblLook w:val="0000"/>
        </w:tblPrEx>
        <w:trPr>
          <w:cantSplit/>
          <w:trHeight w:val="1170"/>
          <w:jc w:val="center"/>
        </w:trPr>
        <w:tc>
          <w:tcPr>
            <w:tcW w:w="901" w:type="dxa"/>
            <w:vAlign w:val="center"/>
          </w:tcPr>
          <w:p>
            <w:pPr>
              <w:spacing w:line="440" w:lineRule="exact"/>
              <w:jc w:val="center"/>
              <w:rPr>
                <w:rFonts w:hAnsi="宋体" w:hint="eastAsia"/>
                <w:sz w:val="21"/>
                <w:szCs w:val="21"/>
              </w:rPr>
            </w:pPr>
            <w:r>
              <w:rPr>
                <w:rFonts w:hAnsi="宋体" w:hint="eastAsia"/>
                <w:sz w:val="21"/>
                <w:szCs w:val="21"/>
              </w:rPr>
              <w:t>1</w:t>
            </w:r>
          </w:p>
        </w:tc>
        <w:tc>
          <w:tcPr>
            <w:tcW w:w="1440" w:type="dxa"/>
            <w:vAlign w:val="center"/>
          </w:tcPr>
          <w:p>
            <w:pPr>
              <w:spacing w:line="440" w:lineRule="exact"/>
              <w:jc w:val="center"/>
              <w:rPr>
                <w:rFonts w:hAnsi="宋体" w:hint="eastAsia"/>
                <w:sz w:val="21"/>
                <w:szCs w:val="21"/>
              </w:rPr>
            </w:pPr>
            <w:r>
              <w:rPr>
                <w:rFonts w:hAnsi="宋体" w:hint="eastAsia"/>
                <w:sz w:val="21"/>
                <w:szCs w:val="21"/>
              </w:rPr>
              <w:t>周边居民、单位</w:t>
            </w:r>
          </w:p>
        </w:tc>
        <w:tc>
          <w:tcPr>
            <w:tcW w:w="7298" w:type="dxa"/>
          </w:tcPr>
          <w:p>
            <w:pPr>
              <w:spacing w:line="440" w:lineRule="exact"/>
              <w:rPr>
                <w:rFonts w:hAnsi="宋体" w:hint="eastAsia"/>
                <w:sz w:val="21"/>
                <w:szCs w:val="21"/>
              </w:rPr>
            </w:pPr>
            <w:r>
              <w:rPr>
                <w:rFonts w:hAnsi="宋体" w:hint="eastAsia"/>
                <w:sz w:val="21"/>
                <w:szCs w:val="21"/>
              </w:rPr>
              <w:t>与周边单位提前沟通，使其清楚工地交通状况，采取措施减少相互影响。</w:t>
            </w:r>
          </w:p>
        </w:tc>
      </w:tr>
      <w:tr>
        <w:tblPrEx>
          <w:jc w:val="center"/>
          <w:tblLayout w:type="fixed"/>
          <w:tblCellMar>
            <w:top w:w="0" w:type="dxa"/>
            <w:left w:w="108" w:type="dxa"/>
            <w:bottom w:w="0" w:type="dxa"/>
            <w:right w:w="108" w:type="dxa"/>
          </w:tblCellMar>
          <w:tblLook w:val="0000"/>
        </w:tblPrEx>
        <w:trPr>
          <w:cantSplit/>
          <w:trHeight w:val="255"/>
          <w:jc w:val="center"/>
        </w:trPr>
        <w:tc>
          <w:tcPr>
            <w:tcW w:w="901" w:type="dxa"/>
            <w:vMerge w:val="restart"/>
            <w:vAlign w:val="center"/>
          </w:tcPr>
          <w:p>
            <w:pPr>
              <w:spacing w:line="440" w:lineRule="exact"/>
              <w:jc w:val="center"/>
              <w:rPr>
                <w:rFonts w:hAnsi="宋体" w:hint="eastAsia"/>
                <w:sz w:val="21"/>
                <w:szCs w:val="21"/>
              </w:rPr>
            </w:pPr>
            <w:r>
              <w:rPr>
                <w:rFonts w:hAnsi="宋体" w:hint="eastAsia"/>
                <w:sz w:val="21"/>
                <w:szCs w:val="21"/>
              </w:rPr>
              <w:t>2</w:t>
            </w:r>
          </w:p>
        </w:tc>
        <w:tc>
          <w:tcPr>
            <w:tcW w:w="1440" w:type="dxa"/>
            <w:vMerge w:val="restart"/>
            <w:vAlign w:val="center"/>
          </w:tcPr>
          <w:p>
            <w:pPr>
              <w:spacing w:line="440" w:lineRule="exact"/>
              <w:jc w:val="center"/>
              <w:rPr>
                <w:rFonts w:hAnsi="宋体" w:hint="eastAsia"/>
                <w:sz w:val="21"/>
                <w:szCs w:val="21"/>
              </w:rPr>
            </w:pPr>
            <w:r>
              <w:rPr>
                <w:rFonts w:hAnsi="宋体" w:hint="eastAsia"/>
                <w:sz w:val="21"/>
                <w:szCs w:val="21"/>
              </w:rPr>
              <w:t>各级政府部门</w:t>
            </w:r>
          </w:p>
        </w:tc>
        <w:tc>
          <w:tcPr>
            <w:tcW w:w="7298" w:type="dxa"/>
          </w:tcPr>
          <w:p>
            <w:pPr>
              <w:spacing w:line="440" w:lineRule="exact"/>
              <w:rPr>
                <w:rFonts w:hAnsi="宋体" w:hint="eastAsia"/>
                <w:sz w:val="21"/>
                <w:szCs w:val="21"/>
              </w:rPr>
            </w:pPr>
            <w:r>
              <w:rPr>
                <w:rFonts w:hAnsi="宋体" w:hint="eastAsia"/>
                <w:sz w:val="21"/>
                <w:szCs w:val="21"/>
              </w:rPr>
              <w:t>提前与市建委、区政府等沟通，取得上级部门的支持。</w:t>
            </w:r>
          </w:p>
        </w:tc>
      </w:tr>
      <w:tr>
        <w:tblPrEx>
          <w:jc w:val="center"/>
          <w:tblLayout w:type="fixed"/>
          <w:tblCellMar>
            <w:top w:w="0" w:type="dxa"/>
            <w:left w:w="108" w:type="dxa"/>
            <w:bottom w:w="0" w:type="dxa"/>
            <w:right w:w="108" w:type="dxa"/>
          </w:tblCellMar>
          <w:tblLook w:val="0000"/>
        </w:tblPrEx>
        <w:trPr>
          <w:cantSplit/>
          <w:trHeight w:val="255"/>
          <w:jc w:val="center"/>
        </w:trPr>
        <w:tc>
          <w:tcPr>
            <w:tcW w:w="1" w:type="dxa"/>
            <w:vMerge/>
            <w:vAlign w:val="center"/>
          </w:tcPr>
          <w:p>
            <w:pPr>
              <w:spacing w:line="440" w:lineRule="exact"/>
              <w:jc w:val="center"/>
              <w:rPr>
                <w:rFonts w:hAnsi="宋体" w:hint="eastAsia"/>
                <w:sz w:val="21"/>
                <w:szCs w:val="21"/>
              </w:rPr>
            </w:pPr>
          </w:p>
        </w:tc>
        <w:tc>
          <w:tcPr>
            <w:tcW w:w="1" w:type="dxa"/>
            <w:vMerge/>
            <w:vAlign w:val="center"/>
          </w:tcPr>
          <w:p>
            <w:pPr>
              <w:spacing w:line="440" w:lineRule="exact"/>
              <w:jc w:val="center"/>
              <w:rPr>
                <w:rFonts w:hAnsi="宋体"/>
                <w:sz w:val="21"/>
                <w:szCs w:val="21"/>
              </w:rPr>
            </w:pPr>
          </w:p>
        </w:tc>
        <w:tc>
          <w:tcPr>
            <w:tcW w:w="7298" w:type="dxa"/>
          </w:tcPr>
          <w:p>
            <w:pPr>
              <w:spacing w:line="440" w:lineRule="exact"/>
              <w:rPr>
                <w:rFonts w:hAnsi="宋体" w:hint="eastAsia"/>
                <w:sz w:val="21"/>
                <w:szCs w:val="21"/>
              </w:rPr>
            </w:pPr>
            <w:r>
              <w:rPr>
                <w:rFonts w:hAnsi="宋体" w:hint="eastAsia"/>
                <w:sz w:val="21"/>
                <w:szCs w:val="21"/>
              </w:rPr>
              <w:t>与所属城管监察大队沟通，争取获得支持。</w:t>
            </w:r>
          </w:p>
        </w:tc>
      </w:tr>
      <w:tr>
        <w:tblPrEx>
          <w:jc w:val="center"/>
          <w:tblLayout w:type="fixed"/>
          <w:tblCellMar>
            <w:top w:w="0" w:type="dxa"/>
            <w:left w:w="108" w:type="dxa"/>
            <w:bottom w:w="0" w:type="dxa"/>
            <w:right w:w="108" w:type="dxa"/>
          </w:tblCellMar>
          <w:tblLook w:val="0000"/>
        </w:tblPrEx>
        <w:trPr>
          <w:cantSplit/>
          <w:trHeight w:val="450"/>
          <w:jc w:val="center"/>
        </w:trPr>
        <w:tc>
          <w:tcPr>
            <w:tcW w:w="1" w:type="dxa"/>
            <w:vMerge/>
            <w:vAlign w:val="center"/>
          </w:tcPr>
          <w:p>
            <w:pPr>
              <w:spacing w:line="440" w:lineRule="exact"/>
              <w:jc w:val="center"/>
              <w:rPr>
                <w:rFonts w:hAnsi="宋体" w:hint="eastAsia"/>
                <w:sz w:val="21"/>
                <w:szCs w:val="21"/>
              </w:rPr>
            </w:pPr>
          </w:p>
        </w:tc>
        <w:tc>
          <w:tcPr>
            <w:tcW w:w="1" w:type="dxa"/>
            <w:vMerge/>
            <w:vAlign w:val="center"/>
          </w:tcPr>
          <w:p>
            <w:pPr>
              <w:spacing w:line="440" w:lineRule="exact"/>
              <w:jc w:val="center"/>
              <w:rPr>
                <w:rFonts w:hAnsi="宋体"/>
                <w:sz w:val="21"/>
                <w:szCs w:val="21"/>
              </w:rPr>
            </w:pPr>
          </w:p>
        </w:tc>
        <w:tc>
          <w:tcPr>
            <w:tcW w:w="7298" w:type="dxa"/>
          </w:tcPr>
          <w:p>
            <w:pPr>
              <w:spacing w:line="440" w:lineRule="exact"/>
              <w:rPr>
                <w:rFonts w:hAnsi="宋体" w:hint="eastAsia"/>
                <w:sz w:val="21"/>
                <w:szCs w:val="21"/>
              </w:rPr>
            </w:pPr>
            <w:r>
              <w:rPr>
                <w:rFonts w:hAnsi="宋体" w:hint="eastAsia"/>
                <w:sz w:val="21"/>
                <w:szCs w:val="21"/>
              </w:rPr>
              <w:t>与所属街道办事处沟通，争取获得支持。</w:t>
            </w:r>
          </w:p>
        </w:tc>
      </w:tr>
      <w:tr>
        <w:tblPrEx>
          <w:jc w:val="center"/>
          <w:tblLayout w:type="fixed"/>
          <w:tblCellMar>
            <w:top w:w="0" w:type="dxa"/>
            <w:left w:w="108" w:type="dxa"/>
            <w:bottom w:w="0" w:type="dxa"/>
            <w:right w:w="108" w:type="dxa"/>
          </w:tblCellMar>
          <w:tblLook w:val="0000"/>
        </w:tblPrEx>
        <w:trPr>
          <w:cantSplit/>
          <w:trHeight w:val="450"/>
          <w:jc w:val="center"/>
        </w:trPr>
        <w:tc>
          <w:tcPr>
            <w:tcW w:w="1" w:type="dxa"/>
            <w:vMerge/>
            <w:vAlign w:val="center"/>
          </w:tcPr>
          <w:p>
            <w:pPr>
              <w:spacing w:line="440" w:lineRule="exact"/>
              <w:jc w:val="center"/>
              <w:rPr>
                <w:rFonts w:hAnsi="宋体" w:hint="eastAsia"/>
                <w:sz w:val="21"/>
                <w:szCs w:val="21"/>
              </w:rPr>
            </w:pPr>
          </w:p>
        </w:tc>
        <w:tc>
          <w:tcPr>
            <w:tcW w:w="1" w:type="dxa"/>
            <w:vMerge/>
            <w:vAlign w:val="center"/>
          </w:tcPr>
          <w:p>
            <w:pPr>
              <w:spacing w:line="440" w:lineRule="exact"/>
              <w:jc w:val="center"/>
              <w:rPr>
                <w:rFonts w:hAnsi="宋体"/>
                <w:sz w:val="21"/>
                <w:szCs w:val="21"/>
              </w:rPr>
            </w:pPr>
          </w:p>
        </w:tc>
        <w:tc>
          <w:tcPr>
            <w:tcW w:w="7298" w:type="dxa"/>
          </w:tcPr>
          <w:p>
            <w:pPr>
              <w:spacing w:line="440" w:lineRule="exact"/>
              <w:rPr>
                <w:rFonts w:hAnsi="宋体" w:hint="eastAsia"/>
                <w:sz w:val="21"/>
                <w:szCs w:val="21"/>
              </w:rPr>
            </w:pPr>
            <w:r>
              <w:rPr>
                <w:rFonts w:hAnsi="宋体" w:hint="eastAsia"/>
                <w:sz w:val="21"/>
                <w:szCs w:val="21"/>
              </w:rPr>
              <w:t>重点协调与所属交通大队关系，争取在施工交通组织时得到支持，能够为尽可能减少对居民影响而采取更多措施。</w:t>
            </w:r>
          </w:p>
        </w:tc>
      </w:tr>
      <w:tr>
        <w:tblPrEx>
          <w:jc w:val="center"/>
          <w:tblLayout w:type="fixed"/>
          <w:tblCellMar>
            <w:top w:w="0" w:type="dxa"/>
            <w:left w:w="108" w:type="dxa"/>
            <w:bottom w:w="0" w:type="dxa"/>
            <w:right w:w="108" w:type="dxa"/>
          </w:tblCellMar>
          <w:tblLook w:val="0000"/>
        </w:tblPrEx>
        <w:trPr>
          <w:cantSplit/>
          <w:trHeight w:val="450"/>
          <w:jc w:val="center"/>
        </w:trPr>
        <w:tc>
          <w:tcPr>
            <w:tcW w:w="901" w:type="dxa"/>
            <w:vMerge w:val="restart"/>
            <w:vAlign w:val="center"/>
          </w:tcPr>
          <w:p>
            <w:pPr>
              <w:spacing w:line="440" w:lineRule="exact"/>
              <w:jc w:val="center"/>
              <w:rPr>
                <w:rFonts w:hAnsi="宋体" w:hint="eastAsia"/>
                <w:sz w:val="21"/>
                <w:szCs w:val="21"/>
              </w:rPr>
            </w:pPr>
            <w:r>
              <w:rPr>
                <w:rFonts w:hAnsi="宋体" w:hint="eastAsia"/>
                <w:sz w:val="21"/>
                <w:szCs w:val="21"/>
              </w:rPr>
              <w:t>3</w:t>
            </w:r>
          </w:p>
        </w:tc>
        <w:tc>
          <w:tcPr>
            <w:tcW w:w="1440" w:type="dxa"/>
            <w:vMerge w:val="restart"/>
            <w:vAlign w:val="center"/>
          </w:tcPr>
          <w:p>
            <w:pPr>
              <w:spacing w:line="440" w:lineRule="exact"/>
              <w:jc w:val="center"/>
              <w:rPr>
                <w:rFonts w:hAnsi="宋体" w:hint="eastAsia"/>
                <w:sz w:val="21"/>
                <w:szCs w:val="21"/>
              </w:rPr>
            </w:pPr>
            <w:r>
              <w:rPr>
                <w:rFonts w:hAnsi="宋体" w:hint="eastAsia"/>
                <w:sz w:val="21"/>
                <w:szCs w:val="21"/>
              </w:rPr>
              <w:t>工程内部</w:t>
            </w:r>
          </w:p>
        </w:tc>
        <w:tc>
          <w:tcPr>
            <w:tcW w:w="7298" w:type="dxa"/>
          </w:tcPr>
          <w:p>
            <w:pPr>
              <w:spacing w:line="440" w:lineRule="exact"/>
              <w:rPr>
                <w:rFonts w:hAnsi="宋体" w:hint="eastAsia"/>
                <w:sz w:val="21"/>
                <w:szCs w:val="21"/>
              </w:rPr>
            </w:pPr>
            <w:r>
              <w:rPr>
                <w:rFonts w:hAnsi="宋体" w:hint="eastAsia"/>
                <w:sz w:val="21"/>
                <w:szCs w:val="21"/>
              </w:rPr>
              <w:t>工程经理主抓，按交通预案和施组有序组织施工。</w:t>
            </w:r>
          </w:p>
        </w:tc>
      </w:tr>
      <w:tr>
        <w:tblPrEx>
          <w:jc w:val="center"/>
          <w:tblLayout w:type="fixed"/>
          <w:tblCellMar>
            <w:top w:w="0" w:type="dxa"/>
            <w:left w:w="108" w:type="dxa"/>
            <w:bottom w:w="0" w:type="dxa"/>
            <w:right w:w="108" w:type="dxa"/>
          </w:tblCellMar>
          <w:tblLook w:val="0000"/>
        </w:tblPrEx>
        <w:trPr>
          <w:cantSplit/>
          <w:trHeight w:val="450"/>
          <w:jc w:val="center"/>
        </w:trPr>
        <w:tc>
          <w:tcPr>
            <w:tcW w:w="1" w:type="dxa"/>
            <w:vMerge/>
          </w:tcPr>
          <w:p>
            <w:pPr>
              <w:spacing w:line="440" w:lineRule="exact"/>
              <w:rPr>
                <w:rFonts w:hAnsi="宋体" w:hint="eastAsia"/>
                <w:sz w:val="21"/>
                <w:szCs w:val="21"/>
              </w:rPr>
            </w:pPr>
          </w:p>
        </w:tc>
        <w:tc>
          <w:tcPr>
            <w:tcW w:w="1" w:type="dxa"/>
            <w:vMerge/>
          </w:tcPr>
          <w:p>
            <w:pPr>
              <w:spacing w:line="440" w:lineRule="exact"/>
              <w:rPr>
                <w:rFonts w:hAnsi="宋体"/>
                <w:sz w:val="21"/>
                <w:szCs w:val="21"/>
              </w:rPr>
            </w:pPr>
          </w:p>
        </w:tc>
        <w:tc>
          <w:tcPr>
            <w:tcW w:w="7298" w:type="dxa"/>
          </w:tcPr>
          <w:p>
            <w:pPr>
              <w:spacing w:line="440" w:lineRule="exact"/>
              <w:rPr>
                <w:rFonts w:hAnsi="宋体" w:hint="eastAsia"/>
                <w:sz w:val="21"/>
                <w:szCs w:val="21"/>
              </w:rPr>
            </w:pPr>
            <w:r>
              <w:rPr>
                <w:rFonts w:hAnsi="宋体" w:hint="eastAsia"/>
                <w:sz w:val="21"/>
                <w:szCs w:val="21"/>
              </w:rPr>
              <w:t>设一名责任师兼任交通调度，协调车辆进出。</w:t>
            </w:r>
          </w:p>
        </w:tc>
      </w:tr>
      <w:tr>
        <w:tblPrEx>
          <w:jc w:val="center"/>
          <w:tblLayout w:type="fixed"/>
          <w:tblCellMar>
            <w:top w:w="0" w:type="dxa"/>
            <w:left w:w="108" w:type="dxa"/>
            <w:bottom w:w="0" w:type="dxa"/>
            <w:right w:w="108" w:type="dxa"/>
          </w:tblCellMar>
          <w:tblLook w:val="0000"/>
        </w:tblPrEx>
        <w:trPr>
          <w:cantSplit/>
          <w:trHeight w:val="450"/>
          <w:jc w:val="center"/>
        </w:trPr>
        <w:tc>
          <w:tcPr>
            <w:tcW w:w="1" w:type="dxa"/>
            <w:vMerge/>
          </w:tcPr>
          <w:p>
            <w:pPr>
              <w:spacing w:line="440" w:lineRule="exact"/>
              <w:rPr>
                <w:rFonts w:hAnsi="宋体" w:hint="eastAsia"/>
                <w:sz w:val="21"/>
                <w:szCs w:val="21"/>
              </w:rPr>
            </w:pPr>
          </w:p>
        </w:tc>
        <w:tc>
          <w:tcPr>
            <w:tcW w:w="1" w:type="dxa"/>
            <w:vMerge/>
          </w:tcPr>
          <w:p>
            <w:pPr>
              <w:spacing w:line="440" w:lineRule="exact"/>
              <w:rPr>
                <w:rFonts w:hAnsi="宋体"/>
                <w:sz w:val="21"/>
                <w:szCs w:val="21"/>
              </w:rPr>
            </w:pPr>
          </w:p>
        </w:tc>
        <w:tc>
          <w:tcPr>
            <w:tcW w:w="7298" w:type="dxa"/>
          </w:tcPr>
          <w:p>
            <w:pPr>
              <w:spacing w:line="440" w:lineRule="exact"/>
              <w:rPr>
                <w:rFonts w:hAnsi="宋体" w:hint="eastAsia"/>
                <w:sz w:val="21"/>
                <w:szCs w:val="21"/>
              </w:rPr>
            </w:pPr>
            <w:r>
              <w:rPr>
                <w:rFonts w:hAnsi="宋体" w:hint="eastAsia"/>
                <w:sz w:val="21"/>
                <w:szCs w:val="21"/>
              </w:rPr>
              <w:t>提前严格、全面检查运输车辆状况，施工中对车辆随机检查，保证所用车辆平安性能。</w:t>
            </w:r>
          </w:p>
        </w:tc>
      </w:tr>
      <w:tr>
        <w:tblPrEx>
          <w:jc w:val="center"/>
          <w:tblLayout w:type="fixed"/>
          <w:tblCellMar>
            <w:top w:w="0" w:type="dxa"/>
            <w:left w:w="108" w:type="dxa"/>
            <w:bottom w:w="0" w:type="dxa"/>
            <w:right w:w="108" w:type="dxa"/>
          </w:tblCellMar>
          <w:tblLook w:val="0000"/>
        </w:tblPrEx>
        <w:trPr>
          <w:cantSplit/>
          <w:trHeight w:val="450"/>
          <w:jc w:val="center"/>
        </w:trPr>
        <w:tc>
          <w:tcPr>
            <w:tcW w:w="1" w:type="dxa"/>
            <w:vMerge/>
          </w:tcPr>
          <w:p>
            <w:pPr>
              <w:spacing w:line="440" w:lineRule="exact"/>
              <w:rPr>
                <w:rFonts w:hAnsi="宋体" w:hint="eastAsia"/>
                <w:sz w:val="21"/>
                <w:szCs w:val="21"/>
              </w:rPr>
            </w:pPr>
          </w:p>
        </w:tc>
        <w:tc>
          <w:tcPr>
            <w:tcW w:w="1" w:type="dxa"/>
            <w:vMerge/>
          </w:tcPr>
          <w:p>
            <w:pPr>
              <w:spacing w:line="440" w:lineRule="exact"/>
              <w:rPr>
                <w:rFonts w:hAnsi="宋体"/>
                <w:sz w:val="21"/>
                <w:szCs w:val="21"/>
              </w:rPr>
            </w:pPr>
          </w:p>
        </w:tc>
        <w:tc>
          <w:tcPr>
            <w:tcW w:w="7298" w:type="dxa"/>
          </w:tcPr>
          <w:p>
            <w:pPr>
              <w:spacing w:line="440" w:lineRule="exact"/>
              <w:rPr>
                <w:rFonts w:hAnsi="宋体" w:hint="eastAsia"/>
                <w:sz w:val="21"/>
                <w:szCs w:val="21"/>
              </w:rPr>
            </w:pPr>
            <w:r>
              <w:rPr>
                <w:rFonts w:hAnsi="宋体" w:hint="eastAsia"/>
                <w:sz w:val="21"/>
                <w:szCs w:val="21"/>
              </w:rPr>
              <w:t>对全体员工尤其是司机进行交通平安专项宣传教育。</w:t>
            </w:r>
          </w:p>
        </w:tc>
      </w:tr>
      <w:tr>
        <w:tblPrEx>
          <w:jc w:val="center"/>
          <w:tblLayout w:type="fixed"/>
          <w:tblCellMar>
            <w:top w:w="0" w:type="dxa"/>
            <w:left w:w="108" w:type="dxa"/>
            <w:bottom w:w="0" w:type="dxa"/>
            <w:right w:w="108" w:type="dxa"/>
          </w:tblCellMar>
          <w:tblLook w:val="0000"/>
        </w:tblPrEx>
        <w:trPr>
          <w:cantSplit/>
          <w:trHeight w:val="450"/>
          <w:jc w:val="center"/>
        </w:trPr>
        <w:tc>
          <w:tcPr>
            <w:tcW w:w="1" w:type="dxa"/>
            <w:vMerge/>
          </w:tcPr>
          <w:p>
            <w:pPr>
              <w:spacing w:line="440" w:lineRule="exact"/>
              <w:rPr>
                <w:rFonts w:hAnsi="宋体" w:hint="eastAsia"/>
                <w:sz w:val="21"/>
                <w:szCs w:val="21"/>
              </w:rPr>
            </w:pPr>
          </w:p>
        </w:tc>
        <w:tc>
          <w:tcPr>
            <w:tcW w:w="1" w:type="dxa"/>
            <w:vMerge/>
          </w:tcPr>
          <w:p>
            <w:pPr>
              <w:spacing w:line="440" w:lineRule="exact"/>
              <w:rPr>
                <w:rFonts w:hAnsi="宋体"/>
                <w:sz w:val="21"/>
                <w:szCs w:val="21"/>
              </w:rPr>
            </w:pPr>
          </w:p>
        </w:tc>
        <w:tc>
          <w:tcPr>
            <w:tcW w:w="7298" w:type="dxa"/>
          </w:tcPr>
          <w:p>
            <w:pPr>
              <w:spacing w:line="440" w:lineRule="exact"/>
              <w:rPr>
                <w:rFonts w:hAnsi="宋体" w:hint="eastAsia"/>
                <w:sz w:val="21"/>
                <w:szCs w:val="21"/>
              </w:rPr>
            </w:pPr>
            <w:r>
              <w:rPr>
                <w:rFonts w:hAnsi="宋体" w:hint="eastAsia"/>
                <w:sz w:val="21"/>
                <w:szCs w:val="21"/>
              </w:rPr>
              <w:t>考察周边交通状况，合理安排施工时间和车辆密度。</w:t>
            </w:r>
          </w:p>
        </w:tc>
      </w:tr>
      <w:tr>
        <w:tblPrEx>
          <w:jc w:val="center"/>
          <w:tblLayout w:type="fixed"/>
          <w:tblCellMar>
            <w:top w:w="0" w:type="dxa"/>
            <w:left w:w="108" w:type="dxa"/>
            <w:bottom w:w="0" w:type="dxa"/>
            <w:right w:w="108" w:type="dxa"/>
          </w:tblCellMar>
          <w:tblLook w:val="0000"/>
        </w:tblPrEx>
        <w:trPr>
          <w:cantSplit/>
          <w:trHeight w:val="450"/>
          <w:jc w:val="center"/>
        </w:trPr>
        <w:tc>
          <w:tcPr>
            <w:tcW w:w="1" w:type="dxa"/>
            <w:vMerge/>
          </w:tcPr>
          <w:p>
            <w:pPr>
              <w:spacing w:line="440" w:lineRule="exact"/>
              <w:rPr>
                <w:rFonts w:hAnsi="宋体" w:hint="eastAsia"/>
                <w:sz w:val="21"/>
                <w:szCs w:val="21"/>
              </w:rPr>
            </w:pPr>
          </w:p>
        </w:tc>
        <w:tc>
          <w:tcPr>
            <w:tcW w:w="1" w:type="dxa"/>
            <w:vMerge/>
          </w:tcPr>
          <w:p>
            <w:pPr>
              <w:spacing w:line="440" w:lineRule="exact"/>
              <w:rPr>
                <w:rFonts w:hAnsi="宋体"/>
                <w:sz w:val="21"/>
                <w:szCs w:val="21"/>
              </w:rPr>
            </w:pPr>
          </w:p>
        </w:tc>
        <w:tc>
          <w:tcPr>
            <w:tcW w:w="7298" w:type="dxa"/>
          </w:tcPr>
          <w:p>
            <w:pPr>
              <w:spacing w:line="440" w:lineRule="exact"/>
              <w:rPr>
                <w:rFonts w:hAnsi="宋体" w:hint="eastAsia"/>
                <w:sz w:val="21"/>
                <w:szCs w:val="21"/>
              </w:rPr>
            </w:pPr>
            <w:r>
              <w:rPr>
                <w:rFonts w:hAnsi="宋体" w:hint="eastAsia"/>
                <w:sz w:val="21"/>
                <w:szCs w:val="21"/>
              </w:rPr>
              <w:t>场外道路上安排3名穿黄马甲、佩戴袖标的专职交通协管员，负责车辆进出大门到主路之间的交通。</w:t>
            </w:r>
          </w:p>
        </w:tc>
      </w:tr>
    </w:tbl>
    <w:p>
      <w:pPr>
        <w:pStyle w:val="Heading3"/>
        <w:widowControl/>
        <w:snapToGrid w:val="0"/>
        <w:spacing w:before="156" w:beforeLines="50" w:after="156" w:afterLines="50" w:line="240" w:lineRule="auto"/>
        <w:jc w:val="left"/>
        <w:rPr>
          <w:rFonts w:hAnsi="宋体" w:hint="eastAsia"/>
          <w:sz w:val="24"/>
          <w:szCs w:val="24"/>
        </w:rPr>
      </w:pPr>
      <w:r>
        <w:rPr>
          <w:rFonts w:hAnsi="宋体" w:hint="eastAsia"/>
          <w:bCs w:val="0"/>
          <w:sz w:val="24"/>
          <w:szCs w:val="24"/>
        </w:rPr>
        <w:t>十九、其它制度</w:t>
      </w:r>
    </w:p>
    <w:p>
      <w:pPr>
        <w:pStyle w:val="BodyTextIndent"/>
        <w:snapToGrid/>
        <w:spacing w:line="440" w:lineRule="exact"/>
        <w:ind w:firstLine="480" w:firstLineChars="200"/>
        <w:jc w:val="both"/>
        <w:rPr>
          <w:rFonts w:ascii="宋体" w:eastAsia="宋体" w:hint="eastAsia"/>
          <w:szCs w:val="28"/>
        </w:rPr>
      </w:pPr>
      <w:r>
        <w:rPr>
          <w:rFonts w:ascii="宋体" w:eastAsia="宋体" w:hint="eastAsia"/>
          <w:szCs w:val="28"/>
        </w:rPr>
        <w:t>1、重点、难点分析预控制度</w:t>
      </w:r>
    </w:p>
    <w:p>
      <w:pPr>
        <w:pStyle w:val="BodyTextIndent"/>
        <w:snapToGrid/>
        <w:spacing w:line="440" w:lineRule="exact"/>
        <w:ind w:firstLine="480" w:firstLineChars="200"/>
        <w:jc w:val="both"/>
        <w:rPr>
          <w:rFonts w:ascii="宋体" w:eastAsia="宋体"/>
          <w:szCs w:val="28"/>
        </w:rPr>
      </w:pPr>
      <w:r>
        <w:rPr>
          <w:rFonts w:ascii="宋体" w:eastAsia="宋体" w:hint="eastAsia"/>
          <w:szCs w:val="28"/>
        </w:rPr>
        <w:t>每个大的施工阶段开始之前，认真查阅施工图纸、相关平安标准，预测平安难点、事故隐患，确定管理点、预控措施，着重分析以下方面：</w:t>
      </w:r>
    </w:p>
    <w:p>
      <w:pPr>
        <w:pStyle w:val="BodyTextIndent"/>
        <w:snapToGrid/>
        <w:spacing w:line="440" w:lineRule="exact"/>
        <w:ind w:firstLine="480" w:firstLineChars="200"/>
        <w:jc w:val="both"/>
        <w:rPr>
          <w:rFonts w:ascii="宋体" w:eastAsia="宋体"/>
          <w:szCs w:val="28"/>
        </w:rPr>
      </w:pPr>
      <w:r>
        <w:rPr>
          <w:rFonts w:ascii="宋体" w:eastAsia="宋体" w:hint="eastAsia"/>
          <w:szCs w:val="28"/>
        </w:rPr>
        <w:t>〔1〕高空作业防坠落，立体交叉施工防物体打击</w:t>
      </w:r>
    </w:p>
    <w:p>
      <w:pPr>
        <w:pStyle w:val="BodyTextIndent"/>
        <w:snapToGrid/>
        <w:spacing w:line="440" w:lineRule="exact"/>
        <w:ind w:firstLine="480" w:firstLineChars="200"/>
        <w:jc w:val="both"/>
        <w:rPr>
          <w:rFonts w:ascii="宋体" w:eastAsia="宋体"/>
          <w:szCs w:val="28"/>
        </w:rPr>
      </w:pPr>
      <w:r>
        <w:rPr>
          <w:rFonts w:ascii="宋体" w:eastAsia="宋体" w:hint="eastAsia"/>
          <w:szCs w:val="28"/>
        </w:rPr>
        <w:t>〔2〕临边、洞口防坠落</w:t>
      </w:r>
      <w:r>
        <w:rPr>
          <w:rFonts w:ascii="宋体" w:eastAsia="宋体"/>
          <w:szCs w:val="28"/>
        </w:rPr>
        <w:br/>
      </w:r>
      <w:r>
        <w:rPr>
          <w:rFonts w:ascii="宋体" w:eastAsia="宋体"/>
          <w:szCs w:val="28"/>
        </w:rPr>
        <w:br/>
      </w:r>
    </w:p>
    <w:p>
      <w:pPr>
        <w:widowControl/>
        <w:spacing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https://d.book118.com/535342322301011033</w:t>
        </w:r>
      </w:hyperlink>
    </w:p>
    <w:p>
      <w:pPr>
        <w:pStyle w:val="BodyTextIndent"/>
        <w:snapToGrid/>
        <w:spacing w:line="440" w:lineRule="exact"/>
        <w:ind w:firstLine="480" w:firstLineChars="200"/>
        <w:jc w:val="both"/>
        <w:rPr>
          <w:rFonts w:ascii="宋体" w:eastAsia="宋体"/>
          <w:szCs w:val="28"/>
        </w:rPr>
      </w:pPr>
    </w:p>
    <w:sectPr>
      <w:type w:val="nextPage"/>
      <w:pgSz w:w="11906" w:h="16838"/>
      <w:pgMar w:top="1162" w:right="1270" w:bottom="1162" w:left="1230" w:header="851" w:footer="992" w:gutter="0"/>
      <w:pgNumType w:start="9"/>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신명조">
    <w:altName w:val="Malgun Gothic"/>
    <w:panose1 w:val="00000000000000000000"/>
    <w:charset w:val="81"/>
    <w:family w:val="auto"/>
    <w:pitch w:val="default"/>
    <w:sig w:usb0="00000001" w:usb1="09060000" w:usb2="00000010" w:usb3="00000000" w:csb0="00080000"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MoeumT R">
    <w:altName w:val="Malgun Gothic"/>
    <w:panose1 w:val="00000000000000000000"/>
    <w:charset w:val="81"/>
    <w:family w:val="roman"/>
    <w:pitch w:val="default"/>
    <w:sig w:usb0="00000001" w:usb1="09060000" w:usb2="00000010" w:usb3="00000000" w:csb0="00080000" w:csb1="00000000"/>
  </w:font>
  <w:font w:name="Gulim">
    <w:panose1 w:val="020B0600000101010101"/>
    <w:charset w:val="81"/>
    <w:family w:val="roman"/>
    <w:pitch w:val="default"/>
    <w:sig w:usb0="B00002AF" w:usb1="69D77CFB" w:usb2="00000030" w:usb3="00000000" w:csb0="4008009F" w:csb1="DFD70000"/>
  </w:font>
  <w:font w:name="HYGothic-Extra">
    <w:altName w:val="Malgun Gothic"/>
    <w:panose1 w:val="00000000000000000000"/>
    <w:charset w:val="81"/>
    <w:family w:val="roman"/>
    <w:pitch w:val="default"/>
    <w:sig w:usb0="00000001" w:usb1="09060000" w:usb2="00000010" w:usb3="00000000" w:csb0="00080000" w:csb1="00000000"/>
  </w:font>
  <w:font w:name="HYHeadLine-Medium">
    <w:altName w:val="Malgun Gothic"/>
    <w:panose1 w:val="00000000000000000000"/>
    <w:charset w:val="81"/>
    <w:family w:val="roman"/>
    <w:pitch w:val="default"/>
    <w:sig w:usb0="00000001" w:usb1="09060000" w:usb2="00000010" w:usb3="00000000" w:csb0="00080000" w:csb1="00000000"/>
  </w:font>
  <w:font w:name="仿宋_GB2312">
    <w:altName w:val="宋体"/>
    <w:panose1 w:val="02010609030101010101"/>
    <w:charset w:val="86"/>
    <w:family w:val="modern"/>
    <w:pitch w:val="default"/>
    <w:sig w:usb0="00000000" w:usb1="080E0000" w:usb2="00000010" w:usb3="00000000" w:csb0="00040000" w:csb1="00000000"/>
  </w:font>
  <w:font w:name="Cambria Math">
    <w:panose1 w:val="02040503050406030204"/>
    <w:charset w:val="00"/>
    <w:family w:val="roman"/>
    <w:pitch w:val="default"/>
    <w:sig w:usb0="E00002FF" w:usb1="420024FF" w:usb2="00000000" w:usb3="00000000" w:csb0="2000019F" w:csb1="00000000"/>
  </w:font>
  <w:font w:name="Malgun Gothic">
    <w:panose1 w:val="020B0503020000020004"/>
    <w:charset w:val="81"/>
    <w:family w:val="auto"/>
    <w:pitch w:val="default"/>
    <w:sig w:usb0="900002AF" w:usb1="01D77CFB" w:usb2="00000012" w:usb3="00000000" w:csb0="00080001" w:csb1="00000000"/>
  </w:font>
  <w:font w:name="Batang">
    <w:panose1 w:val="02030600000101010101"/>
    <w:charset w:val="81"/>
    <w:family w:val="auto"/>
    <w:pitch w:val="default"/>
    <w:sig w:usb0="B00002AF" w:usb1="69D77CFB" w:usb2="00000030" w:usb3="00000000" w:csb0="4008009F" w:csb1="DFD70000"/>
  </w:font>
  <w:font w:name="New Gulim">
    <w:altName w:val="Times New Roman"/>
    <w:panose1 w:val="00000000000000000000"/>
    <w:charset w:val="00"/>
    <w:family w:val="auto"/>
    <w:pitch w:val="default"/>
    <w:sig w:usb0="00000000" w:usb1="00000000" w:usb2="00000000" w:usb3="00000000" w:csb0="00040001" w:csb1="00000000"/>
  </w:font>
  <w:font w:name="BatangChe">
    <w:panose1 w:val="02030609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Dotum">
    <w:panose1 w:val="020B0600000101010101"/>
    <w:charset w:val="81"/>
    <w:family w:val="auto"/>
    <w:pitch w:val="default"/>
    <w:sig w:usb0="B00002AF" w:usb1="69D77CFB" w:usb2="00000030" w:usb3="00000000" w:csb0="4008009F" w:csb1="DFD70000"/>
  </w:font>
  <w:font w:name="Arial Unicode MS">
    <w:altName w:val="宋体"/>
    <w:panose1 w:val="020B0604020202020204"/>
    <w:charset w:val="86"/>
    <w:family w:val="swiss"/>
    <w:pitch w:val="default"/>
    <w:sig w:usb0="F7FFAFFF" w:usb1="E9DFFFFF" w:usb2="0000003F" w:usb3="00000000" w:csb0="003F01FF" w:csb1="00000000"/>
  </w:font>
  <w:font w:name="Tahoma">
    <w:panose1 w:val="020B0604030504040204"/>
    <w:charset w:val="00"/>
    <w:family w:val="auto"/>
    <w:pitch w:val="default"/>
    <w:sig w:usb0="E1002EFF" w:usb1="C000605B" w:usb2="00000029" w:usb3="00000000" w:csb0="200101FF" w:csb1="20280000"/>
  </w:font>
  <w:font w:name="楷体_GB2312">
    <w:altName w:val="宋体"/>
    <w:panose1 w:val="02010609030101010101"/>
    <w:charset w:val="86"/>
    <w:family w:val="auto"/>
    <w:pitch w:val="default"/>
    <w:sig w:usb0="00000001" w:usb1="080E0000" w:usb2="00000010" w:usb3="00000000" w:csb0="00040000" w:csb1="00000000"/>
  </w:font>
  <w:font w:name="Calibri">
    <w:panose1 w:val="020F0502020204030204"/>
    <w:charset w:val="00"/>
    <w:family w:val="auto"/>
    <w:pitch w:val="default"/>
    <w:sig w:usb0="E10002FF" w:usb1="4000ACFF" w:usb2="00000009" w:usb3="00000000" w:csb0="2000019F" w:csb1="00000000"/>
  </w:font>
  <w:font w:name="DFKai-SB">
    <w:altName w:val="MingLiU"/>
    <w:panose1 w:val="03000509000000000000"/>
    <w:charset w:val="88"/>
    <w:family w:val="auto"/>
    <w:pitch w:val="default"/>
    <w:sig w:usb0="00000000" w:usb1="082E0000" w:usb2="00000016" w:usb3="00000000" w:csb0="00100001" w:csb1="00000000"/>
  </w:font>
  <w:font w:name="PMingLiU">
    <w:panose1 w:val="02020500000000000000"/>
    <w:charset w:val="88"/>
    <w:family w:val="auto"/>
    <w:pitch w:val="default"/>
    <w:sig w:usb0="A00002FF" w:usb1="28CFFCFA" w:usb2="00000016" w:usb3="00000000" w:csb0="00100001" w:csb1="00000000"/>
  </w:font>
  <w:font w:name="金梅中楷體">
    <w:altName w:val="宋体"/>
    <w:panose1 w:val="00000000000000000000"/>
    <w:charset w:val="88"/>
    <w:family w:val="auto"/>
    <w:pitch w:val="default"/>
    <w:sig w:usb0="00000001" w:usb1="08080000" w:usb2="00000010" w:usb3="00000000" w:csb0="00100000" w:csb1="00000000"/>
  </w:font>
  <w:font w:name="Cambria">
    <w:panose1 w:val="02040503050406030204"/>
    <w:charset w:val="00"/>
    <w:family w:val="auto"/>
    <w:pitch w:val="default"/>
    <w:sig w:usb0="E00002FF" w:usb1="400004FF" w:usb2="00000000" w:usb3="00000000" w:csb0="2000019F" w:csb1="00000000"/>
  </w:font>
  <w:font w:name="MingLiU">
    <w:panose1 w:val="02020509000000000000"/>
    <w:charset w:val="88"/>
    <w:family w:val="auto"/>
    <w:pitch w:val="default"/>
    <w:sig w:usb0="A00002FF" w:usb1="28CFFCFA" w:usb2="00000016" w:usb3="00000000" w:csb0="00100001" w:csb1="00000000"/>
  </w:font>
  <w:font w:name="幼圆">
    <w:altName w:val="宋体"/>
    <w:panose1 w:val="02010509060101010101"/>
    <w:charset w:val="86"/>
    <w:family w:val="modern"/>
    <w:pitch w:val="default"/>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
      </v:shape>
    </w:pict>
  </w:numPicBullet>
  <w:abstractNum w:abstractNumId="0">
    <w:nsid w:val="00000000"/>
    <w:multiLevelType w:val="multilevel"/>
    <w:tmpl w:val="00000000"/>
    <w:lvl w:ilvl="0">
      <w:start w:val="1"/>
      <w:numFmt w:val="lowerLetter"/>
      <w:lvlText w:val="%1)、"/>
      <w:lvlJc w:val="left"/>
      <w:pPr>
        <w:ind w:left="42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
    <w:nsid w:val="00000002"/>
    <w:multiLevelType w:val="multilevel"/>
    <w:tmpl w:val="00000002"/>
    <w:lvl w:ilvl="0">
      <w:start w:val="1"/>
      <w:numFmt w:val="bullet"/>
      <w:lvlText w:val=""/>
      <w:lvlPicBulletId w:val="0"/>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2">
    <w:nsid w:val="00000003"/>
    <w:multiLevelType w:val="multilevel"/>
    <w:tmpl w:val="00000003"/>
    <w:lvl w:ilvl="0">
      <w:start w:val="1"/>
      <w:numFmt w:val="decimal"/>
      <w:lvlText w:val="%1、"/>
      <w:lvlJc w:val="left"/>
      <w:pPr>
        <w:tabs>
          <w:tab w:val="num" w:pos="810"/>
        </w:tabs>
        <w:ind w:left="810" w:hanging="360"/>
      </w:pPr>
      <w:rPr>
        <w:rFonts w:eastAsia="宋体" w:hint="default"/>
        <w:color w:val="auto"/>
      </w:rPr>
    </w:lvl>
    <w:lvl w:ilvl="1">
      <w:start w:val="1"/>
      <w:numFmt w:val="lowerLetter"/>
      <w:lvlText w:val="%2)"/>
      <w:lvlJc w:val="left"/>
      <w:pPr>
        <w:tabs>
          <w:tab w:val="num" w:pos="1290"/>
        </w:tabs>
        <w:ind w:left="1290" w:hanging="420"/>
      </w:pPr>
    </w:lvl>
    <w:lvl w:ilvl="2">
      <w:start w:val="1"/>
      <w:numFmt w:val="lowerRoman"/>
      <w:lvlText w:val="%3."/>
      <w:lvlJc w:val="right"/>
      <w:pPr>
        <w:tabs>
          <w:tab w:val="num" w:pos="1710"/>
        </w:tabs>
        <w:ind w:left="1710" w:hanging="420"/>
      </w:pPr>
    </w:lvl>
    <w:lvl w:ilvl="3">
      <w:start w:val="1"/>
      <w:numFmt w:val="decimal"/>
      <w:lvlText w:val="%4."/>
      <w:lvlJc w:val="left"/>
      <w:pPr>
        <w:tabs>
          <w:tab w:val="num" w:pos="2130"/>
        </w:tabs>
        <w:ind w:left="2130" w:hanging="420"/>
      </w:pPr>
    </w:lvl>
    <w:lvl w:ilvl="4">
      <w:start w:val="1"/>
      <w:numFmt w:val="lowerLetter"/>
      <w:lvlText w:val="%5)"/>
      <w:lvlJc w:val="left"/>
      <w:pPr>
        <w:tabs>
          <w:tab w:val="num" w:pos="2550"/>
        </w:tabs>
        <w:ind w:left="2550" w:hanging="420"/>
      </w:pPr>
    </w:lvl>
    <w:lvl w:ilvl="5">
      <w:start w:val="1"/>
      <w:numFmt w:val="lowerRoman"/>
      <w:lvlText w:val="%6."/>
      <w:lvlJc w:val="right"/>
      <w:pPr>
        <w:tabs>
          <w:tab w:val="num" w:pos="2970"/>
        </w:tabs>
        <w:ind w:left="2970" w:hanging="420"/>
      </w:pPr>
    </w:lvl>
    <w:lvl w:ilvl="6">
      <w:start w:val="1"/>
      <w:numFmt w:val="decimal"/>
      <w:lvlText w:val="%7."/>
      <w:lvlJc w:val="left"/>
      <w:pPr>
        <w:tabs>
          <w:tab w:val="num" w:pos="3390"/>
        </w:tabs>
        <w:ind w:left="3390" w:hanging="420"/>
      </w:pPr>
    </w:lvl>
    <w:lvl w:ilvl="7">
      <w:start w:val="1"/>
      <w:numFmt w:val="lowerLetter"/>
      <w:lvlText w:val="%8)"/>
      <w:lvlJc w:val="left"/>
      <w:pPr>
        <w:tabs>
          <w:tab w:val="num" w:pos="3810"/>
        </w:tabs>
        <w:ind w:left="3810" w:hanging="420"/>
      </w:pPr>
    </w:lvl>
    <w:lvl w:ilvl="8">
      <w:start w:val="1"/>
      <w:numFmt w:val="lowerRoman"/>
      <w:lvlText w:val="%9."/>
      <w:lvlJc w:val="right"/>
      <w:pPr>
        <w:tabs>
          <w:tab w:val="num" w:pos="4230"/>
        </w:tabs>
        <w:ind w:left="4230" w:hanging="420"/>
      </w:pPr>
    </w:lvl>
  </w:abstractNum>
  <w:abstractNum w:abstractNumId="3">
    <w:nsid w:val="00000004"/>
    <w:multiLevelType w:val="multilevel"/>
    <w:tmpl w:val="00000004"/>
    <w:lvl w:ilvl="0">
      <w:start w:val="1"/>
      <w:numFmt w:val="lowerLetter"/>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00000005"/>
    <w:multiLevelType w:val="multilevel"/>
    <w:tmpl w:val="00000005"/>
    <w:lvl w:ilvl="0">
      <w:start w:val="1"/>
      <w:numFmt w:val="japaneseCounting"/>
      <w:lvlText w:val="%1、"/>
      <w:lvlJc w:val="left"/>
      <w:pPr>
        <w:ind w:left="794" w:hanging="510"/>
      </w:pPr>
      <w:rPr>
        <w:rFonts w:ascii="黑体" w:eastAsia="黑体" w:cs="Times New Roman" w:hint="eastAsia"/>
        <w:b/>
        <w:color w:val="auto"/>
      </w:rPr>
    </w:lvl>
    <w:lvl w:ilvl="1">
      <w:start w:val="1"/>
      <w:numFmt w:val="decimal"/>
      <w:lvlText w:val="（%2）"/>
      <w:lvlJc w:val="left"/>
      <w:pPr>
        <w:ind w:left="1622" w:hanging="720"/>
      </w:pPr>
      <w:rPr>
        <w:rFonts w:cs="Times New Roman" w:hint="default"/>
      </w:rPr>
    </w:lvl>
    <w:lvl w:ilvl="2">
      <w:start w:val="1"/>
      <w:numFmt w:val="lowerRoman"/>
      <w:lvlText w:val="%3."/>
      <w:lvlJc w:val="right"/>
      <w:pPr>
        <w:ind w:left="1742" w:hanging="420"/>
      </w:pPr>
      <w:rPr>
        <w:rFonts w:cs="Times New Roman"/>
      </w:rPr>
    </w:lvl>
    <w:lvl w:ilvl="3">
      <w:start w:val="1"/>
      <w:numFmt w:val="decimal"/>
      <w:lvlText w:val="%4."/>
      <w:lvlJc w:val="left"/>
      <w:pPr>
        <w:ind w:left="2162" w:hanging="420"/>
      </w:pPr>
      <w:rPr>
        <w:rFonts w:cs="Times New Roman"/>
      </w:rPr>
    </w:lvl>
    <w:lvl w:ilvl="4">
      <w:start w:val="1"/>
      <w:numFmt w:val="lowerLetter"/>
      <w:lvlText w:val="%5)"/>
      <w:lvlJc w:val="left"/>
      <w:pPr>
        <w:ind w:left="2582" w:hanging="420"/>
      </w:pPr>
      <w:rPr>
        <w:rFonts w:cs="Times New Roman"/>
      </w:rPr>
    </w:lvl>
    <w:lvl w:ilvl="5">
      <w:start w:val="1"/>
      <w:numFmt w:val="lowerRoman"/>
      <w:lvlText w:val="%6."/>
      <w:lvlJc w:val="right"/>
      <w:pPr>
        <w:ind w:left="3002" w:hanging="420"/>
      </w:pPr>
      <w:rPr>
        <w:rFonts w:cs="Times New Roman"/>
      </w:rPr>
    </w:lvl>
    <w:lvl w:ilvl="6">
      <w:start w:val="1"/>
      <w:numFmt w:val="decimal"/>
      <w:lvlText w:val="%7."/>
      <w:lvlJc w:val="left"/>
      <w:pPr>
        <w:ind w:left="3422" w:hanging="420"/>
      </w:pPr>
      <w:rPr>
        <w:rFonts w:cs="Times New Roman"/>
      </w:rPr>
    </w:lvl>
    <w:lvl w:ilvl="7">
      <w:start w:val="1"/>
      <w:numFmt w:val="lowerLetter"/>
      <w:lvlText w:val="%8)"/>
      <w:lvlJc w:val="left"/>
      <w:pPr>
        <w:ind w:left="3842" w:hanging="420"/>
      </w:pPr>
      <w:rPr>
        <w:rFonts w:cs="Times New Roman"/>
      </w:rPr>
    </w:lvl>
    <w:lvl w:ilvl="8">
      <w:start w:val="1"/>
      <w:numFmt w:val="lowerRoman"/>
      <w:lvlText w:val="%9."/>
      <w:lvlJc w:val="right"/>
      <w:pPr>
        <w:ind w:left="4262" w:hanging="420"/>
      </w:pPr>
      <w:rPr>
        <w:rFonts w:cs="Times New Roman"/>
      </w:rPr>
    </w:lvl>
  </w:abstractNum>
  <w:abstractNum w:abstractNumId="5">
    <w:nsid w:val="00000006"/>
    <w:multiLevelType w:val="multilevel"/>
    <w:tmpl w:val="00000006"/>
    <w:lvl w:ilvl="0">
      <w:start w:val="1"/>
      <w:numFmt w:val="decimal"/>
      <w:lvlText w:val="%1)、"/>
      <w:lvlJc w:val="left"/>
      <w:pPr>
        <w:ind w:left="1697"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6">
    <w:nsid w:val="00000007"/>
    <w:multiLevelType w:val="singleLevel"/>
    <w:tmpl w:val="00000007"/>
    <w:lvl w:ilvl="0">
      <w:start w:val="5"/>
      <w:numFmt w:val="chineseCounting"/>
      <w:suff w:val="nothing"/>
      <w:lvlText w:val="%1、"/>
      <w:lvlJc w:val="left"/>
    </w:lvl>
  </w:abstractNum>
  <w:abstractNum w:abstractNumId="7">
    <w:nsid w:val="00000008"/>
    <w:multiLevelType w:val="singleLevel"/>
    <w:tmpl w:val="00000008"/>
    <w:lvl w:ilvl="0">
      <w:start w:val="1"/>
      <w:numFmt w:val="chineseCounting"/>
      <w:suff w:val="nothing"/>
      <w:lvlText w:val="%1、"/>
      <w:lvlJc w:val="left"/>
    </w:lvl>
  </w:abstractNum>
  <w:abstractNum w:abstractNumId="8">
    <w:nsid w:val="00000009"/>
    <w:multiLevelType w:val="singleLevel"/>
    <w:tmpl w:val="00000009"/>
    <w:lvl w:ilvl="0">
      <w:start w:val="3"/>
      <w:numFmt w:val="decimal"/>
      <w:suff w:val="nothing"/>
      <w:lvlText w:val="%1、"/>
      <w:lvlJc w:val="left"/>
    </w:lvl>
  </w:abstractNum>
  <w:abstractNum w:abstractNumId="9">
    <w:nsid w:val="0000000A"/>
    <w:multiLevelType w:val="singleLevel"/>
    <w:tmpl w:val="0000000A"/>
    <w:lvl w:ilvl="0">
      <w:start w:val="1"/>
      <w:numFmt w:val="chineseCounting"/>
      <w:suff w:val="space"/>
      <w:lvlText w:val="第%1节"/>
      <w:lvlJc w:val="left"/>
    </w:lvl>
  </w:abstractNum>
  <w:abstractNum w:abstractNumId="10">
    <w:nsid w:val="0000000B"/>
    <w:multiLevelType w:val="multilevel"/>
    <w:tmpl w:val="0000000B"/>
    <w:lvl w:ilvl="0">
      <w:start w:val="1"/>
      <w:numFmt w:val="lowerLetter"/>
      <w:lvlText w:val="%1)、"/>
      <w:lvlJc w:val="left"/>
      <w:pPr>
        <w:ind w:left="3398"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1">
    <w:nsid w:val="0000000C"/>
    <w:multiLevelType w:val="multilevel"/>
    <w:tmpl w:val="0000000C"/>
    <w:lvl w:ilvl="0">
      <w:start w:val="1"/>
      <w:numFmt w:val="lowerLetter"/>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2">
    <w:nsid w:val="0000000D"/>
    <w:multiLevelType w:val="singleLevel"/>
    <w:tmpl w:val="0000000D"/>
    <w:lvl w:ilvl="0">
      <w:start w:val="6"/>
      <w:numFmt w:val="chineseCounting"/>
      <w:suff w:val="nothing"/>
      <w:lvlText w:val="%1、"/>
      <w:lvlJc w:val="left"/>
    </w:lvl>
  </w:abstractNum>
  <w:abstractNum w:abstractNumId="13">
    <w:nsid w:val="0000000E"/>
    <w:multiLevelType w:val="multilevel"/>
    <w:tmpl w:val="0000000E"/>
    <w:lvl w:ilvl="0">
      <w:start w:val="1"/>
      <w:numFmt w:val="lowerLetter"/>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4">
    <w:nsid w:val="0000000F"/>
    <w:multiLevelType w:val="multilevel"/>
    <w:tmpl w:val="0000000F"/>
    <w:lvl w:ilvl="0">
      <w:start w:val="1"/>
      <w:numFmt w:val="lowerLetter"/>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5">
    <w:nsid w:val="00000010"/>
    <w:multiLevelType w:val="multilevel"/>
    <w:tmpl w:val="00000010"/>
    <w:lvl w:ilvl="0">
      <w:start w:val="1"/>
      <w:numFmt w:val="decimal"/>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3"/>
  </w:num>
  <w:num w:numId="2">
    <w:abstractNumId w:val="9"/>
  </w:num>
  <w:num w:numId="3">
    <w:abstractNumId w:val="4"/>
  </w:num>
  <w:num w:numId="4">
    <w:abstractNumId w:val="2"/>
  </w:num>
  <w:num w:numId="5">
    <w:abstractNumId w:val="8"/>
  </w:num>
  <w:num w:numId="6">
    <w:abstractNumId w:val="7"/>
  </w:num>
  <w:num w:numId="7">
    <w:abstractNumId w:val="1"/>
  </w:num>
  <w:num w:numId="8">
    <w:abstractNumId w:val="6"/>
  </w:num>
  <w:num w:numId="9">
    <w:abstractNumId w:val="12"/>
  </w:num>
  <w:num w:numId="10">
    <w:abstractNumId w:val="15"/>
  </w:num>
  <w:num w:numId="11">
    <w:abstractNumId w:val="10"/>
  </w:num>
  <w:num w:numId="12">
    <w:abstractNumId w:val="0"/>
  </w:num>
  <w:num w:numId="13">
    <w:abstractNumId w:val="5"/>
  </w:num>
  <w:num w:numId="14">
    <w:abstractNumId w:val="11"/>
  </w:num>
  <w:num w:numId="15">
    <w:abstractNumId w:val="13"/>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attachedTemplate r:id="rId1"/>
  <w:stylePaneFormatFilter w:val="3F01"/>
  <w:defaultTabStop w:val="42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shapeLayoutLikeWW8/>
    <w:alignTablesRowByRow/>
    <w:doNotUseHTMLParagraphAutoSpacing/>
    <w:useWord97LineBreakRules/>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line="300" w:lineRule="auto"/>
      <w:jc w:val="both"/>
    </w:pPr>
    <w:rPr>
      <w:rFonts w:ascii="宋体"/>
      <w:kern w:val="2"/>
      <w:sz w:val="24"/>
      <w:lang w:val="en-US" w:eastAsia="zh-CN" w:bidi="ar-SA"/>
    </w:rPr>
  </w:style>
  <w:style w:type="paragraph" w:styleId="Heading1">
    <w:name w:val="heading 1"/>
    <w:basedOn w:val="Normal"/>
    <w:next w:val="Heading2"/>
    <w:uiPriority w:val="9"/>
    <w:qFormat/>
    <w:pPr>
      <w:keepNext/>
      <w:keepLines/>
      <w:widowControl/>
      <w:snapToGrid w:val="0"/>
      <w:spacing w:before="156" w:beforeLines="50" w:after="156" w:afterLines="50" w:line="240" w:lineRule="auto"/>
      <w:jc w:val="center"/>
      <w:outlineLvl w:val="0"/>
    </w:pPr>
    <w:rPr>
      <w:rFonts w:ascii="黑体" w:eastAsia="黑体" w:hAnsi="宋体"/>
      <w:bCs/>
      <w:kern w:val="44"/>
      <w:szCs w:val="24"/>
    </w:rPr>
  </w:style>
  <w:style w:type="paragraph" w:styleId="Heading2">
    <w:name w:val="heading 2"/>
    <w:basedOn w:val="Normal"/>
    <w:next w:val="NormalIndent"/>
    <w:uiPriority w:val="9"/>
    <w:qFormat/>
    <w:pPr>
      <w:keepNext/>
      <w:keepLines/>
      <w:spacing w:before="156" w:beforeLines="50" w:after="156" w:afterLines="50" w:line="240" w:lineRule="auto"/>
      <w:jc w:val="center"/>
      <w:outlineLvl w:val="1"/>
    </w:pPr>
    <w:rPr>
      <w:rFonts w:ascii="黑体" w:eastAsia="黑体" w:hAnsi="Arial"/>
      <w:spacing w:val="20"/>
      <w:szCs w:val="24"/>
    </w:rPr>
  </w:style>
  <w:style w:type="paragraph" w:styleId="Heading3">
    <w:name w:val="heading 3"/>
    <w:basedOn w:val="Normal"/>
    <w:next w:val="NormalIndent"/>
    <w:uiPriority w:val="9"/>
    <w:qFormat/>
    <w:pPr>
      <w:keepNext/>
      <w:keepLines/>
      <w:spacing w:before="120" w:beforeLines="0"/>
      <w:outlineLvl w:val="2"/>
    </w:pPr>
    <w:rPr>
      <w:rFonts w:ascii="黑体" w:eastAsia="黑体"/>
      <w:bCs/>
      <w:sz w:val="28"/>
      <w:szCs w:val="32"/>
    </w:rPr>
  </w:style>
  <w:style w:type="paragraph" w:styleId="Heading4">
    <w:name w:val="heading 4"/>
    <w:basedOn w:val="Normal"/>
    <w:next w:val="Normal"/>
    <w:uiPriority w:val="9"/>
    <w:qFormat/>
    <w:pPr>
      <w:keepNext/>
      <w:keepLines/>
      <w:spacing w:before="280" w:beforeLines="0" w:after="290" w:afterLines="0" w:line="376" w:lineRule="atLeast"/>
      <w:outlineLvl w:val="3"/>
    </w:pPr>
    <w:rPr>
      <w:rFonts w:ascii="Arial" w:eastAsia="黑体" w:hAnsi="Arial"/>
      <w:bCs/>
      <w:sz w:val="28"/>
      <w:szCs w:val="28"/>
    </w:rPr>
  </w:style>
  <w:style w:type="paragraph" w:styleId="Heading5">
    <w:name w:val="heading 5"/>
    <w:basedOn w:val="Normal"/>
    <w:next w:val="Normal"/>
    <w:uiPriority w:val="9"/>
    <w:qFormat/>
    <w:pPr>
      <w:keepNext/>
      <w:keepLines/>
      <w:spacing w:before="280" w:beforeLines="0" w:after="290" w:afterLines="0" w:line="376" w:lineRule="atLeast"/>
      <w:outlineLvl w:val="4"/>
    </w:pPr>
    <w:rPr>
      <w:rFonts w:hAnsi="宋体"/>
      <w:bCs/>
      <w:sz w:val="28"/>
      <w:szCs w:val="28"/>
    </w:rPr>
  </w:style>
  <w:style w:type="paragraph" w:styleId="Heading6">
    <w:name w:val="heading 6"/>
    <w:basedOn w:val="Normal"/>
    <w:next w:val="Normal"/>
    <w:uiPriority w:val="9"/>
    <w:qFormat/>
    <w:pPr>
      <w:keepNext/>
      <w:keepLines/>
      <w:spacing w:before="240" w:beforeLines="0" w:after="64" w:afterLines="0" w:line="320" w:lineRule="atLeast"/>
      <w:outlineLvl w:val="5"/>
    </w:pPr>
    <w:rPr>
      <w:rFonts w:ascii="Arial" w:eastAsia="黑体" w:hAnsi="Arial"/>
      <w:bCs/>
      <w:szCs w:val="24"/>
    </w:rPr>
  </w:style>
  <w:style w:type="paragraph" w:styleId="Heading7">
    <w:name w:val="heading 7"/>
    <w:basedOn w:val="Normal"/>
    <w:next w:val="Normal"/>
    <w:uiPriority w:val="9"/>
    <w:qFormat/>
    <w:pPr>
      <w:keepNext/>
      <w:keepLines/>
      <w:spacing w:before="240" w:beforeLines="0" w:after="64" w:afterLines="0" w:line="320" w:lineRule="atLeast"/>
      <w:outlineLvl w:val="6"/>
    </w:pPr>
    <w:rPr>
      <w:rFonts w:hAnsi="宋体"/>
      <w:bCs/>
      <w:szCs w:val="24"/>
    </w:rPr>
  </w:style>
  <w:style w:type="paragraph" w:styleId="Heading8">
    <w:name w:val="heading 8"/>
    <w:basedOn w:val="Normal"/>
    <w:next w:val="Normal"/>
    <w:uiPriority w:val="9"/>
    <w:qFormat/>
    <w:pPr>
      <w:keepNext/>
      <w:keepLines/>
      <w:spacing w:before="240" w:beforeLines="0" w:after="64" w:afterLines="0" w:line="320" w:lineRule="atLeast"/>
      <w:outlineLvl w:val="7"/>
    </w:pPr>
    <w:rPr>
      <w:rFonts w:ascii="Arial" w:eastAsia="黑体" w:hAnsi="Arial"/>
      <w:b/>
      <w:szCs w:val="24"/>
    </w:rPr>
  </w:style>
  <w:style w:type="paragraph" w:styleId="Heading9">
    <w:name w:val="heading 9"/>
    <w:basedOn w:val="Normal"/>
    <w:next w:val="Normal"/>
    <w:uiPriority w:val="9"/>
    <w:qFormat/>
    <w:pPr>
      <w:keepNext/>
      <w:keepLines/>
      <w:spacing w:before="240" w:beforeLines="0" w:after="64" w:afterLines="0" w:line="320" w:lineRule="atLeast"/>
      <w:outlineLvl w:val="8"/>
    </w:pPr>
    <w:rPr>
      <w:rFonts w:ascii="Arial" w:eastAsia="黑体" w:hAnsi="Arial"/>
      <w:b/>
      <w:sz w:val="21"/>
      <w:szCs w:val="21"/>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BodyText">
    <w:name w:val="Body Text"/>
    <w:basedOn w:val="Normal"/>
    <w:pPr>
      <w:spacing w:line="240" w:lineRule="auto"/>
    </w:pPr>
    <w:rPr>
      <w:rFonts w:ascii="黑体" w:eastAsia="黑体"/>
      <w:sz w:val="21"/>
    </w:rPr>
  </w:style>
  <w:style w:type="paragraph" w:styleId="NormalIndent">
    <w:name w:val="Normal Indent"/>
    <w:basedOn w:val="Normal"/>
    <w:pPr>
      <w:spacing w:before="156" w:beforeLines="50" w:after="156" w:afterLines="50" w:line="360" w:lineRule="exact"/>
      <w:ind w:firstLine="510"/>
    </w:pPr>
    <w:rPr>
      <w:rFonts w:hAnsi="宋体"/>
      <w:sz w:val="28"/>
    </w:rPr>
  </w:style>
  <w:style w:type="paragraph" w:styleId="BodyText3">
    <w:name w:val="Body Text 3"/>
    <w:basedOn w:val="Normal"/>
    <w:pPr>
      <w:spacing w:line="360" w:lineRule="exact"/>
      <w:jc w:val="left"/>
    </w:pPr>
    <w:rPr>
      <w:rFonts w:hAnsi="宋体"/>
      <w:sz w:val="28"/>
      <w:szCs w:val="28"/>
    </w:rPr>
  </w:style>
  <w:style w:type="paragraph" w:styleId="TOC6">
    <w:name w:val="toc 6"/>
    <w:basedOn w:val="Normal"/>
    <w:next w:val="Normal"/>
    <w:uiPriority w:val="39"/>
    <w:pPr>
      <w:ind w:left="2100" w:leftChars="1000"/>
    </w:pPr>
  </w:style>
  <w:style w:type="paragraph" w:styleId="Footer">
    <w:name w:val="footer"/>
    <w:basedOn w:val="Normal"/>
    <w:pPr>
      <w:tabs>
        <w:tab w:val="center" w:pos="4153"/>
        <w:tab w:val="right" w:pos="8306"/>
      </w:tabs>
      <w:snapToGrid w:val="0"/>
      <w:jc w:val="left"/>
    </w:pPr>
    <w:rPr>
      <w:sz w:val="18"/>
    </w:rPr>
  </w:style>
  <w:style w:type="paragraph" w:styleId="TOC3">
    <w:name w:val="toc 3"/>
    <w:basedOn w:val="Normal"/>
    <w:next w:val="Normal"/>
    <w:uiPriority w:val="39"/>
    <w:pPr>
      <w:ind w:left="840" w:leftChars="400"/>
    </w:pPr>
  </w:style>
  <w:style w:type="paragraph" w:styleId="TOC1">
    <w:name w:val="toc 1"/>
    <w:basedOn w:val="Normal"/>
    <w:next w:val="Normal"/>
    <w:uiPriority w:val="39"/>
  </w:style>
  <w:style w:type="paragraph" w:styleId="TOC5">
    <w:name w:val="toc 5"/>
    <w:basedOn w:val="Normal"/>
    <w:next w:val="Normal"/>
    <w:uiPriority w:val="39"/>
    <w:pPr>
      <w:ind w:left="1680" w:leftChars="800"/>
    </w:pPr>
  </w:style>
  <w:style w:type="paragraph" w:styleId="BodyTextIndent2">
    <w:name w:val="Body Text Indent 2"/>
    <w:basedOn w:val="Normal"/>
    <w:pPr>
      <w:snapToGrid w:val="0"/>
      <w:spacing w:line="300" w:lineRule="auto"/>
      <w:ind w:firstLine="539"/>
    </w:pPr>
    <w:rPr>
      <w:rFonts w:ascii="黑体" w:eastAsia="黑体"/>
      <w:sz w:val="24"/>
    </w:rPr>
  </w:style>
  <w:style w:type="paragraph" w:styleId="BodyText2">
    <w:name w:val="Body Text 2"/>
    <w:basedOn w:val="Normal"/>
    <w:pPr>
      <w:spacing w:line="240" w:lineRule="auto"/>
      <w:jc w:val="center"/>
    </w:pPr>
    <w:rPr>
      <w:rFonts w:ascii="黑体" w:eastAsia="黑体"/>
      <w:sz w:val="21"/>
    </w:rPr>
  </w:style>
  <w:style w:type="paragraph" w:styleId="TOC9">
    <w:name w:val="toc 9"/>
    <w:basedOn w:val="Normal"/>
    <w:next w:val="Normal"/>
    <w:uiPriority w:val="39"/>
    <w:pPr>
      <w:ind w:left="3360" w:leftChars="1600"/>
    </w:pPr>
  </w:style>
  <w:style w:type="paragraph" w:styleId="TOC2">
    <w:name w:val="toc 2"/>
    <w:basedOn w:val="Normal"/>
    <w:next w:val="Normal"/>
    <w:uiPriority w:val="39"/>
    <w:pPr>
      <w:ind w:left="420" w:leftChars="200"/>
    </w:pPr>
  </w:style>
  <w:style w:type="paragraph" w:customStyle="1" w:styleId="a">
    <w:name w:val="页码样式"/>
    <w:rPr>
      <w:rFonts w:ascii="Arial" w:eastAsia="Arial" w:hAnsi="Arial" w:cs="Arial"/>
      <w:kern w:val="2"/>
      <w:sz w:val="21"/>
      <w:szCs w:val="21"/>
    </w:rPr>
  </w:style>
  <w:style w:type="paragraph" w:customStyle="1" w:styleId="a0">
    <w:name w:val="标题样式"/>
    <w:basedOn w:val="Normal"/>
    <w:pPr>
      <w:adjustRightInd w:val="0"/>
      <w:snapToGrid w:val="0"/>
      <w:spacing w:line="440" w:lineRule="exact"/>
      <w:ind w:left="560" w:hanging="560" w:hangingChars="200"/>
      <w:jc w:val="left"/>
    </w:pPr>
    <w:rPr>
      <w:rFonts w:hAnsi="宋体"/>
      <w:bCs/>
      <w:sz w:val="28"/>
      <w:szCs w:val="28"/>
    </w:rPr>
  </w:style>
  <w:style w:type="paragraph" w:styleId="Date">
    <w:name w:val="Date"/>
    <w:basedOn w:val="Normal"/>
    <w:next w:val="Normal"/>
    <w:pPr>
      <w:ind w:left="100" w:leftChars="2500"/>
    </w:pPr>
    <w:rPr>
      <w:rFonts w:hAnsi="宋体"/>
    </w:rPr>
  </w:style>
  <w:style w:type="paragraph" w:styleId="DocumentMap">
    <w:name w:val="Document Map"/>
    <w:basedOn w:val="Normal"/>
    <w:pPr>
      <w:shd w:val="clear" w:color="auto" w:fill="000080"/>
    </w:pPr>
  </w:style>
  <w:style w:type="paragraph" w:styleId="Header">
    <w:name w:val="header"/>
    <w:basedOn w:val="Normal"/>
    <w:pPr>
      <w:pBdr>
        <w:bottom w:val="single" w:sz="6" w:space="1" w:color="auto"/>
      </w:pBdr>
      <w:tabs>
        <w:tab w:val="center" w:pos="4153"/>
        <w:tab w:val="right" w:pos="8306"/>
      </w:tabs>
      <w:snapToGrid w:val="0"/>
      <w:spacing w:line="240" w:lineRule="auto"/>
      <w:jc w:val="center"/>
    </w:pPr>
    <w:rPr>
      <w:sz w:val="18"/>
    </w:rPr>
  </w:style>
  <w:style w:type="paragraph" w:styleId="TOC8">
    <w:name w:val="toc 8"/>
    <w:basedOn w:val="Normal"/>
    <w:next w:val="Normal"/>
    <w:uiPriority w:val="39"/>
    <w:pPr>
      <w:ind w:left="2940" w:leftChars="1400"/>
    </w:pPr>
  </w:style>
  <w:style w:type="paragraph" w:styleId="BodyTextIndent3">
    <w:name w:val="Body Text Indent 3"/>
    <w:basedOn w:val="Normal"/>
    <w:pPr>
      <w:snapToGrid w:val="0"/>
      <w:ind w:firstLine="527"/>
    </w:pPr>
  </w:style>
  <w:style w:type="paragraph" w:styleId="TOC4">
    <w:name w:val="toc 4"/>
    <w:basedOn w:val="Normal"/>
    <w:next w:val="Normal"/>
    <w:uiPriority w:val="39"/>
    <w:pPr>
      <w:ind w:left="1260" w:leftChars="600"/>
    </w:pPr>
  </w:style>
  <w:style w:type="paragraph" w:styleId="BodyTextIndent">
    <w:name w:val="Body Text Indent"/>
    <w:basedOn w:val="Normal"/>
    <w:pPr>
      <w:snapToGrid w:val="0"/>
      <w:spacing w:line="300" w:lineRule="auto"/>
      <w:ind w:firstLine="539"/>
      <w:jc w:val="left"/>
    </w:pPr>
    <w:rPr>
      <w:rFonts w:ascii="黑体" w:eastAsia="黑体"/>
      <w:sz w:val="24"/>
    </w:rPr>
  </w:style>
  <w:style w:type="paragraph" w:styleId="TOC7">
    <w:name w:val="toc 7"/>
    <w:basedOn w:val="Normal"/>
    <w:next w:val="Normal"/>
    <w:uiPriority w:val="39"/>
    <w:pPr>
      <w:ind w:left="2520" w:leftChars="1200"/>
    </w:pPr>
  </w:style>
  <w:style w:type="paragraph" w:customStyle="1" w:styleId="15">
    <w:name w:val="样式 (符号) 宋体 行距: 1.5 倍行距"/>
    <w:basedOn w:val="Normal"/>
    <w:pPr>
      <w:numPr>
        <w:ilvl w:val="0"/>
        <w:numId w:val="1"/>
      </w:numPr>
      <w:spacing w:line="360" w:lineRule="auto"/>
      <w:ind w:left="993" w:hanging="513" w:firstLineChars="0"/>
    </w:pPr>
    <w:rPr>
      <w:rFonts w:ascii="宋体" w:hAnsi="宋体" w:cs="宋体"/>
      <w:szCs w:val="20"/>
    </w:rPr>
  </w:style>
  <w:style w:type="paragraph" w:customStyle="1" w:styleId="1">
    <w:name w:val="样式1"/>
    <w:basedOn w:val="Normal"/>
    <w:pPr>
      <w:widowControl/>
      <w:spacing w:line="240" w:lineRule="auto"/>
      <w:jc w:val="left"/>
    </w:pPr>
    <w:rPr>
      <w:rFonts w:ascii="Times New Roman" w:eastAsia="仿宋_GB2312"/>
      <w:kern w:val="0"/>
      <w:szCs w:val="24"/>
    </w:rPr>
  </w:style>
  <w:style w:type="paragraph" w:customStyle="1" w:styleId="a1">
    <w:name w:val="环球正文"/>
    <w:basedOn w:val="Normal"/>
    <w:pPr>
      <w:spacing w:line="360" w:lineRule="auto"/>
      <w:ind w:firstLine="480" w:firstLineChars="200"/>
    </w:pPr>
    <w:rPr>
      <w:rFonts w:ascii="Times New Roman" w:cs="宋体"/>
    </w:rPr>
  </w:style>
  <w:style w:type="paragraph" w:customStyle="1" w:styleId="2">
    <w:name w:val="样式 正文文本 + 首行缩进:  2 字符"/>
    <w:basedOn w:val="BodyText"/>
    <w:pPr>
      <w:spacing w:after="0" w:afterLines="0" w:line="360" w:lineRule="auto"/>
      <w:ind w:firstLine="0" w:firstLineChars="0"/>
    </w:pPr>
    <w:rPr>
      <w:rFonts w:ascii="宋体" w:cs="宋体"/>
      <w:snapToGrid w:val="0"/>
      <w:kern w:val="0"/>
      <w:sz w:val="21"/>
      <w:szCs w:val="20"/>
    </w:rPr>
  </w:style>
  <w:style w:type="paragraph" w:customStyle="1" w:styleId="ListParagraph">
    <w:name w:val="List Paragraph"/>
    <w:basedOn w:val="Normal"/>
    <w:pPr>
      <w:ind w:firstLine="420"/>
    </w:pPr>
  </w:style>
  <w:style w:type="paragraph" w:customStyle="1" w:styleId="4">
    <w:name w:val="样式4"/>
    <w:basedOn w:val="BodyTextIndent"/>
    <w:pPr>
      <w:snapToGrid/>
      <w:spacing w:line="440" w:lineRule="exact"/>
      <w:ind w:firstLine="480" w:firstLineChars="200"/>
      <w:jc w:val="both"/>
    </w:pPr>
    <w:rPr>
      <w:rFonts w:ascii="宋体" w:eastAsia="宋体"/>
      <w:szCs w:val="28"/>
    </w:rPr>
  </w:style>
  <w:style w:type="paragraph" w:customStyle="1" w:styleId="a2">
    <w:name w:val="首行不缩进"/>
    <w:basedOn w:val="Normal"/>
    <w:pPr>
      <w:spacing w:line="360" w:lineRule="auto"/>
    </w:pPr>
    <w:rPr>
      <w:rFonts w:ascii="Times New Roman"/>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hyperlink" Target="https://d.book118.com/535342322301011033" TargetMode="External" /><Relationship Id="rId8" Type="http://schemas.openxmlformats.org/officeDocument/2006/relationships/theme" Target="theme/theme1.xml" /><Relationship Id="rId9" Type="http://schemas.openxmlformats.org/officeDocument/2006/relationships/numbering" Target="numbering.xml" /></Relationships>
</file>

<file path=word/_rels/numbering.xml.rels><?xml version="1.0" encoding="utf-8" standalone="yes"?><Relationships xmlns="http://schemas.openxmlformats.org/package/2006/relationships"><Relationship Id="rId1" Type="http://schemas.openxmlformats.org/officeDocument/2006/relationships/image" Target="media/image4.png"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2804</Words>
  <Characters>15983</Characters>
  <Application>Microsoft Office Word</Application>
  <DocSecurity>0</DocSecurity>
  <Lines>133</Lines>
  <Paragraphs>37</Paragraphs>
  <ScaleCrop>false</ScaleCrop>
  <Company>MS</Company>
  <LinksUpToDate>false</LinksUpToDate>
  <CharactersWithSpaces>18750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前    言</dc:title>
  <dc:creator>MS</dc:creator>
  <cp:lastModifiedBy>微软用户</cp:lastModifiedBy>
  <cp:revision>19</cp:revision>
  <cp:lastPrinted>2012-04-10T15:30:00Z</cp:lastPrinted>
  <dcterms:created xsi:type="dcterms:W3CDTF">2009-12-03T02:07:00Z</dcterms:created>
  <dcterms:modified xsi:type="dcterms:W3CDTF">2012-04-10T15:42:00Z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