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C5860" w:rsidRPr="00BE1BCD">
      <w:pPr>
        <w:spacing w:line="360" w:lineRule="auto"/>
        <w:jc w:val="center"/>
      </w:pPr>
      <w:r>
        <w:rPr>
          <w:rFonts w:ascii="宋体" w:eastAsia="宋体" w:hAnsi="宋体" w:cs="宋体"/>
          <w:b/>
          <w:color w:val="auto"/>
          <w:sz w:val="32"/>
        </w:rPr>
        <w:drawing>
          <wp:anchor simplePos="0" relativeHeight="251658240" behindDoc="0" locked="0" layoutInCell="1" allowOverlap="1">
            <wp:simplePos x="0" y="0"/>
            <wp:positionH relativeFrom="page">
              <wp:posOffset>11252200</wp:posOffset>
            </wp:positionH>
            <wp:positionV relativeFrom="topMargin">
              <wp:posOffset>11455400</wp:posOffset>
            </wp:positionV>
            <wp:extent cx="431800" cy="304800"/>
            <wp:wrapNone/>
            <wp:docPr id="10004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
                    <pic:cNvPicPr>
                      <a:picLocks noChangeAspect="1"/>
                    </pic:cNvPicPr>
                  </pic:nvPicPr>
                  <pic:blipFill>
                    <a:blip xmlns:r="http://schemas.openxmlformats.org/officeDocument/2006/relationships" r:embed="rId5"/>
                    <a:stretch>
                      <a:fillRect/>
                    </a:stretch>
                  </pic:blipFill>
                  <pic:spPr>
                    <a:xfrm>
                      <a:off x="0" y="0"/>
                      <a:ext cx="431800" cy="304800"/>
                    </a:xfrm>
                    <a:prstGeom prst="rect">
                      <a:avLst/>
                    </a:prstGeom>
                  </pic:spPr>
                </pic:pic>
              </a:graphicData>
            </a:graphic>
          </wp:anchor>
        </w:drawing>
      </w:r>
      <w:r>
        <w:rPr>
          <w:rFonts w:ascii="宋体" w:eastAsia="宋体" w:hAnsi="宋体" w:cs="宋体"/>
          <w:b/>
          <w:color w:val="auto"/>
          <w:sz w:val="32"/>
        </w:rPr>
        <w:t>西宁市普通高中</w:t>
      </w:r>
      <w:r>
        <w:rPr>
          <w:rFonts w:ascii="Times New Roman" w:eastAsia="Times New Roman" w:hAnsi="Times New Roman" w:cs="Times New Roman"/>
          <w:b/>
          <w:color w:val="auto"/>
          <w:sz w:val="32"/>
        </w:rPr>
        <w:t xml:space="preserve"> 2023—2024</w:t>
      </w:r>
      <w:r>
        <w:rPr>
          <w:rFonts w:ascii="宋体" w:eastAsia="宋体" w:hAnsi="宋体" w:cs="宋体"/>
          <w:b/>
          <w:color w:val="auto"/>
          <w:sz w:val="32"/>
        </w:rPr>
        <w:t>学年第一学期期末联考测试卷</w:t>
      </w:r>
    </w:p>
    <w:p w:rsidR="00FC5860" w:rsidRPr="00BE1BCD">
      <w:pPr>
        <w:spacing w:line="360" w:lineRule="auto"/>
        <w:jc w:val="left"/>
      </w:pPr>
      <w:r>
        <w:rPr>
          <w:rFonts w:ascii="宋体" w:eastAsia="宋体" w:hAnsi="宋体" w:cs="宋体"/>
          <w:b/>
          <w:color w:val="auto"/>
          <w:sz w:val="24"/>
        </w:rPr>
        <w:t>一</w:t>
      </w:r>
      <w:r>
        <w:rPr>
          <w:rFonts w:ascii="Times New Roman" w:eastAsia="Times New Roman" w:hAnsi="Times New Roman" w:cs="Times New Roman"/>
          <w:b/>
          <w:color w:val="auto"/>
          <w:sz w:val="24"/>
        </w:rPr>
        <w:t>.</w:t>
      </w:r>
      <w:r>
        <w:rPr>
          <w:rFonts w:ascii="宋体" w:eastAsia="宋体" w:hAnsi="宋体" w:cs="宋体"/>
          <w:b/>
          <w:color w:val="auto"/>
          <w:sz w:val="24"/>
        </w:rPr>
        <w:t>单选题</w:t>
      </w:r>
      <w:r>
        <w:rPr>
          <w:rFonts w:ascii="Times New Roman" w:eastAsia="Times New Roman" w:hAnsi="Times New Roman" w:cs="Times New Roman"/>
          <w:b/>
          <w:color w:val="auto"/>
          <w:sz w:val="24"/>
        </w:rPr>
        <w:t>(</w:t>
      </w:r>
      <w:r>
        <w:rPr>
          <w:rFonts w:ascii="宋体" w:eastAsia="宋体" w:hAnsi="宋体" w:cs="宋体"/>
          <w:b/>
          <w:color w:val="auto"/>
          <w:sz w:val="24"/>
        </w:rPr>
        <w:t>每题</w:t>
      </w:r>
      <w:r>
        <w:rPr>
          <w:rFonts w:ascii="Times New Roman" w:eastAsia="Times New Roman" w:hAnsi="Times New Roman" w:cs="Times New Roman"/>
          <w:b/>
          <w:color w:val="auto"/>
          <w:sz w:val="24"/>
        </w:rPr>
        <w:t>3</w:t>
      </w:r>
      <w:r>
        <w:rPr>
          <w:rFonts w:ascii="宋体" w:eastAsia="宋体" w:hAnsi="宋体" w:cs="宋体"/>
          <w:b/>
          <w:color w:val="auto"/>
          <w:sz w:val="24"/>
        </w:rPr>
        <w:t>分，共</w:t>
      </w:r>
      <w:r>
        <w:rPr>
          <w:rFonts w:ascii="Times New Roman" w:eastAsia="Times New Roman" w:hAnsi="Times New Roman" w:cs="Times New Roman"/>
          <w:b/>
          <w:color w:val="auto"/>
          <w:sz w:val="24"/>
        </w:rPr>
        <w:t>60</w:t>
      </w:r>
      <w:r>
        <w:rPr>
          <w:rFonts w:ascii="宋体" w:eastAsia="宋体" w:hAnsi="宋体" w:cs="宋体"/>
          <w:b/>
          <w:color w:val="auto"/>
          <w:sz w:val="24"/>
        </w:rPr>
        <w:t>分</w:t>
      </w:r>
      <w:r>
        <w:rPr>
          <w:rFonts w:ascii="Times New Roman" w:eastAsia="Times New Roman" w:hAnsi="Times New Roman" w:cs="Times New Roman"/>
          <w:b/>
          <w:color w:val="auto"/>
          <w:sz w:val="24"/>
        </w:rPr>
        <w:t>)</w:t>
      </w:r>
    </w:p>
    <w:p w:rsidR="00FC5860" w:rsidRPr="00BE1BCD">
      <w:pPr>
        <w:spacing w:line="360" w:lineRule="auto"/>
        <w:jc w:val="left"/>
      </w:pPr>
      <w:r>
        <w:rPr>
          <w:color w:val="auto"/>
        </w:rPr>
        <w:t xml:space="preserve">1. </w:t>
      </w:r>
      <w:r>
        <w:rPr>
          <w:rFonts w:ascii="宋体" w:eastAsia="宋体" w:hAnsi="宋体" w:cs="宋体"/>
          <w:color w:val="auto"/>
        </w:rPr>
        <w:t>奶茶、涮羊肉等是当今年轻人生活娱乐中的常见食物，这些食物中含有多种糖类、蛋白质、脂肪等，可被人体消化和吸收。下列叙述正确的是（</w:t>
      </w:r>
      <w:r>
        <w:rPr>
          <w:rFonts w:ascii="Times New Roman" w:eastAsia="Times New Roman" w:hAnsi="Times New Roman" w:cs="Times New Roman"/>
          <w:color w:val="auto"/>
        </w:rPr>
        <w:t xml:space="preserve">    </w:t>
      </w:r>
      <w:r>
        <w:rPr>
          <w:rFonts w:ascii="宋体" w:eastAsia="宋体" w:hAnsi="宋体" w:cs="宋体"/>
          <w:color w:val="auto"/>
        </w:rPr>
        <w:t>）</w:t>
      </w:r>
    </w:p>
    <w:p>
      <w:pPr>
        <w:spacing w:line="360" w:lineRule="auto"/>
        <w:jc w:val="left"/>
        <w:textAlignment w:val="center"/>
        <w:rPr>
          <w:color w:val="auto"/>
        </w:rPr>
      </w:pPr>
      <w:r w:rsidRPr="00BE1BCD" w:rsidR="00FC5860">
        <w:t xml:space="preserve">A. </w:t>
      </w:r>
      <w:r>
        <w:rPr>
          <w:rFonts w:ascii="宋体" w:eastAsia="宋体" w:hAnsi="宋体" w:cs="宋体"/>
          <w:color w:val="auto"/>
        </w:rPr>
        <w:t>糖类、脂肪、蛋白质均是生物大分子</w:t>
      </w:r>
    </w:p>
    <w:p>
      <w:pPr>
        <w:spacing w:line="360" w:lineRule="auto"/>
        <w:jc w:val="left"/>
        <w:textAlignment w:val="center"/>
        <w:rPr>
          <w:color w:val="auto"/>
        </w:rPr>
      </w:pPr>
      <w:r w:rsidRPr="00BE1BCD" w:rsidR="00FC5860">
        <w:t xml:space="preserve">B. </w:t>
      </w:r>
      <w:r>
        <w:rPr>
          <w:rFonts w:ascii="宋体" w:eastAsia="宋体" w:hAnsi="宋体" w:cs="宋体"/>
          <w:color w:val="auto"/>
        </w:rPr>
        <w:t>等质量的糖类和脂肪氧化分解时，前者耗氧量更高</w:t>
      </w:r>
    </w:p>
    <w:p>
      <w:pPr>
        <w:spacing w:line="360" w:lineRule="auto"/>
        <w:jc w:val="left"/>
        <w:textAlignment w:val="center"/>
        <w:rPr>
          <w:color w:val="auto"/>
        </w:rPr>
      </w:pPr>
      <w:r w:rsidRPr="00BE1BCD" w:rsidR="00FC5860">
        <w:t xml:space="preserve">C. </w:t>
      </w:r>
      <w:r>
        <w:rPr>
          <w:rFonts w:ascii="宋体" w:eastAsia="宋体" w:hAnsi="宋体" w:cs="宋体"/>
          <w:color w:val="auto"/>
        </w:rPr>
        <w:t>糖类、脂肪是能源物质，蛋白质不是能源物质</w:t>
      </w:r>
    </w:p>
    <w:p>
      <w:pPr>
        <w:spacing w:line="360" w:lineRule="auto"/>
        <w:jc w:val="left"/>
        <w:textAlignment w:val="center"/>
        <w:rPr>
          <w:color w:val="000000"/>
        </w:rPr>
      </w:pPr>
      <w:r w:rsidRPr="00BE1BCD" w:rsidR="00FC5860">
        <w:t xml:space="preserve">D. </w:t>
      </w:r>
      <w:r>
        <w:rPr>
          <w:rFonts w:ascii="宋体" w:eastAsia="宋体" w:hAnsi="宋体" w:cs="宋体"/>
          <w:color w:val="auto"/>
        </w:rPr>
        <w:t>长期摄入高脂、高糖食物容易引发肥胖等健康问题</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糖类和脂肪之间的转化程度有明显差异，糖类在供应充足的情况下可以大量转化为脂肪；而脂肪一般只在糖类代谢发生障碍，引起供能不足时，才会分解供能，而且不能大量转化为糖类。</w:t>
      </w:r>
    </w:p>
    <w:p>
      <w:pPr>
        <w:spacing w:line="360" w:lineRule="auto"/>
        <w:jc w:val="left"/>
        <w:textAlignment w:val="center"/>
        <w:rPr>
          <w:color w:val="000000"/>
        </w:rPr>
      </w:pPr>
      <w:r>
        <w:rPr>
          <w:color w:val="000000"/>
        </w:rPr>
        <w:t>【详解】</w:t>
      </w:r>
      <w:r>
        <w:rPr>
          <w:color w:val="000000"/>
        </w:rPr>
        <w:t>A、糖类中的多糖、蛋白质、核酸为生物大分子，而糖类中的单糖和二糖不是生物大分子，脂肪也不是生物大分子，A错误；</w:t>
      </w:r>
    </w:p>
    <w:p>
      <w:pPr>
        <w:spacing w:line="360" w:lineRule="auto"/>
        <w:jc w:val="left"/>
        <w:textAlignment w:val="center"/>
        <w:rPr>
          <w:color w:val="000000"/>
        </w:rPr>
      </w:pPr>
      <w:r>
        <w:rPr>
          <w:color w:val="000000"/>
        </w:rPr>
        <w:t>B、脂肪与糖类相比含有较多的H，所以等质量的糖类和脂肪氧化分解时，后者（脂肪）耗氧量更高，B错误；</w:t>
      </w:r>
    </w:p>
    <w:p>
      <w:pPr>
        <w:spacing w:line="360" w:lineRule="auto"/>
        <w:jc w:val="left"/>
        <w:textAlignment w:val="center"/>
        <w:rPr>
          <w:color w:val="000000"/>
        </w:rPr>
      </w:pPr>
      <w:r>
        <w:rPr>
          <w:color w:val="000000"/>
        </w:rPr>
        <w:t>C、多数糖类、脂肪及蛋白质可氧化分解释放能量，是能源物质，C错误；</w:t>
      </w:r>
    </w:p>
    <w:p>
      <w:pPr>
        <w:spacing w:line="360" w:lineRule="auto"/>
        <w:jc w:val="left"/>
        <w:textAlignment w:val="center"/>
        <w:rPr>
          <w:color w:val="000000"/>
        </w:rPr>
      </w:pPr>
      <w:r>
        <w:rPr>
          <w:color w:val="000000"/>
        </w:rPr>
        <w:t>D、长期摄入高脂、高糖食物，营养过剩，在体内转化为脂肪，容易引发肥胖等健康问题，D正确。</w:t>
      </w:r>
    </w:p>
    <w:p>
      <w:pPr>
        <w:spacing w:line="360" w:lineRule="auto"/>
        <w:jc w:val="left"/>
        <w:textAlignment w:val="center"/>
        <w:rPr>
          <w:color w:val="000000"/>
        </w:rPr>
      </w:pPr>
      <w:r>
        <w:rPr>
          <w:color w:val="000000"/>
        </w:rPr>
        <w:t>故选D。</w:t>
      </w:r>
    </w:p>
    <w:p>
      <w:pPr>
        <w:spacing w:line="360" w:lineRule="auto"/>
        <w:jc w:val="both"/>
        <w:textAlignment w:val="center"/>
        <w:rPr>
          <w:color w:val="000000"/>
        </w:rPr>
      </w:pPr>
      <w:r>
        <w:rPr>
          <w:color w:val="000000"/>
        </w:rPr>
        <w:t xml:space="preserve">2. </w:t>
      </w:r>
      <w:r>
        <w:rPr>
          <w:rFonts w:ascii="宋体" w:eastAsia="宋体" w:hAnsi="宋体" w:cs="宋体"/>
          <w:color w:val="000000"/>
        </w:rPr>
        <w:t>随着航天科技事业的发展，目前已经探明在火星两极地区有固态水，而那里的土壤中含有生命必需的</w:t>
      </w:r>
      <w:r>
        <w:rPr>
          <w:rFonts w:ascii="Times New Roman" w:eastAsia="Times New Roman" w:hAnsi="Times New Roman" w:cs="Times New Roman"/>
          <w:color w:val="000000"/>
        </w:rPr>
        <w:t>K</w:t>
      </w:r>
      <w:r>
        <w:rPr>
          <w:rFonts w:ascii="宋体" w:eastAsia="宋体" w:hAnsi="宋体" w:cs="宋体"/>
          <w:color w:val="000000"/>
        </w:rPr>
        <w:t>、</w:t>
      </w:r>
      <w:r>
        <w:rPr>
          <w:rFonts w:ascii="Times New Roman" w:eastAsia="Times New Roman" w:hAnsi="Times New Roman" w:cs="Times New Roman"/>
          <w:color w:val="000000"/>
        </w:rPr>
        <w:t>Na</w:t>
      </w:r>
      <w:r>
        <w:rPr>
          <w:rFonts w:ascii="宋体" w:eastAsia="宋体" w:hAnsi="宋体" w:cs="宋体"/>
          <w:color w:val="000000"/>
        </w:rPr>
        <w:t>、</w:t>
      </w:r>
      <w:r>
        <w:rPr>
          <w:rFonts w:ascii="Times New Roman" w:eastAsia="Times New Roman" w:hAnsi="Times New Roman" w:cs="Times New Roman"/>
          <w:color w:val="000000"/>
        </w:rPr>
        <w:t>Mg</w:t>
      </w:r>
      <w:r>
        <w:rPr>
          <w:rFonts w:ascii="宋体" w:eastAsia="宋体" w:hAnsi="宋体" w:cs="宋体"/>
          <w:color w:val="000000"/>
        </w:rPr>
        <w:t>等元素，科学家也曾在火星上发现流动水的痕迹。下列说法错误的是（    ）</w:t>
      </w:r>
    </w:p>
    <w:p>
      <w:pPr>
        <w:spacing w:line="360" w:lineRule="auto"/>
        <w:jc w:val="left"/>
        <w:textAlignment w:val="center"/>
        <w:rPr>
          <w:color w:val="000000"/>
        </w:rPr>
      </w:pPr>
      <w:r>
        <w:rPr>
          <w:color w:val="000000"/>
        </w:rPr>
        <w:t xml:space="preserve">A. </w:t>
      </w:r>
      <w:r>
        <w:rPr>
          <w:rFonts w:ascii="宋体" w:eastAsia="宋体" w:hAnsi="宋体" w:cs="宋体"/>
          <w:color w:val="000000"/>
        </w:rPr>
        <w:t>无机盐参与构成复杂化合物，如</w:t>
      </w:r>
      <w:r>
        <w:rPr>
          <w:rFonts w:ascii="Times New Roman" w:eastAsia="Times New Roman" w:hAnsi="Times New Roman" w:cs="Times New Roman"/>
          <w:color w:val="000000"/>
        </w:rPr>
        <w:t>Mg</w:t>
      </w:r>
      <w:r>
        <w:rPr>
          <w:rFonts w:ascii="宋体" w:eastAsia="宋体" w:hAnsi="宋体" w:cs="宋体"/>
          <w:color w:val="000000"/>
        </w:rPr>
        <w:t>参与合成叶绿素</w:t>
      </w:r>
    </w:p>
    <w:p>
      <w:pPr>
        <w:spacing w:line="360" w:lineRule="auto"/>
        <w:jc w:val="left"/>
        <w:textAlignment w:val="center"/>
        <w:rPr>
          <w:color w:val="000000"/>
        </w:rPr>
      </w:pPr>
      <w:r>
        <w:rPr>
          <w:color w:val="000000"/>
        </w:rPr>
        <w:t xml:space="preserve">B. </w:t>
      </w:r>
      <w:r>
        <w:rPr>
          <w:rFonts w:ascii="宋体" w:eastAsia="宋体" w:hAnsi="宋体" w:cs="宋体"/>
          <w:color w:val="000000"/>
        </w:rPr>
        <w:t>细胞中的自由水和结合水都能参与物质运输</w:t>
      </w:r>
    </w:p>
    <w:p>
      <w:pPr>
        <w:spacing w:line="360" w:lineRule="auto"/>
        <w:jc w:val="left"/>
        <w:textAlignment w:val="center"/>
        <w:rPr>
          <w:color w:val="000000"/>
        </w:rPr>
      </w:pPr>
      <w:r>
        <w:rPr>
          <w:color w:val="000000"/>
        </w:rPr>
        <w:t>C</w:t>
      </w:r>
      <w:r>
        <w:rPr>
          <w:color w:val="000000"/>
          <w:position w:val="-22"/>
        </w:rPr>
        <w:drawing>
          <wp:inline>
            <wp:extent cx="31750" cy="88900"/>
            <wp:docPr id="10005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5" name=""/>
                    <pic:cNvPicPr>
                      <a:picLocks noChangeAspect="1"/>
                    </pic:cNvPicPr>
                  </pic:nvPicPr>
                  <pic:blipFill>
                    <a:blip xmlns:r="http://schemas.openxmlformats.org/officeDocument/2006/relationships" r:embed="rId6"/>
                    <a:stretch>
                      <a:fillRect/>
                    </a:stretch>
                  </pic:blipFill>
                  <pic:spPr>
                    <a:xfrm>
                      <a:off x="0" y="0"/>
                      <a:ext cx="31750" cy="88900"/>
                    </a:xfrm>
                    <a:prstGeom prst="rect">
                      <a:avLst/>
                    </a:prstGeom>
                  </pic:spPr>
                </pic:pic>
              </a:graphicData>
            </a:graphic>
          </wp:inline>
        </w:drawing>
      </w:r>
      <w:r>
        <w:rPr>
          <w:color w:val="000000"/>
        </w:rPr>
        <w:t xml:space="preserve"> </w:t>
      </w:r>
      <w:r>
        <w:rPr>
          <w:rFonts w:ascii="宋体" w:eastAsia="宋体" w:hAnsi="宋体" w:cs="宋体"/>
          <w:color w:val="000000"/>
        </w:rPr>
        <w:t>人体血液中缺乏钙离子会出现抽搐等症状</w:t>
      </w:r>
    </w:p>
    <w:p>
      <w:pPr>
        <w:spacing w:line="360" w:lineRule="auto"/>
        <w:jc w:val="left"/>
        <w:textAlignment w:val="center"/>
        <w:rPr>
          <w:color w:val="000000"/>
        </w:rPr>
      </w:pPr>
      <w:r>
        <w:rPr>
          <w:color w:val="000000"/>
        </w:rPr>
        <w:t xml:space="preserve">D. </w:t>
      </w:r>
      <w:r>
        <w:rPr>
          <w:rFonts w:ascii="宋体" w:eastAsia="宋体" w:hAnsi="宋体" w:cs="宋体"/>
          <w:color w:val="000000"/>
        </w:rPr>
        <w:t>组成细胞的各种元素主要以化合物的形式存在</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sectPr w:rsidSect="00C321EB">
          <w:type w:val="nextPage"/>
          <w:pgSz w:w="11906" w:h="16838"/>
          <w:pgMar w:top="910" w:right="1080" w:bottom="1440" w:left="1080" w:header="152" w:footer="0" w:gutter="0"/>
          <w:pgNumType w:start="24"/>
          <w:cols w:space="720"/>
          <w:titlePg w:val="0"/>
          <w:docGrid w:type="lines" w:linePitch="312"/>
        </w:sectPr>
      </w:pPr>
      <w:r>
        <w:rPr>
          <w:color w:val="000000"/>
        </w:rPr>
        <w:t>【分析】</w:t>
      </w:r>
    </w:p>
    <w:p>
      <w:pPr>
        <w:spacing w:line="360" w:lineRule="auto"/>
        <w:jc w:val="left"/>
        <w:textAlignment w:val="center"/>
        <w:rPr>
          <w:color w:val="000000"/>
        </w:rPr>
      </w:pPr>
      <w:r>
        <w:rPr>
          <w:color w:val="000000"/>
        </w:rPr>
        <w:t>1、细胞内的水的存在形式是自由水和结合水，结合水是细胞结构的重要组成成分；自由水是良好的溶剂，是许多化学反应的介质，自由水还参与许多化学反应，自由水对于营养物质和代谢废物的运输具有重要作用；自由水与结合水不是一成不变的，可以相互转化，自由水与结合水的比值越高，细胞代谢越旺盛，抗逆性越低，反之亦然。</w:t>
      </w:r>
    </w:p>
    <w:p>
      <w:pPr>
        <w:spacing w:line="360" w:lineRule="auto"/>
        <w:jc w:val="left"/>
        <w:textAlignment w:val="center"/>
        <w:rPr>
          <w:color w:val="000000"/>
        </w:rPr>
      </w:pPr>
      <w:r>
        <w:rPr>
          <w:color w:val="000000"/>
        </w:rPr>
        <w:t>2、无机盐主要以离子的形式存在，其生理作用有：（1）细胞中某些复杂化合物的重要组成成分，如铁是血红蛋白的必要成分；镁是叶绿素的必要成分。（2）维持细胞的生命活动，如钙离子可调节肌肉收缩和血液凝固，血钙过高会造成肌无力，血钙过低会引起抽搐。（3）维持细胞的酸碱平衡和细胞的形态。</w:t>
      </w:r>
    </w:p>
    <w:p>
      <w:pPr>
        <w:spacing w:line="360" w:lineRule="auto"/>
        <w:jc w:val="left"/>
        <w:textAlignment w:val="center"/>
        <w:rPr>
          <w:color w:val="000000"/>
        </w:rPr>
      </w:pPr>
      <w:r>
        <w:rPr>
          <w:color w:val="000000"/>
        </w:rPr>
        <w:t>【详解】</w:t>
      </w:r>
      <w:r>
        <w:rPr>
          <w:color w:val="000000"/>
        </w:rPr>
        <w:t>A、无机盐是细胞中某些复杂化合物的重要组成成分；如Fe</w:t>
      </w:r>
      <w:r>
        <w:rPr>
          <w:color w:val="000000"/>
          <w:vertAlign w:val="superscript"/>
        </w:rPr>
        <w:t>2+</w:t>
      </w:r>
      <w:r>
        <w:rPr>
          <w:color w:val="000000"/>
        </w:rPr>
        <w:t>是血红蛋白的主要成分；Mg</w:t>
      </w:r>
      <w:r>
        <w:rPr>
          <w:color w:val="000000"/>
          <w:vertAlign w:val="superscript"/>
        </w:rPr>
        <w:t>2+</w:t>
      </w:r>
      <w:r>
        <w:rPr>
          <w:color w:val="000000"/>
        </w:rPr>
        <w:t>是叶绿素的必要成分，A正确；</w:t>
      </w:r>
    </w:p>
    <w:p>
      <w:pPr>
        <w:spacing w:line="360" w:lineRule="auto"/>
        <w:jc w:val="left"/>
        <w:textAlignment w:val="center"/>
        <w:rPr>
          <w:color w:val="000000"/>
        </w:rPr>
      </w:pPr>
      <w:r>
        <w:rPr>
          <w:color w:val="000000"/>
        </w:rPr>
        <w:t>B、细胞中的自由水参与物质运输和某些化学反应，结合水不会参与物质的运输，B错误；</w:t>
      </w:r>
    </w:p>
    <w:p>
      <w:pPr>
        <w:spacing w:line="360" w:lineRule="auto"/>
        <w:jc w:val="left"/>
        <w:textAlignment w:val="center"/>
        <w:rPr>
          <w:color w:val="000000"/>
        </w:rPr>
      </w:pPr>
      <w:r>
        <w:rPr>
          <w:color w:val="000000"/>
        </w:rPr>
        <w:t>C、无机盐可维持细胞的生命活动，如钙可调节肌肉收缩和血液凝固，血钙过高会造成肌无力，血钙过低会引起抽搐，C正确；</w:t>
      </w:r>
    </w:p>
    <w:p>
      <w:pPr>
        <w:spacing w:line="360" w:lineRule="auto"/>
        <w:jc w:val="left"/>
        <w:textAlignment w:val="center"/>
        <w:rPr>
          <w:color w:val="000000"/>
        </w:rPr>
      </w:pPr>
      <w:r>
        <w:rPr>
          <w:color w:val="000000"/>
        </w:rPr>
        <w:t>D、组成细胞的各种元素主要以化合物的形式存在，如蛋白质等，无机盐主要以离子形式存在，D正确。</w:t>
      </w:r>
    </w:p>
    <w:p>
      <w:pPr>
        <w:spacing w:line="360" w:lineRule="auto"/>
        <w:jc w:val="left"/>
        <w:textAlignment w:val="center"/>
        <w:rPr>
          <w:color w:val="000000"/>
        </w:rPr>
      </w:pPr>
      <w:r>
        <w:rPr>
          <w:color w:val="000000"/>
        </w:rPr>
        <w:t>故选B。</w:t>
      </w:r>
    </w:p>
    <w:p>
      <w:pPr>
        <w:spacing w:line="360" w:lineRule="auto"/>
        <w:jc w:val="left"/>
        <w:textAlignment w:val="center"/>
        <w:rPr>
          <w:color w:val="000000"/>
        </w:rPr>
      </w:pPr>
      <w:r>
        <w:rPr>
          <w:color w:val="000000"/>
        </w:rPr>
        <w:t xml:space="preserve">3. </w:t>
      </w:r>
      <w:r>
        <w:rPr>
          <w:rFonts w:ascii="宋体" w:eastAsia="宋体" w:hAnsi="宋体" w:cs="宋体"/>
          <w:color w:val="000000"/>
        </w:rPr>
        <w:t>胰岛素是我们体内与血糖平衡有关的重要激素。胰岛素由</w:t>
      </w:r>
      <w:r>
        <w:rPr>
          <w:rFonts w:ascii="Times New Roman" w:eastAsia="Times New Roman" w:hAnsi="Times New Roman" w:cs="Times New Roman"/>
          <w:color w:val="000000"/>
        </w:rPr>
        <w:t>A</w:t>
      </w:r>
      <w:r>
        <w:rPr>
          <w:rFonts w:ascii="宋体" w:eastAsia="宋体" w:hAnsi="宋体" w:cs="宋体"/>
          <w:color w:val="000000"/>
        </w:rPr>
        <w:t>、</w:t>
      </w:r>
      <w:r>
        <w:rPr>
          <w:rFonts w:ascii="Times New Roman" w:eastAsia="Times New Roman" w:hAnsi="Times New Roman" w:cs="Times New Roman"/>
          <w:color w:val="000000"/>
        </w:rPr>
        <w:t>B</w:t>
      </w:r>
      <w:r>
        <w:rPr>
          <w:rFonts w:ascii="宋体" w:eastAsia="宋体" w:hAnsi="宋体" w:cs="宋体"/>
          <w:color w:val="000000"/>
        </w:rPr>
        <w:t>两条肽链组成，其中</w:t>
      </w:r>
      <w:r>
        <w:rPr>
          <w:rFonts w:ascii="Times New Roman" w:eastAsia="Times New Roman" w:hAnsi="Times New Roman" w:cs="Times New Roman"/>
          <w:color w:val="000000"/>
        </w:rPr>
        <w:t>A</w:t>
      </w:r>
      <w:r>
        <w:rPr>
          <w:rFonts w:ascii="宋体" w:eastAsia="宋体" w:hAnsi="宋体" w:cs="宋体"/>
          <w:color w:val="000000"/>
        </w:rPr>
        <w:t>链有</w:t>
      </w:r>
      <w:r>
        <w:rPr>
          <w:rFonts w:ascii="Times New Roman" w:eastAsia="Times New Roman" w:hAnsi="Times New Roman" w:cs="Times New Roman"/>
          <w:color w:val="000000"/>
        </w:rPr>
        <w:t>21</w:t>
      </w:r>
      <w:r>
        <w:rPr>
          <w:rFonts w:ascii="宋体" w:eastAsia="宋体" w:hAnsi="宋体" w:cs="宋体"/>
          <w:color w:val="000000"/>
        </w:rPr>
        <w:t>个氨基酸，</w:t>
      </w:r>
      <w:r>
        <w:rPr>
          <w:rFonts w:ascii="Times New Roman" w:eastAsia="Times New Roman" w:hAnsi="Times New Roman" w:cs="Times New Roman"/>
          <w:color w:val="000000"/>
        </w:rPr>
        <w:t>B</w:t>
      </w:r>
      <w:r>
        <w:rPr>
          <w:rFonts w:ascii="宋体" w:eastAsia="宋体" w:hAnsi="宋体" w:cs="宋体"/>
          <w:color w:val="000000"/>
        </w:rPr>
        <w:t>链有</w:t>
      </w:r>
      <w:r>
        <w:rPr>
          <w:rFonts w:ascii="Times New Roman" w:eastAsia="Times New Roman" w:hAnsi="Times New Roman" w:cs="Times New Roman"/>
          <w:color w:val="000000"/>
        </w:rPr>
        <w:t>30</w:t>
      </w:r>
      <w:r>
        <w:rPr>
          <w:rFonts w:ascii="宋体" w:eastAsia="宋体" w:hAnsi="宋体" w:cs="宋体"/>
          <w:color w:val="000000"/>
        </w:rPr>
        <w:t>个氨基酸，两条链之间通过</w:t>
      </w:r>
      <w:r>
        <w:rPr>
          <w:rFonts w:ascii="Times New Roman" w:eastAsia="Times New Roman" w:hAnsi="Times New Roman" w:cs="Times New Roman"/>
          <w:color w:val="000000"/>
        </w:rPr>
        <w:t>3</w:t>
      </w:r>
      <w:r>
        <w:rPr>
          <w:rFonts w:ascii="宋体" w:eastAsia="宋体" w:hAnsi="宋体" w:cs="宋体"/>
          <w:color w:val="000000"/>
        </w:rPr>
        <w:t>个二硫键连接在一起，二硫键是由两个</w:t>
      </w:r>
      <w:r>
        <w:rPr>
          <w:rFonts w:ascii="Times New Roman" w:eastAsia="Times New Roman" w:hAnsi="Times New Roman" w:cs="Times New Roman"/>
          <w:color w:val="000000"/>
        </w:rPr>
        <w:t>-SH</w:t>
      </w:r>
      <w:r>
        <w:rPr>
          <w:rFonts w:ascii="宋体" w:eastAsia="宋体" w:hAnsi="宋体" w:cs="宋体"/>
          <w:color w:val="000000"/>
        </w:rPr>
        <w:t>脱去两个</w:t>
      </w:r>
      <w:r>
        <w:rPr>
          <w:rFonts w:ascii="Times New Roman" w:eastAsia="Times New Roman" w:hAnsi="Times New Roman" w:cs="Times New Roman"/>
          <w:color w:val="000000"/>
        </w:rPr>
        <w:t>H</w:t>
      </w:r>
      <w:r>
        <w:rPr>
          <w:rFonts w:ascii="宋体" w:eastAsia="宋体" w:hAnsi="宋体" w:cs="宋体"/>
          <w:color w:val="000000"/>
        </w:rPr>
        <w:t>形成的，如下图所示，下列说法正确的是（　　）</w:t>
      </w:r>
    </w:p>
    <w:p>
      <w:pPr>
        <w:spacing w:line="360" w:lineRule="auto"/>
        <w:jc w:val="left"/>
        <w:textAlignment w:val="center"/>
        <w:rPr>
          <w:color w:val="000000"/>
        </w:rPr>
      </w:pPr>
      <w:r>
        <w:rPr>
          <w:color w:val="000000"/>
        </w:rPr>
        <w:drawing>
          <wp:inline>
            <wp:extent cx="4886325" cy="1762125"/>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7"/>
                    <a:stretch>
                      <a:fillRect/>
                    </a:stretch>
                  </pic:blipFill>
                  <pic:spPr>
                    <a:xfrm>
                      <a:off x="0" y="0"/>
                      <a:ext cx="4886325" cy="1762125"/>
                    </a:xfrm>
                    <a:prstGeom prst="rect">
                      <a:avLst/>
                    </a:prstGeom>
                  </pic:spPr>
                </pic:pic>
              </a:graphicData>
            </a:graphic>
          </wp:inline>
        </w:drawing>
      </w:r>
      <w:r>
        <w:rPr>
          <w:color w:val="000000"/>
        </w:rPr>
        <w:t xml:space="preserve">  </w:t>
      </w:r>
    </w:p>
    <w:p>
      <w:pPr>
        <w:spacing w:line="360" w:lineRule="auto"/>
        <w:jc w:val="left"/>
        <w:textAlignment w:val="center"/>
        <w:rPr>
          <w:color w:val="000000"/>
        </w:rPr>
      </w:pPr>
      <w:r>
        <w:rPr>
          <w:color w:val="000000"/>
        </w:rPr>
        <w:t xml:space="preserve">A. </w:t>
      </w:r>
      <w:r>
        <w:rPr>
          <w:rFonts w:ascii="宋体" w:eastAsia="宋体" w:hAnsi="宋体" w:cs="宋体"/>
          <w:color w:val="000000"/>
        </w:rPr>
        <w:t>胰岛素为五十一肽，其中含有</w:t>
      </w:r>
      <w:r>
        <w:rPr>
          <w:rFonts w:ascii="Times New Roman" w:eastAsia="Times New Roman" w:hAnsi="Times New Roman" w:cs="Times New Roman"/>
          <w:color w:val="000000"/>
        </w:rPr>
        <w:t>50</w:t>
      </w:r>
      <w:r>
        <w:rPr>
          <w:rFonts w:ascii="宋体" w:eastAsia="宋体" w:hAnsi="宋体" w:cs="宋体"/>
          <w:color w:val="000000"/>
        </w:rPr>
        <w:t>个肽键</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51</w:t>
      </w:r>
      <w:r>
        <w:rPr>
          <w:rFonts w:ascii="宋体" w:eastAsia="宋体" w:hAnsi="宋体" w:cs="宋体"/>
          <w:color w:val="000000"/>
        </w:rPr>
        <w:t>个氨基酸形成胰岛素时，减少了</w:t>
      </w:r>
      <w:r>
        <w:rPr>
          <w:rFonts w:ascii="Times New Roman" w:eastAsia="Times New Roman" w:hAnsi="Times New Roman" w:cs="Times New Roman"/>
          <w:color w:val="000000"/>
        </w:rPr>
        <w:t>104</w:t>
      </w:r>
      <w:r>
        <w:rPr>
          <w:rFonts w:ascii="宋体" w:eastAsia="宋体" w:hAnsi="宋体" w:cs="宋体"/>
          <w:color w:val="000000"/>
        </w:rPr>
        <w:t>个氢原子</w:t>
      </w:r>
    </w:p>
    <w:p>
      <w:pPr>
        <w:spacing w:line="360" w:lineRule="auto"/>
        <w:jc w:val="left"/>
        <w:textAlignment w:val="center"/>
        <w:rPr>
          <w:color w:val="000000"/>
        </w:rPr>
      </w:pPr>
      <w:r>
        <w:rPr>
          <w:color w:val="000000"/>
        </w:rPr>
        <w:t xml:space="preserve">C. </w:t>
      </w:r>
      <w:r>
        <w:rPr>
          <w:rFonts w:ascii="宋体" w:eastAsia="宋体" w:hAnsi="宋体" w:cs="宋体"/>
          <w:color w:val="000000"/>
        </w:rPr>
        <w:t>该蛋白质有</w:t>
      </w:r>
      <w:r>
        <w:rPr>
          <w:rFonts w:ascii="Times New Roman" w:eastAsia="Times New Roman" w:hAnsi="Times New Roman" w:cs="Times New Roman"/>
          <w:color w:val="000000"/>
        </w:rPr>
        <w:t>2</w:t>
      </w:r>
      <w:r>
        <w:rPr>
          <w:rFonts w:ascii="宋体" w:eastAsia="宋体" w:hAnsi="宋体" w:cs="宋体"/>
          <w:color w:val="000000"/>
        </w:rPr>
        <w:t>个游离的羧基和</w:t>
      </w:r>
      <w:r>
        <w:rPr>
          <w:rFonts w:ascii="Times New Roman" w:eastAsia="Times New Roman" w:hAnsi="Times New Roman" w:cs="Times New Roman"/>
          <w:color w:val="000000"/>
        </w:rPr>
        <w:t>2</w:t>
      </w:r>
      <w:r>
        <w:rPr>
          <w:rFonts w:ascii="宋体" w:eastAsia="宋体" w:hAnsi="宋体" w:cs="宋体"/>
          <w:color w:val="000000"/>
        </w:rPr>
        <w:t>个游离的氨基</w:t>
      </w:r>
    </w:p>
    <w:p>
      <w:pPr>
        <w:spacing w:line="360" w:lineRule="auto"/>
        <w:jc w:val="left"/>
        <w:textAlignment w:val="center"/>
        <w:rPr>
          <w:color w:val="000000"/>
        </w:rPr>
      </w:pPr>
      <w:r>
        <w:rPr>
          <w:color w:val="000000"/>
        </w:rPr>
        <w:t xml:space="preserve">D. </w:t>
      </w:r>
      <w:r>
        <w:rPr>
          <w:rFonts w:ascii="宋体" w:eastAsia="宋体" w:hAnsi="宋体" w:cs="宋体"/>
          <w:color w:val="000000"/>
        </w:rPr>
        <w:t>糖尿病患者口服适量的胰岛素可缓解症状</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脱水缩合是指一个氨基酸分子的羧基和另一个氨基酸分子的氨基相连接，同时脱出一分子水。脱水缩合过程中的相关计算：（1）脱去的水分子数=形成的肽键个数-氨基酸个数-肽链条数；（2）蛋白质分子至少含有的氨基数或羧基数，应该看肽链的条数，有几条肽链，则至少含有几个氨基或几个羧基；（3）蛋白质分子量-氨基酸分子量×氨基酸个数-水的个数×18。</w:t>
      </w:r>
    </w:p>
    <w:p>
      <w:pPr>
        <w:spacing w:line="360" w:lineRule="auto"/>
        <w:jc w:val="left"/>
        <w:textAlignment w:val="center"/>
        <w:rPr>
          <w:color w:val="000000"/>
        </w:rPr>
        <w:sectPr w:rsidSect="00C321EB">
          <w:type w:val="nextPage"/>
          <w:pgSz w:w="11906" w:h="16838"/>
          <w:pgMar w:top="910" w:right="1080" w:bottom="1440" w:left="1080" w:header="152" w:footer="0" w:gutter="0"/>
          <w:pgNumType w:start="25"/>
          <w:cols w:space="720"/>
          <w:titlePg w:val="0"/>
          <w:docGrid w:type="lines" w:linePitch="312"/>
        </w:sectPr>
      </w:pPr>
      <w:r>
        <w:rPr>
          <w:color w:val="000000"/>
        </w:rPr>
        <w:t>【详解】</w:t>
      </w:r>
    </w:p>
    <w:p>
      <w:pPr>
        <w:spacing w:line="360" w:lineRule="auto"/>
        <w:jc w:val="left"/>
        <w:textAlignment w:val="center"/>
        <w:rPr>
          <w:color w:val="000000"/>
        </w:rPr>
      </w:pPr>
      <w:r>
        <w:rPr>
          <w:color w:val="000000"/>
        </w:rPr>
        <w:t>A、胰岛素由A、B两个肽链组成，其中A链有21个氨基酸，B链有30个氨基酸，形成51－2=49个肽键，A错误；</w:t>
      </w:r>
    </w:p>
    <w:p>
      <w:pPr>
        <w:spacing w:line="360" w:lineRule="auto"/>
        <w:jc w:val="left"/>
        <w:textAlignment w:val="center"/>
        <w:rPr>
          <w:color w:val="000000"/>
        </w:rPr>
      </w:pPr>
      <w:r>
        <w:rPr>
          <w:color w:val="000000"/>
        </w:rPr>
        <w:t>B、51个氨基酸形成胰岛素时，脱去51-2=49个水分子，形成3个二硫键，共减少了49×2+3×2=104个氢原子，B正确；</w:t>
      </w:r>
    </w:p>
    <w:p>
      <w:pPr>
        <w:spacing w:line="360" w:lineRule="auto"/>
        <w:jc w:val="left"/>
        <w:textAlignment w:val="center"/>
        <w:rPr>
          <w:color w:val="000000"/>
        </w:rPr>
      </w:pPr>
      <w:r>
        <w:rPr>
          <w:color w:val="000000"/>
        </w:rPr>
        <w:t>C、每条多肽链的两端含一个游离的氨基、羧基，R基中也可能含有氨基、羧基，因此含有两条多肽链的胰岛素至少含有2个游离的羧基和2个游离的氨基，C错误；</w:t>
      </w:r>
    </w:p>
    <w:p>
      <w:pPr>
        <w:spacing w:line="360" w:lineRule="auto"/>
        <w:jc w:val="left"/>
        <w:textAlignment w:val="center"/>
        <w:rPr>
          <w:color w:val="000000"/>
        </w:rPr>
      </w:pPr>
      <w:r>
        <w:rPr>
          <w:color w:val="000000"/>
        </w:rPr>
        <w:t>D、胰岛素的本质是蛋白质，口服会被分解而失去作用，D错误。</w:t>
      </w:r>
    </w:p>
    <w:p>
      <w:pPr>
        <w:spacing w:line="360" w:lineRule="auto"/>
        <w:jc w:val="left"/>
        <w:textAlignment w:val="center"/>
        <w:rPr>
          <w:color w:val="000000"/>
        </w:rPr>
      </w:pPr>
      <w:r>
        <w:rPr>
          <w:color w:val="000000"/>
        </w:rPr>
        <w:t>故选B。</w:t>
      </w:r>
    </w:p>
    <w:p>
      <w:pPr>
        <w:spacing w:line="360" w:lineRule="auto"/>
        <w:jc w:val="left"/>
        <w:textAlignment w:val="center"/>
        <w:rPr>
          <w:color w:val="000000"/>
        </w:rPr>
      </w:pPr>
      <w:r>
        <w:rPr>
          <w:color w:val="000000"/>
        </w:rPr>
        <w:t xml:space="preserve">4. </w:t>
      </w:r>
      <w:r>
        <w:rPr>
          <w:rFonts w:ascii="宋体" w:eastAsia="宋体" w:hAnsi="宋体" w:cs="宋体"/>
          <w:color w:val="000000"/>
        </w:rPr>
        <w:t>如图为某学生建构的细胞生命历程的概念模型。下列有关分析正确的是（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2905125" cy="1257300"/>
            <wp:docPr id="10000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8"/>
                    <a:stretch>
                      <a:fillRect/>
                    </a:stretch>
                  </pic:blipFill>
                  <pic:spPr>
                    <a:xfrm>
                      <a:off x="0" y="0"/>
                      <a:ext cx="2905125" cy="1257300"/>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多细胞生物的长大主要依靠①</w:t>
      </w:r>
    </w:p>
    <w:p>
      <w:pPr>
        <w:spacing w:line="360" w:lineRule="auto"/>
        <w:jc w:val="left"/>
        <w:textAlignment w:val="center"/>
        <w:rPr>
          <w:color w:val="000000"/>
        </w:rPr>
      </w:pPr>
      <w:r>
        <w:rPr>
          <w:color w:val="000000"/>
        </w:rPr>
        <w:t xml:space="preserve">B. </w:t>
      </w:r>
      <w:r>
        <w:rPr>
          <w:rFonts w:ascii="宋体" w:eastAsia="宋体" w:hAnsi="宋体" w:cs="宋体"/>
          <w:color w:val="000000"/>
        </w:rPr>
        <w:t>胰岛素、呼吸氧化酶、血红蛋白等细胞产物的存在均能体现细胞已经分化</w:t>
      </w:r>
    </w:p>
    <w:p>
      <w:pPr>
        <w:spacing w:line="360" w:lineRule="auto"/>
        <w:jc w:val="left"/>
        <w:textAlignment w:val="center"/>
        <w:rPr>
          <w:color w:val="000000"/>
        </w:rPr>
      </w:pPr>
      <w:r>
        <w:rPr>
          <w:color w:val="000000"/>
        </w:rPr>
        <w:t xml:space="preserve">C. </w:t>
      </w:r>
      <w:r>
        <w:rPr>
          <w:rFonts w:ascii="宋体" w:eastAsia="宋体" w:hAnsi="宋体" w:cs="宋体"/>
          <w:color w:val="000000"/>
        </w:rPr>
        <w:t>过程④表示癌变，其根本原因是细胞发生基因突变产生了原癌基因和抑癌基因</w:t>
      </w:r>
    </w:p>
    <w:p>
      <w:pPr>
        <w:spacing w:line="360" w:lineRule="auto"/>
        <w:jc w:val="left"/>
        <w:textAlignment w:val="center"/>
        <w:rPr>
          <w:color w:val="000000"/>
        </w:rPr>
      </w:pPr>
      <w:r>
        <w:rPr>
          <w:color w:val="000000"/>
        </w:rPr>
        <w:t xml:space="preserve">D. </w:t>
      </w:r>
      <w:r>
        <w:rPr>
          <w:rFonts w:ascii="宋体" w:eastAsia="宋体" w:hAnsi="宋体" w:cs="宋体"/>
          <w:color w:val="000000"/>
        </w:rPr>
        <w:t>过程③引起细胞内水分减少，核体积变大，所有酶活性降低</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分析题图可知：①是细胞增殖；②是细胞分化；③是细胞衰老；④是细胞癌变。除此之外，细胞的生命历程还有细胞凋亡。</w:t>
      </w:r>
    </w:p>
    <w:p>
      <w:pPr>
        <w:spacing w:line="360" w:lineRule="auto"/>
        <w:jc w:val="left"/>
        <w:textAlignment w:val="center"/>
        <w:rPr>
          <w:color w:val="000000"/>
        </w:rPr>
      </w:pPr>
      <w:r>
        <w:rPr>
          <w:color w:val="000000"/>
        </w:rPr>
        <w:t>【详解】</w:t>
      </w:r>
      <w:r>
        <w:rPr>
          <w:color w:val="000000"/>
        </w:rPr>
        <w:t>A、多细胞生物的长大主要依靠细胞增殖，使细胞数目增多，A正确；</w:t>
      </w:r>
    </w:p>
    <w:p>
      <w:pPr>
        <w:spacing w:line="360" w:lineRule="auto"/>
        <w:jc w:val="left"/>
        <w:textAlignment w:val="center"/>
        <w:rPr>
          <w:color w:val="000000"/>
        </w:rPr>
      </w:pPr>
      <w:r>
        <w:rPr>
          <w:color w:val="000000"/>
        </w:rPr>
        <w:t>B、呼吸氧化酶是所用细胞均具有的，它的存在不能体现细胞已经分化，B错误；</w:t>
      </w:r>
    </w:p>
    <w:p>
      <w:pPr>
        <w:spacing w:line="360" w:lineRule="auto"/>
        <w:jc w:val="left"/>
        <w:textAlignment w:val="center"/>
        <w:rPr>
          <w:color w:val="000000"/>
        </w:rPr>
      </w:pPr>
      <w:r>
        <w:rPr>
          <w:color w:val="000000"/>
        </w:rPr>
        <w:t>C、过程④表示癌变，其根本原因是原癌基因和抑癌基因发生基因突变，C错误；</w:t>
      </w:r>
    </w:p>
    <w:p>
      <w:pPr>
        <w:spacing w:line="360" w:lineRule="auto"/>
        <w:jc w:val="left"/>
        <w:textAlignment w:val="center"/>
        <w:rPr>
          <w:color w:val="000000"/>
        </w:rPr>
      </w:pPr>
      <w:r>
        <w:rPr>
          <w:color w:val="000000"/>
        </w:rPr>
        <w:t>D、</w:t>
      </w:r>
      <w:r>
        <w:rPr>
          <w:rFonts w:ascii="宋体" w:eastAsia="宋体" w:hAnsi="宋体" w:cs="宋体"/>
          <w:color w:val="000000"/>
        </w:rPr>
        <w:t>过程③是细胞衰老，引起细胞内水分减少，核体积变大，但</w:t>
      </w:r>
      <w:r>
        <w:rPr>
          <w:color w:val="000000"/>
        </w:rPr>
        <w:t>并不是所有酶活性都降低，D错误。</w:t>
      </w:r>
    </w:p>
    <w:p>
      <w:pPr>
        <w:spacing w:line="360" w:lineRule="auto"/>
        <w:jc w:val="left"/>
        <w:textAlignment w:val="center"/>
        <w:rPr>
          <w:color w:val="000000"/>
        </w:rPr>
      </w:pPr>
      <w:r>
        <w:rPr>
          <w:color w:val="000000"/>
        </w:rPr>
        <w:t>故选A。</w:t>
      </w:r>
    </w:p>
    <w:p>
      <w:pPr>
        <w:spacing w:line="360" w:lineRule="auto"/>
        <w:jc w:val="left"/>
        <w:textAlignment w:val="center"/>
        <w:rPr>
          <w:color w:val="000000"/>
        </w:rPr>
      </w:pPr>
      <w:r>
        <w:rPr>
          <w:color w:val="000000"/>
        </w:rPr>
        <w:t xml:space="preserve">5. </w:t>
      </w:r>
      <w:r>
        <w:rPr>
          <w:rFonts w:ascii="宋体" w:eastAsia="宋体" w:hAnsi="宋体" w:cs="宋体"/>
          <w:color w:val="000000"/>
        </w:rPr>
        <w:t>下列关于食品安全问题的相关探究实验，正确的是（</w:t>
      </w:r>
      <w:r>
        <w:rPr>
          <w:rFonts w:ascii="Times New Roman" w:eastAsia="Times New Roman" w:hAnsi="Times New Roman" w:cs="Times New Roman"/>
          <w:color w:val="000000"/>
        </w:rPr>
        <w:t xml:space="preserve">    </w:t>
      </w:r>
      <w:r>
        <w:rPr>
          <w:rFonts w:ascii="宋体" w:eastAsia="宋体" w:hAnsi="宋体" w:cs="宋体"/>
          <w:color w:val="000000"/>
        </w:rPr>
        <w:t>）</w:t>
      </w:r>
    </w:p>
    <w:tbl>
      <w:tblPr>
        <w:tblStyle w:val="TableNormal"/>
        <w:tblW w:w="82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587"/>
        <w:gridCol w:w="3269"/>
        <w:gridCol w:w="1124"/>
        <w:gridCol w:w="2018"/>
        <w:gridCol w:w="2732"/>
      </w:tblGrid>
      <w:tr>
        <w:tblPrEx>
          <w:tblW w:w="82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Height w:val="330"/>
        </w:trPr>
        <w:tc>
          <w:tcPr>
            <w:tcW w:w="84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选项</w:t>
            </w:r>
          </w:p>
        </w:tc>
        <w:tc>
          <w:tcPr>
            <w:tcW w:w="226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探究主题</w:t>
            </w:r>
          </w:p>
        </w:tc>
        <w:tc>
          <w:tcPr>
            <w:tcW w:w="156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实验试剂</w:t>
            </w:r>
          </w:p>
        </w:tc>
        <w:tc>
          <w:tcPr>
            <w:tcW w:w="156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预期实验结果</w:t>
            </w:r>
          </w:p>
        </w:tc>
        <w:tc>
          <w:tcPr>
            <w:tcW w:w="198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结论</w:t>
            </w:r>
          </w:p>
        </w:tc>
      </w:tr>
      <w:tr>
        <w:tblPrEx>
          <w:tblW w:w="8205" w:type="dxa"/>
          <w:tblCellMar>
            <w:top w:w="120" w:type="dxa"/>
            <w:left w:w="120" w:type="dxa"/>
            <w:bottom w:w="120" w:type="dxa"/>
            <w:right w:w="120" w:type="dxa"/>
          </w:tblCellMar>
        </w:tblPrEx>
        <w:trPr>
          <w:cantSplit w:val="0"/>
          <w:trHeight w:val="330"/>
        </w:trPr>
        <w:tc>
          <w:tcPr>
            <w:tcW w:w="84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A</w:t>
            </w:r>
          </w:p>
        </w:tc>
        <w:tc>
          <w:tcPr>
            <w:tcW w:w="226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某“色拉油”是否含有油脂</w:t>
            </w:r>
          </w:p>
        </w:tc>
        <w:tc>
          <w:tcPr>
            <w:tcW w:w="156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after="0" w:line="360" w:lineRule="auto"/>
              <w:jc w:val="left"/>
              <w:textAlignment w:val="center"/>
              <w:rPr>
                <w:color w:val="000000"/>
              </w:rPr>
            </w:pPr>
            <w:r>
              <w:rPr>
                <w:rFonts w:ascii="宋体" w:eastAsia="宋体" w:hAnsi="宋体" w:cs="宋体"/>
                <w:color w:val="000000"/>
              </w:rPr>
              <w:t>苏丹</w:t>
            </w:r>
            <w:r>
              <w:rPr>
                <w:rFonts w:ascii="Times New Roman" w:eastAsia="Times New Roman" w:hAnsi="Times New Roman" w:cs="Times New Roman"/>
                <w:color w:val="000000"/>
              </w:rPr>
              <w:t>Ⅲ</w:t>
            </w:r>
          </w:p>
        </w:tc>
        <w:tc>
          <w:tcPr>
            <w:tcW w:w="156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after="0" w:line="360" w:lineRule="auto"/>
              <w:jc w:val="left"/>
              <w:textAlignment w:val="center"/>
              <w:rPr>
                <w:color w:val="000000"/>
              </w:rPr>
            </w:pPr>
          </w:p>
        </w:tc>
        <w:tc>
          <w:tcPr>
            <w:tcW w:w="198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after="0" w:line="360" w:lineRule="auto"/>
              <w:jc w:val="left"/>
              <w:textAlignment w:val="center"/>
              <w:rPr>
                <w:color w:val="000000"/>
              </w:rPr>
            </w:pPr>
          </w:p>
        </w:tc>
      </w:tr>
    </w:tbl>
    <w:p>
      <w:pPr>
        <w:sectPr w:rsidSect="00C321EB">
          <w:type w:val="nextPage"/>
          <w:pgSz w:w="11906" w:h="16838"/>
          <w:pgMar w:top="910" w:right="1080" w:bottom="1440" w:left="1080" w:header="152" w:footer="0" w:gutter="0"/>
          <w:pgNumType w:start="26"/>
          <w:cols w:space="720"/>
          <w:titlePg w:val="0"/>
          <w:docGrid w:type="lines" w:linePitch="312"/>
        </w:sectPr>
      </w:pPr>
    </w:p>
    <w:p/>
    <w:tbl>
      <w:tblPr>
        <w:tblStyle w:val="TableNormal"/>
        <w:tblW w:w="82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587"/>
        <w:gridCol w:w="3269"/>
        <w:gridCol w:w="1124"/>
        <w:gridCol w:w="2018"/>
        <w:gridCol w:w="2732"/>
      </w:tblGrid>
      <w:tr>
        <w:tblPrEx>
          <w:tblW w:w="82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Height w:val="330"/>
        </w:trPr>
        <w:tc>
          <w:tcPr>
            <w:tcW w:w="84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tc>
        <w:tc>
          <w:tcPr>
            <w:tcW w:w="226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tc>
        <w:tc>
          <w:tcPr>
            <w:tcW w:w="156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before="0" w:line="360" w:lineRule="auto"/>
              <w:jc w:val="left"/>
              <w:textAlignment w:val="center"/>
              <w:rPr>
                <w:color w:val="000000"/>
              </w:rPr>
            </w:pPr>
            <w:r>
              <w:rPr>
                <w:rFonts w:ascii="宋体" w:eastAsia="宋体" w:hAnsi="宋体" w:cs="宋体"/>
                <w:color w:val="000000"/>
              </w:rPr>
              <w:t>染液</w:t>
            </w:r>
          </w:p>
        </w:tc>
        <w:tc>
          <w:tcPr>
            <w:tcW w:w="156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before="0" w:line="360" w:lineRule="auto"/>
              <w:jc w:val="left"/>
              <w:textAlignment w:val="center"/>
              <w:rPr>
                <w:color w:val="000000"/>
              </w:rPr>
            </w:pPr>
            <w:r>
              <w:rPr>
                <w:rFonts w:ascii="宋体" w:eastAsia="宋体" w:hAnsi="宋体" w:cs="宋体"/>
                <w:color w:val="000000"/>
              </w:rPr>
              <w:t>被检测液体出现红色</w:t>
            </w:r>
          </w:p>
        </w:tc>
        <w:tc>
          <w:tcPr>
            <w:tcW w:w="198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before="0" w:line="360" w:lineRule="auto"/>
              <w:jc w:val="left"/>
              <w:textAlignment w:val="center"/>
              <w:rPr>
                <w:color w:val="000000"/>
              </w:rPr>
            </w:pPr>
            <w:r>
              <w:rPr>
                <w:rFonts w:ascii="宋体" w:eastAsia="宋体" w:hAnsi="宋体" w:cs="宋体"/>
                <w:color w:val="000000"/>
              </w:rPr>
              <w:t>含有油脂，且可能含有固醇</w:t>
            </w:r>
          </w:p>
        </w:tc>
      </w:tr>
      <w:tr>
        <w:tblPrEx>
          <w:tblW w:w="8205" w:type="dxa"/>
          <w:tblCellMar>
            <w:top w:w="120" w:type="dxa"/>
            <w:left w:w="120" w:type="dxa"/>
            <w:bottom w:w="120" w:type="dxa"/>
            <w:right w:w="120" w:type="dxa"/>
          </w:tblCellMar>
        </w:tblPrEx>
        <w:trPr>
          <w:cantSplit w:val="0"/>
          <w:trHeight w:val="330"/>
        </w:trPr>
        <w:tc>
          <w:tcPr>
            <w:tcW w:w="84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B</w:t>
            </w:r>
          </w:p>
        </w:tc>
        <w:tc>
          <w:tcPr>
            <w:tcW w:w="226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某“早餐奶”是否含有蛋白质</w:t>
            </w:r>
          </w:p>
        </w:tc>
        <w:tc>
          <w:tcPr>
            <w:tcW w:w="156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双缩脲试剂</w:t>
            </w:r>
          </w:p>
        </w:tc>
        <w:tc>
          <w:tcPr>
            <w:tcW w:w="156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被检测液体出现砖红色</w:t>
            </w:r>
          </w:p>
        </w:tc>
        <w:tc>
          <w:tcPr>
            <w:tcW w:w="198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一定含有蛋白质</w:t>
            </w:r>
          </w:p>
        </w:tc>
      </w:tr>
      <w:tr>
        <w:tblPrEx>
          <w:tblW w:w="8205" w:type="dxa"/>
          <w:tblCellMar>
            <w:top w:w="120" w:type="dxa"/>
            <w:left w:w="120" w:type="dxa"/>
            <w:bottom w:w="120" w:type="dxa"/>
            <w:right w:w="120" w:type="dxa"/>
          </w:tblCellMar>
        </w:tblPrEx>
        <w:trPr>
          <w:cantSplit w:val="0"/>
          <w:trHeight w:val="330"/>
        </w:trPr>
        <w:tc>
          <w:tcPr>
            <w:tcW w:w="84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C</w:t>
            </w:r>
          </w:p>
        </w:tc>
        <w:tc>
          <w:tcPr>
            <w:tcW w:w="226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某“奶片”是否添加淀粉</w:t>
            </w:r>
          </w:p>
        </w:tc>
        <w:tc>
          <w:tcPr>
            <w:tcW w:w="156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碘液</w:t>
            </w:r>
          </w:p>
        </w:tc>
        <w:tc>
          <w:tcPr>
            <w:tcW w:w="156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被检测液体出现蓝色</w:t>
            </w:r>
          </w:p>
        </w:tc>
        <w:tc>
          <w:tcPr>
            <w:tcW w:w="198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含有淀粉，不含有蛋白质</w:t>
            </w:r>
          </w:p>
        </w:tc>
      </w:tr>
      <w:tr>
        <w:tblPrEx>
          <w:tblW w:w="8205" w:type="dxa"/>
          <w:tblCellMar>
            <w:top w:w="120" w:type="dxa"/>
            <w:left w:w="120" w:type="dxa"/>
            <w:bottom w:w="120" w:type="dxa"/>
            <w:right w:w="120" w:type="dxa"/>
          </w:tblCellMar>
        </w:tblPrEx>
        <w:trPr>
          <w:cantSplit w:val="0"/>
          <w:trHeight w:val="330"/>
        </w:trPr>
        <w:tc>
          <w:tcPr>
            <w:tcW w:w="84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D</w:t>
            </w:r>
          </w:p>
        </w:tc>
        <w:tc>
          <w:tcPr>
            <w:tcW w:w="226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某“无糖”无色饮料中是否含有葡萄糖</w:t>
            </w:r>
          </w:p>
        </w:tc>
        <w:tc>
          <w:tcPr>
            <w:tcW w:w="156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斐林试剂</w:t>
            </w:r>
          </w:p>
        </w:tc>
        <w:tc>
          <w:tcPr>
            <w:tcW w:w="156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被检测液体出现砖红色</w:t>
            </w:r>
          </w:p>
        </w:tc>
        <w:tc>
          <w:tcPr>
            <w:tcW w:w="198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含有还原糖，但不一定是葡萄糖</w:t>
            </w:r>
          </w:p>
        </w:tc>
      </w:tr>
    </w:tbl>
    <w:p>
      <w:pPr>
        <w:spacing w:line="360" w:lineRule="auto"/>
        <w:jc w:val="left"/>
        <w:textAlignment w:val="center"/>
        <w:rPr>
          <w:color w:val="000000"/>
        </w:rPr>
      </w:pP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A</w:t>
      </w:r>
      <w:r>
        <w:rPr>
          <w:color w:val="000000"/>
        </w:rPr>
        <w:tab/>
      </w:r>
      <w:r>
        <w:rPr>
          <w:color w:val="000000"/>
        </w:rPr>
        <w:t xml:space="preserve">B. </w:t>
      </w:r>
      <w:r>
        <w:rPr>
          <w:rFonts w:ascii="Times New Roman" w:eastAsia="Times New Roman" w:hAnsi="Times New Roman" w:cs="Times New Roman"/>
          <w:color w:val="000000"/>
        </w:rPr>
        <w:t>B</w:t>
      </w:r>
      <w:r>
        <w:rPr>
          <w:color w:val="000000"/>
        </w:rPr>
        <w:tab/>
      </w:r>
      <w:r>
        <w:rPr>
          <w:color w:val="000000"/>
        </w:rPr>
        <w:t xml:space="preserve">C. </w:t>
      </w:r>
      <w:r>
        <w:rPr>
          <w:rFonts w:ascii="Times New Roman" w:eastAsia="Times New Roman" w:hAnsi="Times New Roman" w:cs="Times New Roman"/>
          <w:color w:val="000000"/>
        </w:rPr>
        <w:t>C</w:t>
      </w:r>
      <w:r>
        <w:rPr>
          <w:color w:val="000000"/>
        </w:rPr>
        <w:tab/>
      </w:r>
      <w:r>
        <w:rPr>
          <w:color w:val="000000"/>
        </w:rPr>
        <w:t xml:space="preserve">D. </w:t>
      </w:r>
      <w:r>
        <w:rPr>
          <w:rFonts w:ascii="Times New Roman" w:eastAsia="Times New Roman" w:hAnsi="Times New Roman" w:cs="Times New Roman"/>
          <w:color w:val="000000"/>
        </w:rPr>
        <w:t>D</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生物组织中化合物的鉴定：</w:t>
      </w:r>
    </w:p>
    <w:p>
      <w:pPr>
        <w:spacing w:line="360" w:lineRule="auto"/>
        <w:jc w:val="left"/>
        <w:textAlignment w:val="center"/>
        <w:rPr>
          <w:color w:val="000000"/>
        </w:rPr>
      </w:pPr>
      <w:r>
        <w:rPr>
          <w:color w:val="000000"/>
        </w:rPr>
        <w:t>（1）斐林试剂可用于鉴定还原糖，在水浴加热的条件下，溶液的颜色变化为砖红色（沉淀）。斐林试剂只能检验生物组织中还原糖（如葡萄糖、麦芽糖、果糖）存在与否，而不能鉴定非还原性糖（如淀粉、蔗糖）。</w:t>
      </w:r>
    </w:p>
    <w:p>
      <w:pPr>
        <w:spacing w:line="360" w:lineRule="auto"/>
        <w:jc w:val="left"/>
        <w:textAlignment w:val="center"/>
        <w:rPr>
          <w:color w:val="000000"/>
        </w:rPr>
      </w:pPr>
      <w:r>
        <w:rPr>
          <w:color w:val="000000"/>
        </w:rPr>
        <w:t>（2）蛋白质可与双缩脲试剂产生紫色反应。</w:t>
      </w:r>
    </w:p>
    <w:p>
      <w:pPr>
        <w:spacing w:line="360" w:lineRule="auto"/>
        <w:jc w:val="left"/>
        <w:textAlignment w:val="center"/>
        <w:rPr>
          <w:color w:val="000000"/>
        </w:rPr>
      </w:pPr>
      <w:r>
        <w:rPr>
          <w:color w:val="000000"/>
        </w:rPr>
        <w:t>（3）脂肪可用苏丹Ⅲ染液</w:t>
      </w:r>
      <w:r>
        <w:rPr>
          <w:color w:val="000000"/>
        </w:rPr>
        <w:t>鉴定，呈橘黄色。</w:t>
      </w:r>
    </w:p>
    <w:p>
      <w:pPr>
        <w:spacing w:line="360" w:lineRule="auto"/>
        <w:jc w:val="left"/>
        <w:textAlignment w:val="center"/>
        <w:rPr>
          <w:color w:val="000000"/>
        </w:rPr>
      </w:pPr>
      <w:r>
        <w:rPr>
          <w:color w:val="000000"/>
        </w:rPr>
        <w:t>（4）淀粉遇碘液变蓝。</w:t>
      </w:r>
    </w:p>
    <w:p>
      <w:pPr>
        <w:spacing w:line="360" w:lineRule="auto"/>
        <w:jc w:val="left"/>
        <w:textAlignment w:val="center"/>
        <w:rPr>
          <w:color w:val="000000"/>
        </w:rPr>
      </w:pPr>
      <w:r>
        <w:rPr>
          <w:color w:val="000000"/>
        </w:rPr>
        <w:t>【详解】</w:t>
      </w:r>
      <w:r>
        <w:rPr>
          <w:color w:val="000000"/>
        </w:rPr>
        <w:t>A、苏丹Ⅲ染液可将脂肪染成橘黄色，说明含有脂肪，A错误；</w:t>
      </w:r>
    </w:p>
    <w:p>
      <w:pPr>
        <w:spacing w:line="360" w:lineRule="auto"/>
        <w:jc w:val="left"/>
        <w:textAlignment w:val="center"/>
        <w:rPr>
          <w:color w:val="000000"/>
        </w:rPr>
      </w:pPr>
      <w:r>
        <w:rPr>
          <w:color w:val="000000"/>
        </w:rPr>
        <w:t>B、双缩脲试剂与蛋白质反应呈紫色，B错误；</w:t>
      </w:r>
    </w:p>
    <w:p>
      <w:pPr>
        <w:spacing w:line="360" w:lineRule="auto"/>
        <w:jc w:val="left"/>
        <w:textAlignment w:val="center"/>
        <w:rPr>
          <w:color w:val="000000"/>
        </w:rPr>
      </w:pPr>
      <w:r>
        <w:rPr>
          <w:color w:val="000000"/>
        </w:rPr>
        <w:t>C、被检测液体出现蓝色，只能证明含有淀粉，不能证明没有蛋白质，C错误；</w:t>
      </w:r>
    </w:p>
    <w:p>
      <w:pPr>
        <w:spacing w:line="360" w:lineRule="auto"/>
        <w:jc w:val="left"/>
        <w:textAlignment w:val="center"/>
        <w:rPr>
          <w:color w:val="000000"/>
        </w:rPr>
      </w:pPr>
      <w:r>
        <w:rPr>
          <w:color w:val="000000"/>
        </w:rPr>
        <w:t>D、斐林试剂与还原糖反应，经加热可以产生砖红色沉淀，所以砖红色出现只能证明还原糖的存在，而不能证明一定是葡萄糖，D正确。</w:t>
      </w:r>
    </w:p>
    <w:p>
      <w:pPr>
        <w:spacing w:line="360" w:lineRule="auto"/>
        <w:jc w:val="left"/>
        <w:textAlignment w:val="center"/>
        <w:rPr>
          <w:color w:val="000000"/>
        </w:rPr>
      </w:pPr>
      <w:r>
        <w:rPr>
          <w:color w:val="000000"/>
        </w:rPr>
        <w:t>故选D。</w:t>
      </w:r>
    </w:p>
    <w:p>
      <w:pPr>
        <w:spacing w:line="360" w:lineRule="auto"/>
        <w:jc w:val="left"/>
        <w:textAlignment w:val="center"/>
        <w:rPr>
          <w:color w:val="000000"/>
        </w:rPr>
      </w:pPr>
      <w:r>
        <w:rPr>
          <w:color w:val="000000"/>
        </w:rPr>
        <w:t xml:space="preserve">6. </w:t>
      </w:r>
      <w:r>
        <w:rPr>
          <w:rFonts w:ascii="宋体" w:eastAsia="宋体" w:hAnsi="宋体" w:cs="宋体"/>
          <w:color w:val="000000"/>
        </w:rPr>
        <w:t>图表示生物重要的储能物质</w:t>
      </w:r>
      <w:r>
        <w:rPr>
          <w:rFonts w:ascii="Times New Roman" w:eastAsia="Times New Roman" w:hAnsi="Times New Roman" w:cs="Times New Roman"/>
          <w:color w:val="000000"/>
        </w:rPr>
        <w:t>A</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https://d.book118.com/536005102000010051</w:t>
        </w:r>
      </w:hyperlink>
    </w:p>
    <w:p>
      <w:pPr>
        <w:spacing w:line="360" w:lineRule="auto"/>
        <w:jc w:val="left"/>
        <w:textAlignment w:val="center"/>
        <w:rPr>
          <w:color w:val="000000"/>
        </w:rPr>
      </w:pPr>
    </w:p>
    <w:sectPr w:rsidSect="00C321EB">
      <w:type w:val="nextPage"/>
      <w:pgSz w:w="11906" w:h="16838"/>
      <w:pgMar w:top="910" w:right="1080" w:bottom="1440" w:left="1080" w:header="152" w:footer="0" w:gutter="0"/>
      <w:pgNumType w:start="2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1145467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hyperlink" Target="https://d.book118.com/536005102000010051"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6</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3428139232370688</dc:description>
  <cp:lastModifiedBy>学科网试题生产平台</cp:lastModifiedBy>
  <cp:revision>8</cp:revision>
  <dcterms:created xsi:type="dcterms:W3CDTF">2024-02-09T08:45:27Z</dcterms:created>
  <dcterms:modified xsi:type="dcterms:W3CDTF">2024-02-09T08:45:27Z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