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1、一个点和一个刚片用（　　　）相连，组成几何不变体系。</w:t>
        <w:br/>
        <w:t>A.两根共线的链杆</w:t>
        <w:br/>
        <w:t>B.两根不共线的链杆</w:t>
        <w:br/>
        <w:t>C.三根不共线的链杆</w:t>
        <w:br/>
        <w:t>D.三根共线的链杆</w:t>
        <w:br/>
        <w:br/>
        <w:t xml:space="preserve">【答案】：C </w:t>
      </w:r>
    </w:p>
    <w:p>
      <w:r>
        <w:t>2、建设工程项目质量控制系统运行机制的核心在于它的（　　　）。</w:t>
        <w:br/>
        <w:t>A.动力机制</w:t>
        <w:br/>
        <w:t>B.约束机制</w:t>
        <w:br/>
        <w:t>C.反馈机制</w:t>
        <w:br/>
        <w:t>D.持续改进机制</w:t>
        <w:br/>
        <w:br/>
        <w:t xml:space="preserve">【答案】：A </w:t>
      </w:r>
    </w:p>
    <w:p>
      <w:r>
        <w:t>3、工程量清单的项目编码应采用十二位阿拉伯数字表示，其中第五、六位数字的含义是（　　　）</w:t>
        <w:br/>
        <w:t>A.附录分类顺序码</w:t>
        <w:br/>
        <w:t>B.分部工程顺序码</w:t>
        <w:br/>
        <w:t>C.专业工程代码</w:t>
        <w:br/>
        <w:t>D.分项工程项目名称顺序码</w:t>
        <w:br/>
        <w:br/>
        <w:t xml:space="preserve">【答案】：B </w:t>
      </w:r>
    </w:p>
    <w:p>
      <w:pPr>
        <w:sectPr w:rsidSect="00034616">
          <w:pgSz w:w="12240" w:h="15840"/>
          <w:pgMar w:top="1440" w:right="1800" w:bottom="1440" w:left="1800" w:header="720" w:footer="720" w:gutter="0"/>
          <w:cols w:space="720"/>
          <w:docGrid w:linePitch="360"/>
        </w:sectPr>
      </w:pPr>
    </w:p>
    <w:p>
      <w:r>
        <w:t>4、（　　　）是个体数据与均值离差平方和的算术平均数的算术根。</w:t>
        <w:br/>
        <w:t>A.极差</w:t>
        <w:br/>
        <w:t>B.标准差</w:t>
        <w:br/>
        <w:t>C.中位数</w:t>
        <w:br/>
        <w:t>D.变异系数</w:t>
        <w:br/>
        <w:br/>
        <w:t>【答案】：B</w:t>
      </w:r>
      <w:r>
        <w:t xml:space="preserve"> </w:t>
      </w:r>
    </w:p>
    <w:p>
      <w:r>
        <w:t>5、甲、乙、丙三家公司组成联合体投标中标了一栋写字楼工程,施工过程中因甲的施工工程质量问题而出现赔偿责任,则建设单位( )。（  ）</w:t>
        <w:br/>
        <w:t>A.可向甲、乙、丙任何一方要求赔偿</w:t>
        <w:br/>
        <w:t>B.只能要求甲负责赔偿</w:t>
        <w:br/>
        <w:t>C.需与甲、乙、丙协商由谁赔偿</w:t>
        <w:br/>
        <w:t>D.如向乙要求赔偿,乙有权拒绝</w:t>
        <w:br/>
        <w:br/>
        <w:t xml:space="preserve">【答案】：A </w:t>
      </w:r>
    </w:p>
    <w:p>
      <w:r>
        <w:t>6、混凝土的抗拉强度很低，一般只有抗压强度的（　　　）。</w:t>
        <w:br/>
        <w:t>A.1/2、1/4</w:t>
        <w:br/>
        <w:t>B.1/10、1/20</w:t>
        <w:br/>
        <w:t>C.1/5、1/10</w:t>
        <w:br/>
        <w:t>D.1/15、1/25</w:t>
        <w:br/>
        <w:br/>
        <w:t xml:space="preserve">【答案】：B </w:t>
      </w:r>
    </w:p>
    <w:p>
      <w:r>
        <w:t>7、强制性国家标准的代号为（　　　）。</w:t>
        <w:br/>
        <w:t>A.GB/T</w:t>
        <w:br/>
        <w:t>B.JGJ</w:t>
        <w:br/>
        <w:t>C.JGJ/T</w:t>
        <w:br/>
        <w:t>D.GB</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　　　）是结构或构件抵抗破坏的能力</w:t>
        <w:br/>
        <w:t>A.刚度</w:t>
        <w:br/>
        <w:t>B.强度</w:t>
        <w:br/>
        <w:t>C.稳定性</w:t>
        <w:br/>
        <w:t>D.挠度</w:t>
        <w:br/>
        <w:br/>
        <w:t>【答案】：B</w:t>
      </w:r>
      <w:r>
        <w:t xml:space="preserve"> </w:t>
      </w:r>
    </w:p>
    <w:p>
      <w:r>
        <w:t>9、生产经营单位新建、改建、扩建工程项目的安全设施必须与主体工程（　　　）</w:t>
        <w:br/>
        <w:t>A.同时设计、同时施工、同时投人生产和使用</w:t>
        <w:br/>
        <w:t>B.同时设计</w:t>
        <w:br/>
        <w:t>C.同时施工</w:t>
        <w:br/>
        <w:t>D.同时投人生产和使用</w:t>
        <w:br/>
        <w:br/>
        <w:t xml:space="preserve">【答案】：A </w:t>
      </w:r>
    </w:p>
    <w:p>
      <w:r>
        <w:t>10、下列措施中，不属于物力资源管理措施的是（　　　）。</w:t>
        <w:br/>
        <w:t>A.生产经营项目、场所的协调管理</w:t>
        <w:br/>
        <w:t>B.设备的日常管理</w:t>
        <w:br/>
        <w:t>C.对废弃危险物品的管理</w:t>
        <w:br/>
        <w:t>D.设备的淘汰制度</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11、房屋建筑工程、市政公用工程施工总承包企业资质等级均分为( )。（  ）</w:t>
        <w:br/>
        <w:t>A.特级、一级、二级</w:t>
        <w:br/>
        <w:t>B.一级、二级、三级</w:t>
        <w:br/>
        <w:t>C.特级、一级、二级、三级</w:t>
        <w:br/>
        <w:t>D.甲级、乙级、丙级门</w:t>
        <w:br/>
        <w:br/>
        <w:t xml:space="preserve">【答案】：C </w:t>
      </w:r>
    </w:p>
    <w:p>
      <w:r>
        <w:t>12、在统计工作中，可以根据产品的质量管理规程或实际（　　　）选定总体的范围。</w:t>
        <w:br/>
        <w:t>A.工作需要</w:t>
        <w:br/>
        <w:t>B.功能需要</w:t>
        <w:br/>
        <w:t>C.特性需要</w:t>
        <w:br/>
        <w:t>D.其他需求</w:t>
        <w:br/>
        <w:br/>
        <w:t xml:space="preserve">【答案】：A </w:t>
      </w:r>
    </w:p>
    <w:p>
      <w:r>
        <w:t>13、砌块按产品主规格的尺寸，可分为大型砌块、中型砌块和小型砌块。其中，大型砌块的高度（　　　）。</w:t>
        <w:br/>
        <w:t>A.大于980mm</w:t>
        <w:br/>
        <w:t>B.为380～980mm</w:t>
        <w:br/>
        <w:t>C.小于380mm</w:t>
        <w:br/>
        <w:t>D.大于115mm、小于380mm</w:t>
        <w:br/>
        <w:br/>
        <w:t xml:space="preserve">【答案】：A </w:t>
      </w:r>
    </w:p>
    <w:p>
      <w:r>
        <w:t>14、材料管理的意义是对项目（　　　）的控制和建筑成品的质量有重要的作用。</w:t>
        <w:br/>
        <w:t>A.工程成本</w:t>
        <w:br/>
        <w:t>B.工程进度</w:t>
        <w:br/>
        <w:t>C.工程预算</w:t>
        <w:br/>
        <w:t>D.工程质量</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15、一般有耐热要求的混凝土工程应选用（　　　）。</w:t>
        <w:br/>
        <w:t>A.硅酸盐水泥</w:t>
        <w:br/>
        <w:t>B.硅μ酸盐膨胀水泥</w:t>
        <w:br/>
        <w:t>C.高铝水泥</w:t>
        <w:br/>
        <w:t>D.矿渣水泥</w:t>
        <w:br/>
        <w:br/>
        <w:t>【答案】：D</w:t>
      </w:r>
      <w:r>
        <w:t xml:space="preserve"> </w:t>
      </w:r>
    </w:p>
    <w:p>
      <w:r>
        <w:t>16、建设工程项目按施工成本组成编制施工成本计划，是要将施工成本分解为（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r>
        <w:t>17、冷轧带肋钢筋按（　　　）分为四个牌号，分别为CRB550、CRB650、CRB800和CRB970。</w:t>
        <w:br/>
        <w:t>A.抗拉强度</w:t>
        <w:br/>
        <w:t>B.屈服强度</w:t>
        <w:br/>
        <w:t>C.抗折强度</w:t>
        <w:br/>
        <w:t>D.抗弯强度</w:t>
        <w:br/>
        <w:br/>
        <w:t xml:space="preserve">【答案】：A </w:t>
      </w:r>
    </w:p>
    <w:p>
      <w:r>
        <w:t>18、下列不属于机具管理的主要任务是（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19、抗拉（压）刚度可以表示为：（　　　）</w:t>
        <w:br/>
        <w:t>A.E</w:t>
        <w:br/>
        <w:t>B.EA</w:t>
        <w:br/>
        <w:t>C.G</w:t>
        <w:br/>
        <w:t>D.GA</w:t>
        <w:br/>
        <w:br/>
        <w:t>【答案】：B</w:t>
      </w:r>
      <w:r>
        <w:t xml:space="preserve"> </w:t>
      </w:r>
    </w:p>
    <w:p>
      <w:r>
        <w:t>20、固定端支座可简化成（　　　）个约束。</w:t>
        <w:br/>
        <w:t>A.1</w:t>
        <w:br/>
        <w:t>B.2</w:t>
        <w:br/>
        <w:t>C.3</w:t>
        <w:br/>
        <w:t>D.4</w:t>
        <w:br/>
        <w:br/>
        <w:t xml:space="preserve">【答案】：C </w:t>
      </w:r>
    </w:p>
    <w:p>
      <w:r>
        <w:t>21、项目部机管员每月定期对本项目部的机械设备进行（　　　）检查，并将检查资料整理归档后备查。</w:t>
        <w:br/>
        <w:t>A.两次</w:t>
        <w:br/>
        <w:t>B.一次</w:t>
        <w:br/>
        <w:t>C.三次</w:t>
        <w:br/>
        <w:t>D.四次</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22、泥浆护壁成孔灌注桩施工中有以下步骤：①成孔②清孔③水下浇筑混凝土④埋设护筒⑤测定桩位⑥下钢筋笼⑦制备泥浆。其工艺流程顺序为（　　　）。</w:t>
        <w:br/>
        <w:t>A.⑤④⑦①②⑥③</w:t>
        <w:br/>
        <w:t>B.④⑤⑦①②⑥③</w:t>
        <w:br/>
        <w:t>C.⑦④⑤①②⑥③</w:t>
        <w:br/>
        <w:t>D.⑦⑤④①②⑥③</w:t>
        <w:br/>
        <w:br/>
        <w:t xml:space="preserve">【答案】：C </w:t>
      </w:r>
    </w:p>
    <w:p>
      <w:r>
        <w:t>23、《特种设备安全监察条例》规定的施工起重机械,在验收前应当经有相应资质的检验检测机构监督检验合格。施工单位应当自施工起重机械和整体提升脚手架、模板等自升式架设设施验收合格之日起(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r>
        <w:t>24、为不断揭示工程项目实施过程中在生产、技术、管理诸多方面的质量问题，通常采用PDCA循环方法。PDCA分为四个阶段，即计划P（Plan）、执行D（Do）、检查C（Check）和处置A（Action）阶段。其中将实际工作结果与计划内容相对比，通过检查，看是否达到预期效果，找出问题和异常情况，是指（　　　）阶段。</w:t>
        <w:br/>
        <w:t>A.计划P（Plan）</w:t>
        <w:br/>
        <w:t>B.执行D（Do）</w:t>
        <w:br/>
        <w:t>C.检查C（Check）</w:t>
        <w:br/>
        <w:t>D.处置A（Action）</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25、《生产安全事故报告和调查处理条例》规定，较大事故由( )。（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26、任何一项工程都具有特定的用途、功能和规模，因此对每项工程的结构、造型、空间分割、设备配置和内外装饰等都有具体的要求，所以工程内容和实物形态都具有（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 xml:space="preserve">【答案】：D </w:t>
      </w:r>
    </w:p>
    <w:p>
      <w:r>
        <w:t>27、下列各选项中,不属于《建筑法》规定约束的是( )。（  ）</w:t>
        <w:br/>
        <w:t>A.建筑工程发包与承包</w:t>
        <w:br/>
        <w:t>B.建筑工程涉及的土地征用</w:t>
        <w:br/>
        <w:t>C.建筑安全生产管理</w:t>
        <w:br/>
        <w:t>D.建筑工程质量管理</w:t>
        <w:br/>
        <w:br/>
        <w:t xml:space="preserve">【答案】：B </w:t>
      </w:r>
    </w:p>
    <w:p>
      <w:r>
        <w:t>28、力的合成通常采用（　　　）。</w:t>
        <w:br/>
        <w:t>A.二力平衡原理</w:t>
        <w:br/>
        <w:t>B.平行四边形法则</w:t>
        <w:br/>
        <w:t>C.左手法则</w:t>
        <w:br/>
        <w:t>D.截面法</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29、分层抽样的特点是（　　　）。</w:t>
        <w:br/>
        <w:t>A.层内差异小，层间差异大</w:t>
        <w:br/>
        <w:t>B.层间差异小，层内差异大</w:t>
        <w:br/>
        <w:t>C.层问差异小</w:t>
        <w:br/>
        <w:t>D.层间差异大</w:t>
        <w:br/>
        <w:br/>
        <w:t>【答案】：A</w:t>
      </w:r>
      <w:r>
        <w:t xml:space="preserve"> </w:t>
      </w:r>
    </w:p>
    <w:p>
      <w:r>
        <w:t>30、负有安全生产监督管理职责的部门依照前款规定采取停止供电措施，除有危及生产安全的紧急情形外，应当提前（　　　）通知生产经营单位。</w:t>
        <w:br/>
        <w:t>A.12h</w:t>
        <w:br/>
        <w:t>B.8h</w:t>
        <w:br/>
        <w:t>C.24h</w:t>
        <w:br/>
        <w:t>D.48h</w:t>
        <w:br/>
        <w:br/>
        <w:t xml:space="preserve">【答案】：C </w:t>
      </w:r>
    </w:p>
    <w:p>
      <w:r>
        <w:t>31、（　　　）对合同工程项目的安全生产负领导责任。</w:t>
        <w:br/>
        <w:t>A.项目经理</w:t>
        <w:br/>
        <w:t>B.安全员</w:t>
        <w:br/>
        <w:t>C.工程师</w:t>
        <w:br/>
        <w:t>D.施工员</w:t>
        <w:br/>
        <w:br/>
        <w:t xml:space="preserve">【答案】：A </w:t>
      </w:r>
    </w:p>
    <w:p>
      <w:r>
        <w:t>32、简单随机抽样又称纯随机抽样，（　　　）随机抽样。</w:t>
        <w:br/>
        <w:t>A.局部</w:t>
        <w:br/>
        <w:t>B.不完全</w:t>
        <w:br/>
        <w:t>C.完全</w:t>
        <w:br/>
        <w:t>D.其他</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　　　）消除了个体之间个别偶然的差异，显示出所有个体共性和数据一般水平的统计指标，是数据分布的中心，对数据的代表性好。</w:t>
        <w:br/>
        <w:t>A.极差</w:t>
        <w:br/>
        <w:t>B.算术平均值</w:t>
        <w:br/>
        <w:t>C.标准偏差</w:t>
        <w:br/>
        <w:t>D.变异系数</w:t>
        <w:br/>
        <w:br/>
        <w:t>【答案】：B</w:t>
      </w:r>
      <w:r>
        <w:t xml:space="preserve"> </w:t>
      </w:r>
    </w:p>
    <w:p>
      <w:r>
        <w:t>34、和易性是满足施工工艺要求的综合性质，包括（　　　）。</w:t>
        <w:br/>
        <w:t>A.流动性、黏聚性和保水性</w:t>
        <w:br/>
        <w:t>B.流动性和保水性</w:t>
        <w:br/>
        <w:t>C.流动性和黏聚性性</w:t>
        <w:br/>
        <w:t>D.以上答案都不正确</w:t>
        <w:br/>
        <w:br/>
        <w:t xml:space="preserve">【答案】：A </w:t>
      </w:r>
    </w:p>
    <w:p>
      <w:r>
        <w:t>35、考虑经济的原则，用来确定控制界限的方法为（　　　）。</w:t>
        <w:br/>
        <w:t>A.二倍标准差法</w:t>
        <w:br/>
        <w:t>B.三倍标准差法</w:t>
        <w:br/>
        <w:t>C.四倍标准差法</w:t>
        <w:br/>
        <w:t>D.1.5倍标准差法</w:t>
        <w:br/>
        <w:br/>
        <w:t xml:space="preserve">【答案】：B </w:t>
      </w:r>
    </w:p>
    <w:p>
      <w:r>
        <w:t>36、计量值在数轴上是（　　　）分布的，用连续的量值来表示产品的质量特性。</w:t>
        <w:br/>
        <w:t>A.连续</w:t>
        <w:br/>
        <w:t>B.间断</w:t>
        <w:br/>
        <w:t>C.平均</w:t>
        <w:br/>
        <w:t>D.集中</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37、下列关于沥青混合料的组成材料及其技术要求的说法中正确的是（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【答案】：A</w:t>
      </w:r>
      <w:r>
        <w:t xml:space="preserve"> </w:t>
      </w:r>
    </w:p>
    <w:p>
      <w:r>
        <w:t>38、《中华人民共和国安全生产法》主要对生产经营单位的安全生产保障、（　　　）、安全生产的监督管理、安全生产事故的应急救援与调查处理四个主要方面做出了规定。</w:t>
        <w:br/>
        <w:t>A.生产经营单位的法律责任</w:t>
        <w:br/>
        <w:t>B.安全生产的执行</w:t>
        <w:br/>
        <w:t>C.从业人员的权利和义务</w:t>
        <w:br/>
        <w:t>D.施工现场的安全</w:t>
        <w:br/>
        <w:br/>
        <w:t xml:space="preserve">【答案】：C </w:t>
      </w:r>
    </w:p>
    <w:p>
      <w:r>
        <w:t>39、砌筑砂浆的保水性指标用（　　　）表示。</w:t>
        <w:br/>
        <w:t>A.坍落度</w:t>
        <w:br/>
        <w:t>B.保水率</w:t>
        <w:br/>
        <w:t>C.沉人度</w:t>
        <w:br/>
        <w:t>D.分层度</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【答案】：A</w:t>
      </w:r>
      <w:r>
        <w:t xml:space="preserve"> </w:t>
      </w:r>
    </w:p>
    <w:p>
      <w:r>
        <w:t>41、建筑企业材料管理工作的应本着（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r>
        <w:t>42、下列项目管理类型中，属于项目管理核心的是（　　　）。</w:t>
        <w:br/>
        <w:t>A.业主方的项目管理</w:t>
        <w:br/>
        <w:t>B.设计方的项目管理</w:t>
        <w:br/>
        <w:t>C.施工方的项目管理</w:t>
        <w:br/>
        <w:t>D.供货方的项目管理</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43、工程项目质量控制系统的控制目标只用于特定的工程项目质量控制，而不是用于建筑企业的质量管理，即（　　　）。</w:t>
        <w:br/>
        <w:t>A.目标不同</w:t>
        <w:br/>
        <w:t>B.范围不同</w:t>
        <w:br/>
        <w:t>C.目的不同</w:t>
        <w:br/>
        <w:t>D.对象不同</w:t>
        <w:br/>
        <w:br/>
        <w:t>【答案】：C</w:t>
      </w:r>
      <w:r>
        <w:t xml:space="preserve"> </w:t>
      </w:r>
    </w:p>
    <w:p>
      <w:r>
        <w:t>44、砌块按产品主规格的尺寸，可分为大型砌块、中型砌块和小型砌块。其中，中型砌块的高度（　　　）。</w:t>
        <w:br/>
        <w:t>A.大于980mm</w:t>
        <w:br/>
        <w:t>B.为380～980mm</w:t>
        <w:br/>
        <w:t>C.小于380mm</w:t>
        <w:br/>
        <w:t>D.大于115mm、小于380mm</w:t>
        <w:br/>
        <w:br/>
        <w:t xml:space="preserve">【答案】：B </w:t>
      </w:r>
    </w:p>
    <w:p>
      <w:r>
        <w:t>45、下列属于一般事故的是（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46、当屋面坡度大于（　　　）或屋面受振动时，卷材应垂直于屋脊铺贴。</w:t>
        <w:br/>
        <w:t>A.3％</w:t>
        <w:br/>
        <w:t>B.9％</w:t>
        <w:br/>
        <w:t>C.12％</w:t>
        <w:br/>
        <w:t>D.15％</w:t>
        <w:br/>
        <w:br/>
        <w:t xml:space="preserve">【答案】：D </w:t>
      </w:r>
    </w:p>
    <w:p>
      <w:r>
        <w:t>47、用于支付必然要发生但暂时不能确定价格的材料金额为（　　　）</w:t>
        <w:br/>
        <w:t>A.暂列金额</w:t>
        <w:br/>
        <w:t>B.暂估价</w:t>
        <w:br/>
        <w:t>C.总包费</w:t>
        <w:br/>
        <w:t>D.计日工费</w:t>
        <w:br/>
        <w:br/>
        <w:t xml:space="preserve">【答案】：B </w:t>
      </w:r>
    </w:p>
    <w:p>
      <w:r>
        <w:t>48、现场拌制的砂浆应随拌随用，当时期间最高气温超过30℃时，应在（　　　）内使用</w:t>
        <w:br/>
        <w:t>A.1h</w:t>
        <w:br/>
        <w:t>B.2h</w:t>
        <w:br/>
        <w:t>C.3h</w:t>
        <w:br/>
        <w:t>D.4h</w:t>
        <w:br/>
        <w:br/>
        <w:t xml:space="preserve">【答案】：B </w:t>
      </w:r>
    </w:p>
    <w:p>
      <w:r>
        <w:t>49、砌筑砂浆的流动性指标用（　　　）表示。</w:t>
        <w:br/>
        <w:t>A.坍落度</w:t>
        <w:br/>
        <w:t>B.维勃稠度</w:t>
        <w:br/>
        <w:t>C.沉人度</w:t>
        <w:br/>
        <w:t>D.分层度B</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50、对砌筑砂浆的技术要求不包括（　　　）。</w:t>
        <w:br/>
        <w:t>A.坍落度</w:t>
        <w:br/>
        <w:t>B.强度</w:t>
        <w:br/>
        <w:t>C.粘结性</w:t>
        <w:br/>
        <w:t>D.保水性</w:t>
        <w:br/>
        <w:br/>
        <w:t>【答案】：A</w:t>
      </w:r>
      <w:r>
        <w:t xml:space="preserve"> </w:t>
      </w:r>
    </w:p>
    <w:p>
      <w:r>
        <w:t>51、《安全生产法》对安全事故等级的划分标准中重大事故是指（　　　）。</w:t>
        <w:br/>
        <w:t>A.造成30人及以上死亡</w:t>
        <w:br/>
        <w:t>B.造成10人及以上30人以下死亡</w:t>
        <w:br/>
        <w:t>C.造成3人及以上10人以下死亡</w:t>
        <w:br/>
        <w:t>D.造成3人以下死亡</w:t>
        <w:br/>
        <w:br/>
        <w:t xml:space="preserve">【答案】：B </w:t>
      </w:r>
    </w:p>
    <w:p>
      <w:r>
        <w:t>52、组织流水施工时，划分施工段的最根本目的是（　　　）。</w:t>
        <w:br/>
        <w:t>A.由于施工工艺的要求</w:t>
        <w:br/>
        <w:t>B.可增加更多的专业工作队</w:t>
        <w:br/>
        <w:t>C.提供工艺或组织间歇时间</w:t>
        <w:br/>
        <w:t>D.使各专业队在不同施工挂行流水施工</w:t>
        <w:br/>
        <w:br/>
        <w:t xml:space="preserve">【答案】：D </w:t>
      </w:r>
    </w:p>
    <w:p>
      <w:r>
        <w:t>53、多层建筑物在计算建筑面积时，建筑物净高在1.20m至2.10m时应计算（　　　）。</w:t>
        <w:br/>
        <w:t>A.全部面积</w:t>
        <w:br/>
        <w:t>B.1/2面积</w:t>
        <w:br/>
        <w:t>C.1/3面积</w:t>
        <w:br/>
        <w:t>D.1/4面积</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54、混凝土施工缝宜留置在结构受剪力比较小且便于施工的部位，柱的施工缝留设位置不正确的是（　　　）。</w:t>
        <w:br/>
        <w:t>A.基础的顶面</w:t>
        <w:br/>
        <w:t>B.吊车梁的下面</w:t>
        <w:br/>
        <w:t>C.吊车梁的上面</w:t>
        <w:br/>
        <w:t>D.无梁楼盖柱帽的下面</w:t>
        <w:br/>
        <w:br/>
        <w:t>【答案】：B</w:t>
      </w:r>
      <w:r>
        <w:t xml:space="preserve"> </w:t>
      </w:r>
    </w:p>
    <w:p>
      <w:r>
        <w:t>55、石油沥青的牌号主要根据其（　　　）划分。</w:t>
        <w:br/>
        <w:t>A.针人度</w:t>
        <w:br/>
        <w:t>B.延伸度</w:t>
        <w:br/>
        <w:t>C.软化点</w:t>
        <w:br/>
        <w:t>D.闪占</w:t>
        <w:br/>
        <w:br/>
        <w:t xml:space="preserve">【答案】：A </w:t>
      </w:r>
    </w:p>
    <w:p>
      <w:r>
        <w:t>56、模板拆除顺序应按设计方案进行。当无规定时，应按按照（　　　）顺序拆除混凝土模板。</w:t>
        <w:br/>
        <w:t>A.先支后拆，后支先拆</w:t>
        <w:br/>
        <w:t>B.先支先拆，后支后拆</w:t>
        <w:br/>
        <w:t>C.先拆承重模板，后拆非承重模板</w:t>
        <w:br/>
        <w:t>D.先拆复杂部分，后拆简单部分</w:t>
        <w:br/>
        <w:br/>
        <w:t xml:space="preserve">【答案】：A </w:t>
      </w:r>
    </w:p>
    <w:p>
      <w:r>
        <w:t>57、当两轴具有相同的承载能力时，空心轴和实心轴的重量（　　　）</w:t>
        <w:br/>
        <w:t>A.一样重</w:t>
        <w:br/>
        <w:t>B.空心轴重</w:t>
        <w:br/>
        <w:t>C.实心轴重</w:t>
        <w:br/>
        <w:t>D.条件不足无法比较</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58、仅适用于压垂直桩及软土地基的沉桩施工方法（　　　）</w:t>
        <w:br/>
        <w:t>A.锤击沉桩法</w:t>
        <w:br/>
        <w:t>B.水冲沉桩法</w:t>
        <w:br/>
        <w:t>C.静力压桩法</w:t>
        <w:br/>
        <w:t>D.振动沉桩法</w:t>
        <w:br/>
        <w:br/>
        <w:t>【答案】：C</w:t>
      </w:r>
      <w:r>
        <w:t xml:space="preserve"> </w:t>
      </w:r>
    </w:p>
    <w:p>
      <w:r>
        <w:t>59、线弹性平面弯曲时，中性轴（　　　）弯矩作用平面。</w:t>
        <w:br/>
        <w:t>A.倾斜于</w:t>
        <w:br/>
        <w:t>B.平行于</w:t>
        <w:br/>
        <w:t>C.垂直于</w:t>
        <w:br/>
        <w:t>D.对称于</w:t>
        <w:br/>
        <w:br/>
        <w:t xml:space="preserve">【答案】：C </w:t>
      </w:r>
    </w:p>
    <w:p>
      <w:r>
        <w:t>60、在抽样时，将总体分成互不交叉的层，然后按一定的比例，从各层次独立地抽取一定数量的个体，将各层次取出的个体合在一起作为样本，这种抽样方法称为（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61、根据工程承包相关法律规定，建筑业企业（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 xml:space="preserve">【答案】：C </w:t>
      </w:r>
    </w:p>
    <w:p>
      <w:r>
        <w:t>62、在一定范围内，钢材的屈强比小，表明钢材在超过屈服点工作时（　　　）</w:t>
        <w:br/>
        <w:t>A.可靠性难以判断</w:t>
        <w:br/>
        <w:t>B.可靠性较低，结构不安全</w:t>
        <w:br/>
        <w:t>C.可靠性较高，较安全</w:t>
        <w:br/>
        <w:t>D.结构易破坏</w:t>
        <w:br/>
        <w:br/>
        <w:t xml:space="preserve">【答案】：C </w:t>
      </w:r>
    </w:p>
    <w:p>
      <w:r>
        <w:t>63、不属于个人劳动保护用品的是（　　　）。</w:t>
        <w:br/>
        <w:t>A.工作服</w:t>
        <w:br/>
        <w:t>B.雨靴</w:t>
        <w:br/>
        <w:t>C.手套</w:t>
        <w:br/>
        <w:t>D.防毒口罩</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 xml:space="preserve">【答案】：D </w:t>
      </w:r>
    </w:p>
    <w:p>
      <w:r>
        <w:t>65、框架结构模板的拆除顺序一般是（　　　）。</w:t>
        <w:br/>
        <w:t>A.柱→楼板→梁侧板→梁底板</w:t>
        <w:br/>
        <w:t>B.梁侧板→梁底板→楼板→柱</w:t>
        <w:br/>
        <w:t>C.柱→梁侧板→梁底板→楼板</w:t>
        <w:br/>
        <w:t>D.梁底板→梁侧板→楼板→柱</w:t>
        <w:br/>
        <w:br/>
        <w:t xml:space="preserve">【答案】：A </w:t>
      </w:r>
    </w:p>
    <w:p>
      <w:r>
        <w:t>66、安全生产监督检查人员应当将检查的时间、地点、内容、（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r>
        <w:t>67、提高混凝土拌合物的流动性，可采取的措施是（　　　）。</w:t>
        <w:br/>
        <w:t>A.增加单位用水量</w:t>
        <w:br/>
        <w:t>B.提高砂率</w:t>
        <w:br/>
        <w:t>C.增大水灰比</w:t>
        <w:br/>
        <w:t>D.在保持水灰比一定的条件下，同时增加水泥用量和用水量</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68、细长压杆其他条件不变，只将长度增加一倍，则压杆的临界应力为原来的（　　　）倍。</w:t>
        <w:br/>
        <w:t>A.0.25</w:t>
        <w:br/>
        <w:t>B.0.5</w:t>
        <w:br/>
        <w:t>C.2</w:t>
        <w:br/>
        <w:t>D.4</w:t>
        <w:br/>
        <w:br/>
        <w:t>【答案】：A</w:t>
      </w:r>
      <w:r>
        <w:t xml:space="preserve"> </w:t>
      </w:r>
    </w:p>
    <w:p>
      <w:r>
        <w:t>69、用以标注建筑物定位轴线之间的距离的尺寸称为（　　　）。</w:t>
        <w:br/>
        <w:t>A.轴线尺寸</w:t>
        <w:br/>
        <w:t>B.构造尺寸</w:t>
        <w:br/>
        <w:t>C.实际尺寸</w:t>
        <w:br/>
        <w:t>D.设计尺寸</w:t>
        <w:br/>
        <w:br/>
        <w:t xml:space="preserve">【答案】：A </w:t>
      </w:r>
    </w:p>
    <w:p>
      <w:r>
        <w:t>70、建设工程施工前，（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r>
        <w:t>71、质量手册是企业质量管理系统的（　　　）文件。</w:t>
        <w:br/>
        <w:t>A.操作性</w:t>
        <w:br/>
        <w:t>B.实施性</w:t>
        <w:br/>
        <w:t>C.纲领性</w:t>
        <w:br/>
        <w:t>D.程序性</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72、钢筋进行冷拉加工时，常采用控制钢筋的（　　　）和冷拉率两种方法。</w:t>
        <w:br/>
        <w:t>A.强度</w:t>
        <w:br/>
        <w:t>B.冷弯性能</w:t>
        <w:br/>
        <w:t>C.应力</w:t>
        <w:br/>
        <w:t>D.变形</w:t>
        <w:br/>
        <w:br/>
        <w:t>【答案】：C</w:t>
      </w:r>
      <w:r>
        <w:t xml:space="preserve"> </w:t>
      </w:r>
    </w:p>
    <w:p>
      <w:r>
        <w:t>73、下列说法错误的是（　　　）。</w:t>
        <w:br/>
        <w:t>A.力可以改变物体的运动状态，产生外效应</w:t>
        <w:br/>
        <w:t>B.在静力学中所研究的物体都看做是刚体</w:t>
        <w:br/>
        <w:t>C.力不能脱离物体而存在</w:t>
        <w:br/>
        <w:t>D.物体间必须接触才能产生力</w:t>
        <w:br/>
        <w:br/>
        <w:t xml:space="preserve">【答案】：D </w:t>
      </w:r>
    </w:p>
    <w:p>
      <w:r>
        <w:t>74、伸长率是衡量钢材的（　　　）指标。</w:t>
        <w:br/>
        <w:t>A.弹性</w:t>
        <w:br/>
        <w:t>B.塑性</w:t>
        <w:br/>
        <w:t>C.脆性</w:t>
        <w:br/>
        <w:t>D.硬度</w:t>
        <w:br/>
        <w:br/>
        <w:t xml:space="preserve">【答案】：B </w:t>
      </w:r>
    </w:p>
    <w:p>
      <w:r>
        <w:t>75、根据物资对工程质量和成本的影响程度材料可分为ABC三类，其中A类指（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76、线弹性平面弯曲时，中性轴通过横截面（　　　）。</w:t>
        <w:br/>
        <w:t>A.重心</w:t>
        <w:br/>
        <w:t>B.质心</w:t>
        <w:br/>
        <w:t>C.弯心</w:t>
        <w:br/>
        <w:t>D.形心</w:t>
        <w:br/>
        <w:br/>
        <w:t>【答案】：D</w:t>
      </w:r>
      <w:r>
        <w:t xml:space="preserve"> </w:t>
      </w:r>
    </w:p>
    <w:p>
      <w:r>
        <w:t>77、砌筑工程中，每次搭设脚手架的高度为1.2m左右，称为（  ）。</w:t>
        <w:br/>
        <w:t>A.二步架高度</w:t>
        <w:br/>
        <w:t>B.一步架高度</w:t>
        <w:br/>
        <w:t>C.施工高度</w:t>
        <w:br/>
        <w:t>D.最大搭设高度</w:t>
        <w:br/>
        <w:br/>
        <w:t xml:space="preserve">【答案】：B </w:t>
      </w:r>
    </w:p>
    <w:p>
      <w:r>
        <w:t>78、在双代号时标网络计划中，关键路线是指（　　　）。</w:t>
        <w:br/>
        <w:t>A.没有虚工作的线路</w:t>
        <w:br/>
        <w:t>B.关键结点组成的线路</w:t>
        <w:br/>
        <w:t>C.没有波形线的线路</w:t>
        <w:br/>
        <w:t>D.持续时间最长工作所在的线路</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79、下列关于基坑（槽）开挖的说法错误的是（　　　）。</w:t>
        <w:br/>
        <w:t>A.浅基坑（槽）开挖，应先进行测量定位，抄平放线，定出开挖长度</w:t>
        <w:br/>
        <w:t>B.根据土质和水文情况.采取在四侧或两侧直立开挖或放坡，以保证施工操作安全</w:t>
        <w:br/>
        <w:t>C.采用机械开挖基坑时，为避免破坏基底土，应在基底标高以上预留15~30cm的土层由人工挖掘修整</w:t>
        <w:br/>
        <w:t>D.在地下水位以下挖土。应在基坑（槽）四侧或两侧挖好临时排水沟和集水井，或采用井点降水，将水位降低至坑、槽底以下200mm</w:t>
        <w:br/>
        <w:br/>
        <w:t xml:space="preserve">【答案】：D </w:t>
      </w:r>
    </w:p>
    <w:p>
      <w:r>
        <w:t>80、能够显示出所有个体共性和数据一般水平的统计指标是（　　　）。</w:t>
        <w:br/>
        <w:t>A.算术平均值</w:t>
        <w:br/>
        <w:t>B.中位数</w:t>
        <w:br/>
        <w:t>C.标准偏差</w:t>
        <w:br/>
        <w:t>D.变异系数</w:t>
        <w:br/>
        <w:br/>
        <w:t xml:space="preserve">【答案】：A </w:t>
      </w:r>
    </w:p>
    <w:p>
      <w:r>
        <w:t>81、砌块按产品主规格的尺寸，可分为大型砌块、中型砌块和小型砌块。其中，小型砌块的高度（　　　）。</w:t>
        <w:br/>
        <w:t>A.大于980mm</w:t>
        <w:br/>
        <w:t>B.为380～980mm</w:t>
        <w:br/>
        <w:t>C.小于380mm</w:t>
        <w:br/>
        <w:t>D.大于115mm、小于380mm</w:t>
        <w:br/>
        <w:br/>
        <w:t xml:space="preserve">【答案】：D </w:t>
      </w:r>
    </w:p>
    <w:p>
      <w:r>
        <w:t>82、在低碳钢拉伸试验中比例极限对应的阶段是（　　　）</w:t>
        <w:br/>
        <w:t>A.弹性阶段</w:t>
        <w:br/>
        <w:t>B.屈服阶段</w:t>
        <w:br/>
        <w:t>C.强化阶段</w:t>
        <w:br/>
        <w:t>D.颈缩阶段</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83、下列哪一项不属于建设工程材料价格（　　　）。</w:t>
        <w:br/>
        <w:t>A.运杂费</w:t>
        <w:br/>
        <w:t>B.运输费</w:t>
        <w:br/>
        <w:t>C.采购及保管费</w:t>
        <w:br/>
        <w:t>D.场外运输损耗</w:t>
        <w:br/>
        <w:br/>
        <w:t>【答案】：B</w:t>
      </w:r>
      <w:r>
        <w:t xml:space="preserve"> </w:t>
      </w:r>
    </w:p>
    <w:p>
      <w:r>
        <w:t>84、施工单位应当向作业人员提供安全防护用具和安全防护服装，并（　　　）告知危险岗位的操作规程和违章操作的危害。</w:t>
        <w:br/>
        <w:t>A.口头</w:t>
        <w:br/>
        <w:t>B.适当</w:t>
        <w:br/>
        <w:t>C.选择性</w:t>
        <w:br/>
        <w:t>D.书面</w:t>
        <w:br/>
        <w:br/>
        <w:t xml:space="preserve">【答案】：D </w:t>
      </w:r>
    </w:p>
    <w:p>
      <w:r>
        <w:t>85、石油沥青的针人度越大，则其黏滞性（　　　）。</w:t>
        <w:br/>
        <w:t>A.越大</w:t>
        <w:br/>
        <w:t>B.越小</w:t>
        <w:br/>
        <w:t>C.不变</w:t>
        <w:br/>
        <w:t>D.不能确定</w:t>
        <w:br/>
        <w:br/>
        <w:t xml:space="preserve">【答案】：B </w:t>
      </w:r>
    </w:p>
    <w:p>
      <w:r>
        <w:t>86、能够限制物体角位移的约束是（　　　）。</w:t>
        <w:br/>
        <w:t>A.固定铰支座</w:t>
        <w:br/>
        <w:t>B.固定端支座</w:t>
        <w:br/>
        <w:t>C.简单铰支座</w:t>
        <w:br/>
        <w:t>D.滚动铰支座</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87、在任何外力作用下，大小和形状保持不变的物体称（　　　）。</w:t>
        <w:br/>
        <w:t>A.平衡体</w:t>
        <w:br/>
        <w:t>B.固体</w:t>
        <w:br/>
        <w:t>C.受力体</w:t>
        <w:br/>
        <w:t>D.刚体</w:t>
        <w:br/>
        <w:br/>
        <w:t>【答案】：D</w:t>
      </w:r>
      <w:r>
        <w:t xml:space="preserve"> </w:t>
      </w:r>
    </w:p>
    <w:p>
      <w:r>
        <w:t>88、下列不属于地面修整机械的是（　　　）</w:t>
        <w:br/>
        <w:t>A.地面抹光机</w:t>
        <w:br/>
        <w:t>B.地板砖切割机</w:t>
        <w:br/>
        <w:t>C.打蜡机</w:t>
        <w:br/>
        <w:t>D.混凝土切缝机</w:t>
        <w:br/>
        <w:br/>
        <w:t xml:space="preserve">【答案】：D </w:t>
      </w:r>
    </w:p>
    <w:p>
      <w:r>
        <w:t>89、钢材抵抗冲击荷载的能力称为（　　　）</w:t>
        <w:br/>
        <w:t>A.冲击韧性</w:t>
        <w:br/>
        <w:t>B.塑性</w:t>
        <w:br/>
        <w:t>C.弹性</w:t>
        <w:br/>
        <w:t>D.耐磨性</w:t>
        <w:br/>
        <w:br/>
        <w:t xml:space="preserve">【答案】：A </w:t>
      </w:r>
    </w:p>
    <w:p>
      <w:r>
        <w:t>90、楼梯的组成中属于安全构件的是（　　　）。</w:t>
        <w:br/>
        <w:t>A.梯段</w:t>
        <w:br/>
        <w:t>B.栏杆、扶手</w:t>
        <w:br/>
        <w:t>C.梯井</w:t>
        <w:br/>
        <w:t>D.平台</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91、集体合同由工会代表职工与企业签订；没有建立工会的企业，由（　　　）推举的代表与企业签订。</w:t>
        <w:br/>
        <w:t>A.企业</w:t>
        <w:br/>
        <w:t>B.职工</w:t>
        <w:br/>
        <w:t>C.政府</w:t>
        <w:br/>
        <w:t>D.协会</w:t>
        <w:br/>
        <w:br/>
        <w:t>【答案】：B</w:t>
      </w:r>
      <w:r>
        <w:t xml:space="preserve"> </w:t>
      </w:r>
    </w:p>
    <w:p>
      <w:r>
        <w:t>92、下列浅基础类型中，不属于按构造形式分类的是（　　　）。</w:t>
        <w:br/>
        <w:t>A.条形基础</w:t>
        <w:br/>
        <w:t>B.独立基础</w:t>
        <w:br/>
        <w:t>C.筏板基础</w:t>
        <w:br/>
        <w:t>D.砖基础</w:t>
        <w:br/>
        <w:br/>
        <w:t xml:space="preserve">【答案】：D </w:t>
      </w:r>
    </w:p>
    <w:p>
      <w:r>
        <w:t>93、（　　　）：以状态检查为基础，对设备磨损接近修理极限前的总成，有计划地进行预防性、恢复性的修理，延长大修的周期。</w:t>
        <w:br/>
        <w:t>A.小修</w:t>
        <w:br/>
        <w:t>B.中修</w:t>
        <w:br/>
        <w:t>C.大修</w:t>
        <w:br/>
        <w:t>D.项目修理</w:t>
        <w:br/>
        <w:br/>
        <w:t xml:space="preserve">【答案】：D </w:t>
      </w:r>
    </w:p>
    <w:p>
      <w:r>
        <w:t>94、建筑物顶部有围护结构的楼梯间、水箱间、电梯机房等，层高不足2.2m者应计算（　　　）</w:t>
        <w:br/>
        <w:t>A.全部面积</w:t>
        <w:br/>
        <w:t>B.1/2面积</w:t>
        <w:br/>
        <w:t>C.不计算面积</w:t>
        <w:br/>
        <w:t>D.3/4面积</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95、项目动态控制的准备工作是将已找出的项目目标进行分解，以确定用于目标控制的（　　　）。</w:t>
        <w:br/>
        <w:t>A.偏差值</w:t>
        <w:br/>
        <w:t>B.调整值</w:t>
        <w:br/>
        <w:t>C.计划值</w:t>
        <w:br/>
        <w:t>D.实际值</w:t>
        <w:br/>
        <w:br/>
        <w:t>【答案】：C</w:t>
      </w:r>
      <w:r>
        <w:t xml:space="preserve"> </w:t>
      </w:r>
    </w:p>
    <w:p>
      <w:r>
        <w:t>96、砌筑用水泥砂浆应随拌随用，一般在拌制后（　　　）h内用完，如气温高于30℃时，还应缩短1h。</w:t>
        <w:br/>
        <w:t>A.2</w:t>
        <w:br/>
        <w:t>B.3</w:t>
        <w:br/>
        <w:t>C.4</w:t>
        <w:br/>
        <w:t>D.5</w:t>
        <w:br/>
        <w:br/>
        <w:t xml:space="preserve">【答案】：B </w:t>
      </w:r>
    </w:p>
    <w:p>
      <w:r>
        <w:t>97、某工程网络计划中，已知工作M的总时差和自由时差分别为7天和4天，监理工程师检查实际进度时，发现该工作的持续时间延长了5天，说明此时工作M的实际进度将其紧后工作的最早开始时间推迟了（　　　）。</w:t>
        <w:br/>
        <w:t>A.5天，但不影响总工期</w:t>
        <w:br/>
        <w:t>B.1天，但不影响总工期</w:t>
        <w:br/>
        <w:t>C.5天，并使总工期延长1天</w:t>
        <w:br/>
        <w:t>D.4天，并使总工期延长2天</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98、单层建筑物檐口高度超过（　　　），可按超高部分的建筑面积计算超高施工增加。</w:t>
        <w:br/>
        <w:t>A.10m</w:t>
        <w:br/>
        <w:t>B.15m</w:t>
        <w:br/>
        <w:t>C.20m</w:t>
        <w:br/>
        <w:t>D.25m</w:t>
        <w:br/>
        <w:br/>
        <w:t>【答案】：C</w:t>
      </w:r>
      <w:r>
        <w:t xml:space="preserve"> </w:t>
      </w:r>
    </w:p>
    <w:p>
      <w:r>
        <w:t>99、根据GB13544一2011烧结多孔砖和多孔砌块的规定，烧结多孔砌块的孔洞率为（</w:t>
        <w:br/>
        <w:t>A.≥25％</w:t>
        <w:br/>
        <w:t>B.≥28％</w:t>
        <w:br/>
        <w:t>C.≥30％</w:t>
        <w:br/>
        <w:t>D.≥33％</w:t>
        <w:br/>
        <w:br/>
        <w:t xml:space="preserve">【答案】：D </w:t>
      </w:r>
    </w:p>
    <w:p>
      <w:r>
        <w:t>100、水泥的安定性是指水泥浆在硬化时（　　　）的性质。</w:t>
        <w:br/>
        <w:t>A.产生高密实度</w:t>
        <w:br/>
        <w:t>B.体积变化均匀</w:t>
        <w:br/>
        <w:t>C.不变形</w:t>
        <w:br/>
        <w:t>D.体积微膨胀</w:t>
        <w:br/>
        <w:br/>
        <w:t xml:space="preserve">【答案】：B </w:t>
      </w:r>
    </w:p>
    <w:p>
      <w:r>
        <w:t>101、单层建筑坡屋顶空间净高超过2.10m的部位应计算全面积：净高在1.20m至2.10m的部位应汁算1/2面积；净高不足l.20m的部位不应计算面积。</w:t>
        <w:br/>
        <w:t>A.1.20m</w:t>
        <w:br/>
        <w:t>B.1.40m</w:t>
        <w:br/>
        <w:t>C.1.60m</w:t>
        <w:br/>
        <w:t>D.1.80m</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102、《生产安全事故报告和调查处理条例》规定，较大事故由（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【答案】：C</w:t>
      </w:r>
      <w:r>
        <w:t xml:space="preserve"> </w:t>
      </w:r>
    </w:p>
    <w:p>
      <w:r>
        <w:t>103、普通混凝土用砂应选择（　　　）较好。</w:t>
        <w:br/>
        <w:t>A.空隙率小</w:t>
        <w:br/>
        <w:t>B.尽可能粗</w:t>
        <w:br/>
        <w:t>C.越粗越好下尽可能粗</w:t>
        <w:br/>
        <w:t>D.在空隙率小的条件</w:t>
        <w:br/>
        <w:br/>
        <w:t xml:space="preserve">【答案】：D </w:t>
      </w:r>
    </w:p>
    <w:p>
      <w:r>
        <w:t>104、静力学方程可求出支反力的梁为（　　　）。</w:t>
        <w:br/>
        <w:t>A.静定梁</w:t>
        <w:br/>
        <w:t>B.非静定梁</w:t>
        <w:br/>
        <w:t>C.超静定梁</w:t>
        <w:br/>
        <w:t>D.简支梁</w:t>
        <w:br/>
        <w:br/>
        <w:t xml:space="preserve">【答案】：A </w:t>
      </w:r>
    </w:p>
    <w:p>
      <w:r>
        <w:t>105、大中型工程项目的项目组成中，单项工程通常是由多个（　　　）构成的。</w:t>
        <w:br/>
        <w:t>A.单位工程</w:t>
        <w:br/>
        <w:t>B.单体工程</w:t>
        <w:br/>
        <w:t>C.单个工程</w:t>
        <w:br/>
        <w:t>D.单元工程</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106、石油沥青的有害成分是（　　　）。</w:t>
        <w:br/>
        <w:t>A.油分</w:t>
        <w:br/>
        <w:t>B.树脂</w:t>
        <w:br/>
        <w:t>C.地沥青质</w:t>
        <w:br/>
        <w:t>D.蜡</w:t>
        <w:br/>
        <w:br/>
        <w:t>【答案】：D</w:t>
      </w:r>
      <w:r>
        <w:t xml:space="preserve"> </w:t>
      </w:r>
    </w:p>
    <w:p>
      <w:r>
        <w:t>107、普通混凝土的抗压强度测定，若采用100×100×100mm的立方体试件，则试验结果应乘以折算系数（　　　）。</w:t>
        <w:br/>
        <w:t>A.0.90</w:t>
        <w:br/>
        <w:t>B.0.95</w:t>
        <w:br/>
        <w:t>C.1.0</w:t>
        <w:br/>
        <w:t>D.1.05</w:t>
        <w:br/>
        <w:br/>
        <w:t xml:space="preserve">【答案】：B </w:t>
      </w:r>
    </w:p>
    <w:p>
      <w:r>
        <w:t>108、砖墙水平灰缝的砂浆饱满度应不低于（　　　）。</w:t>
        <w:br/>
        <w:t>A.50％</w:t>
        <w:br/>
        <w:t>B.70％</w:t>
        <w:br/>
        <w:t>C.80％</w:t>
        <w:br/>
        <w:t>D.95％</w:t>
        <w:br/>
        <w:br/>
        <w:t xml:space="preserve">【答案】：C </w:t>
      </w:r>
    </w:p>
    <w:p>
      <w:r>
        <w:t>109、当一次发货不够整车批量时，一般采用（　　　）方式。</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110、为了保证砂浆的质量，需将石灰预先充分“陈伏”熟化制成石灰膏，然后再掺人砂浆中搅拌均匀。磨细生石灰粉的熟化时间不得少于（　　　）。</w:t>
        <w:br/>
        <w:t>A.2d</w:t>
        <w:br/>
        <w:t>B.7d</w:t>
        <w:br/>
        <w:t>C.14d</w:t>
        <w:br/>
        <w:t>D.28d</w:t>
        <w:br/>
        <w:br/>
        <w:t>【答案】：A</w:t>
      </w:r>
      <w:r>
        <w:t xml:space="preserve"> </w:t>
      </w:r>
    </w:p>
    <w:p>
      <w:r>
        <w:t>111、为了保证砂浆的质量，需将石灰预先充分“陈伏\"熟化制成石灰膏，然后再掺人砂浆中搅拌均匀。生石灰熟化成石灰膏时，熟化时间不得少于（　　　）。</w:t>
        <w:br/>
        <w:t>A.2d</w:t>
        <w:br/>
        <w:t>B.7d</w:t>
        <w:br/>
        <w:t>C.14d</w:t>
        <w:br/>
        <w:t>D.28d</w:t>
        <w:br/>
        <w:br/>
        <w:t xml:space="preserve">【答案】：B </w:t>
      </w:r>
    </w:p>
    <w:p>
      <w:r>
        <w:t>112、烧结普通砖根据（　　　）分为5个强度等级。</w:t>
        <w:br/>
        <w:t>A.抗压强度</w:t>
        <w:br/>
        <w:t>B.抗折强度</w:t>
        <w:br/>
        <w:t>C.抗弯强度</w:t>
        <w:br/>
        <w:t>D.抗剪强度</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113、砂浆流动性的选择与砌体材料及施工天气情况有关。当砌筑烧结多孔砖，空心砖砌块时，砂浆的稠度宜为（　　　）。</w:t>
        <w:br/>
        <w:t>A.70～90mm</w:t>
        <w:br/>
        <w:t>B.60～80mm</w:t>
        <w:br/>
        <w:t>C.50～70mm</w:t>
        <w:br/>
        <w:t>D.30～50mm</w:t>
        <w:br/>
        <w:br/>
        <w:t>【答案】：B</w:t>
      </w:r>
      <w:r>
        <w:t xml:space="preserve"> </w:t>
      </w:r>
    </w:p>
    <w:p>
      <w:r>
        <w:t>114、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r>
        <w:t>115、认真执行安全生产规章制度，不违章指导，是（　　　）的施工安全管理责任。</w:t>
        <w:br/>
        <w:t>A.项目经理</w:t>
        <w:br/>
        <w:t>B.安全员</w:t>
        <w:br/>
        <w:t>C.工程师</w:t>
        <w:br/>
        <w:t>D.施工员</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116、混凝土的徐变是指（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117、从业人员应当严格遵守（　　　）</w:t>
        <w:br/>
        <w:t>A.安全生产法律</w:t>
        <w:br/>
        <w:t>B.安全生产法律、法规、规章制度和操作规程</w:t>
        <w:br/>
        <w:t>C.安全生产法规</w:t>
        <w:br/>
        <w:t>D.安全生产规章制度和操作规程</w:t>
        <w:br/>
        <w:br/>
        <w:t xml:space="preserve">【答案】：D </w:t>
      </w:r>
    </w:p>
    <w:p>
      <w:r>
        <w:t>118、在现行定额不能满足需要的情况下，出现了定额缺项，此时可编制（　　　）。</w:t>
        <w:br/>
        <w:t>A.预算定额</w:t>
        <w:br/>
        <w:t>B.概算定额</w:t>
        <w:br/>
        <w:t>C.补充定额</w:t>
        <w:br/>
        <w:t>D.消耗量定额</w:t>
        <w:br/>
        <w:br/>
        <w:t xml:space="preserve">【答案】：C </w:t>
      </w:r>
    </w:p>
    <w:p>
      <w:r>
        <w:t>119、建设工程项目总进度目标的控制是（　　　）项目管理的任务。</w:t>
        <w:br/>
        <w:t>A.施工方</w:t>
        <w:br/>
        <w:t>B.设计方</w:t>
        <w:br/>
        <w:t>C.业主方</w:t>
        <w:br/>
        <w:t>D.供货方</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120、材料表面包装破摸、变色属于哪一项材料质量检验的范畴。（　　　）</w:t>
        <w:br/>
        <w:t>A.材料数量检验</w:t>
        <w:br/>
        <w:t>B.外观质量检验</w:t>
        <w:br/>
        <w:t>C.内在质量检验</w:t>
        <w:br/>
        <w:t>D.不属于质量检验</w:t>
        <w:br/>
        <w:br/>
        <w:t>【答案】：B</w:t>
      </w:r>
      <w:r>
        <w:t xml:space="preserve"> </w:t>
      </w:r>
    </w:p>
    <w:p>
      <w:r>
        <w:t>121、扭矩正负号规定：采用（　　　）。</w:t>
        <w:br/>
        <w:t>A.直角坐标法则</w:t>
        <w:br/>
        <w:t>B.右手螺旋法则</w:t>
        <w:br/>
        <w:t>C.极坐标法则</w:t>
        <w:br/>
        <w:t>D.左手螺旋法则</w:t>
        <w:br/>
        <w:br/>
        <w:t xml:space="preserve">【答案】：B </w:t>
      </w:r>
    </w:p>
    <w:p>
      <w:r>
        <w:t>122、不同的材料对应力集中的程度不同，（　　　）达到屈服后对应力集中具有缓和作用。</w:t>
        <w:br/>
        <w:t>A.脆性材料</w:t>
        <w:br/>
        <w:t>B.金属材料</w:t>
        <w:br/>
        <w:t>C.塑性材料</w:t>
        <w:br/>
        <w:t>D.非金属材料</w:t>
        <w:br/>
        <w:br/>
        <w:t xml:space="preserve">【答案】：C </w:t>
      </w:r>
    </w:p>
    <w:p>
      <w:r>
        <w:t>123、防水混凝土的结构裂缝宽度不得大于（　　　）。</w:t>
        <w:br/>
        <w:t>A.0.1m</w:t>
        <w:br/>
        <w:t>B.0.3mm</w:t>
        <w:br/>
        <w:t>C.0.2mm</w:t>
        <w:br/>
        <w:t>D.0.4mm</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124、拱与梁的主要区别是：拱在竖向荷载作用下有（　　　）。</w:t>
        <w:br/>
        <w:t>A.水平推力</w:t>
        <w:br/>
        <w:t>B.弯矩</w:t>
        <w:br/>
        <w:t>C.支座反力</w:t>
        <w:br/>
        <w:t>D.较大位移</w:t>
        <w:br/>
        <w:br/>
        <w:t>【答案】：A</w:t>
      </w:r>
      <w:r>
        <w:t xml:space="preserve"> </w:t>
      </w:r>
    </w:p>
    <w:p>
      <w:r>
        <w:t>125、工程项目管理的核心是（　　　）。</w:t>
        <w:br/>
        <w:t>A.合同管理</w:t>
        <w:br/>
        <w:t>B.目标管理</w:t>
        <w:br/>
        <w:t>C.质量管理</w:t>
        <w:br/>
        <w:t>D.费用管理</w:t>
        <w:br/>
        <w:br/>
        <w:t xml:space="preserve">【答案】：B </w:t>
      </w:r>
    </w:p>
    <w:p>
      <w:r>
        <w:t>126、单层建筑物高度在（　　　）及以上者应计算全面积。</w:t>
        <w:br/>
        <w:t>A.1.50m</w:t>
        <w:br/>
        <w:t>B.1.80m</w:t>
        <w:br/>
        <w:t>C.2.00m</w:t>
        <w:br/>
        <w:t>D.2.20m</w:t>
        <w:br/>
        <w:br/>
        <w:t xml:space="preserve">【答案】：D </w:t>
      </w:r>
    </w:p>
    <w:p>
      <w:r>
        <w:t>127、设备购置费的构成为（　　　）。</w:t>
        <w:br/>
        <w:t>A.进口设备抵岸价</w:t>
        <w:br/>
        <w:t>B.设备原价、设备运输费</w:t>
        <w:br/>
        <w:t>C.设备原价、设备运杂费</w:t>
        <w:br/>
        <w:t>D.设备原价、附属工、器具购置费</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128、梁计算时几何尺寸的简化通常取（　　　）来代替梁。</w:t>
        <w:br/>
        <w:t>A.梁的支座</w:t>
        <w:br/>
        <w:t>B.梁的轴线</w:t>
        <w:br/>
        <w:t>C.梁的横截面</w:t>
        <w:br/>
        <w:t>D.梁的高度</w:t>
        <w:br/>
        <w:br/>
        <w:t>【答案】：B</w:t>
      </w:r>
      <w:r>
        <w:t xml:space="preserve"> </w:t>
      </w:r>
    </w:p>
    <w:p>
      <w:r>
        <w:t>129、下列哪一项不属于工程量计算的方法（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r>
        <w:t>130、混凝土在运输时不应产生离析和分层现象，如有离析现象，则必须在浇注混凝土前进行（　　　）</w:t>
        <w:br/>
        <w:t>A.加水</w:t>
        <w:br/>
        <w:t>B.二次搅拌</w:t>
        <w:br/>
        <w:t>C.二次配合比设计</w:t>
        <w:br/>
        <w:t>D.振捣</w:t>
        <w:br/>
        <w:br/>
        <w:t xml:space="preserve">【答案】：B </w:t>
      </w:r>
    </w:p>
    <w:p>
      <w:r>
        <w:t>131、预制桩的强度应达到设计强度标准值的（　　　）后方可运输。</w:t>
        <w:br/>
        <w:t>A.25％</w:t>
        <w:br/>
        <w:t>B.50％</w:t>
        <w:br/>
        <w:t>C.75％</w:t>
        <w:br/>
        <w:t>D.100％</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132、工程设计的修改由（　　　）负责，建筑施工企业不得擅自修改工程设计。</w:t>
        <w:br/>
        <w:t>A.原设计单位</w:t>
        <w:br/>
        <w:t>B.建设单位</w:t>
        <w:br/>
        <w:t>C.监理单位</w:t>
        <w:br/>
        <w:t>D.施工单位</w:t>
        <w:br/>
        <w:br/>
        <w:t>【答案】：A</w:t>
      </w:r>
      <w:r>
        <w:t xml:space="preserve"> </w:t>
      </w:r>
    </w:p>
    <w:p>
      <w:r>
        <w:t>133、无效的劳动合同，从订立的时候起，就没有法律约束力。确认劳动合同部分无效的，如果不影响其余部分的效力，其余部分（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r>
        <w:t>134、下列哪项不属于施工单位在建筑材料采购管理的模式（　　　）。</w:t>
        <w:br/>
        <w:t>A.部分分散采购管理</w:t>
        <w:br/>
        <w:t>B.集中采购管理</w:t>
        <w:br/>
        <w:t>C.分散采购管理</w:t>
        <w:br/>
        <w:t>D.部分集中采购管理</w:t>
        <w:br/>
        <w:br/>
        <w:t xml:space="preserve">【答案】：A </w:t>
      </w:r>
    </w:p>
    <w:p>
      <w:r>
        <w:t>135、对于一般抹灰所用材料的质量要求说法不正确的是（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136、建筑面积是指建筑物的水平平面面积，即（　　　）各层水平投影面积的总和。</w:t>
        <w:br/>
        <w:t>A.外墙勒脚以上</w:t>
        <w:br/>
        <w:t>B.外墙勒脚以下</w:t>
        <w:br/>
        <w:t>C.窗洞口处</w:t>
        <w:br/>
        <w:t>D.接近地面处</w:t>
        <w:br/>
        <w:br/>
        <w:t>【答案】：A</w:t>
      </w:r>
      <w:r>
        <w:t xml:space="preserve"> </w:t>
      </w:r>
    </w:p>
    <w:p>
      <w:r>
        <w:t>137、劳动者对用人单位管理人员违章指挥、强令冒险作业，（　　　）执行；对危害生命安全和身体健康的行为，有权提出批评、检举和控告。</w:t>
        <w:br/>
        <w:t>A.必须</w:t>
        <w:br/>
        <w:t>B.选择性</w:t>
        <w:br/>
        <w:t>C.有权拒绝</w:t>
        <w:br/>
        <w:t>D.应该</w:t>
        <w:br/>
        <w:br/>
        <w:t xml:space="preserve">【答案】：C </w:t>
      </w:r>
    </w:p>
    <w:p>
      <w:r>
        <w:t>138、属于一般抹灰的是（　　　）。</w:t>
        <w:br/>
        <w:t>A.水泥砂浆粉刷</w:t>
        <w:br/>
        <w:t>B.斩假石</w:t>
        <w:br/>
        <w:t>C.拉毛灰</w:t>
        <w:br/>
        <w:t>D.水刷石</w:t>
        <w:br/>
        <w:br/>
        <w:t xml:space="preserve">【答案】：A </w:t>
      </w:r>
    </w:p>
    <w:p>
      <w:pPr>
        <w:sectPr w:rsidSect="00034616">
          <w:type w:val="nextPage"/>
          <w:pgSz w:w="12240" w:h="15840"/>
          <w:pgMar w:top="1440" w:right="1800" w:bottom="1440" w:left="1800" w:header="720" w:footer="720" w:gutter="0"/>
          <w:pgNumType w:start="38"/>
          <w:cols w:space="720"/>
          <w:titlePg w:val="0"/>
          <w:docGrid w:linePitch="360"/>
        </w:sectPr>
      </w:pPr>
      <w:r>
        <w:t>139、下列关于混凝土的耐久性的相关表述中,正确的是(</w:t>
      </w:r>
      <w:r>
        <w:t xml:space="preserve"> )。（ </w:t>
      </w:r>
    </w:p>
    <w:p>
      <w:r>
        <w:t xml:space="preserve">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【答案】：B</w:t>
      </w:r>
      <w:r>
        <w:t xml:space="preserve"> </w:t>
      </w:r>
    </w:p>
    <w:p>
      <w:r>
        <w:t>140、当总体是由差异明显的几部分组成时，往往选择（　　　）的方法。</w:t>
        <w:br/>
        <w:t>A.整群抽样</w:t>
        <w:br/>
        <w:t>B.等距抽样</w:t>
        <w:br/>
        <w:t>C.两阶段随机抽样</w:t>
        <w:br/>
        <w:t>D.分层抽样</w:t>
        <w:br/>
        <w:br/>
        <w:t xml:space="preserve">【答案】：D </w:t>
      </w:r>
    </w:p>
    <w:p>
      <w:r>
        <w:t>141、梁的最大正应力位于危险截面的（　　　）。</w:t>
        <w:br/>
        <w:t>A.中心</w:t>
        <w:br/>
        <w:t>B.上下翼缘</w:t>
        <w:br/>
        <w:t>C.左右翼缘</w:t>
        <w:br/>
        <w:t>D.四个角部</w:t>
        <w:br/>
        <w:br/>
        <w:t xml:space="preserve">【答案】：B </w:t>
      </w:r>
    </w:p>
    <w:p>
      <w:r>
        <w:t>142、混凝土构件的施工缝的留设位置不正确的是（　　　）。</w:t>
        <w:br/>
        <w:t>A.柱应留置在基础顶面、梁或吊车梁牛腿的下面、无梁楼盖柱帽的下面</w:t>
        <w:br/>
        <w:t>B.双向受力板、拱、薄壳应按设计要求留设</w:t>
        <w:br/>
        <w:t>C.单向板留置在平行于板的长边任何位置</w:t>
        <w:br/>
        <w:t>D.有主次梁的楼板留置在次梁跨度的中间1/3范围内</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143、常用的钢板桩施工机械有自由落锤﹑气动锤﹑柴油锤﹑振动锤，使用较多的是（　　　）。</w:t>
        <w:br/>
        <w:t>A.自由落锤</w:t>
        <w:br/>
        <w:t>B.气动锤</w:t>
        <w:br/>
        <w:t>C.柴油锤</w:t>
        <w:br/>
        <w:t>D.振动锤</w:t>
        <w:br/>
        <w:br/>
        <w:t>【答案】：D</w:t>
      </w:r>
      <w:r>
        <w:t xml:space="preserve"> </w:t>
      </w:r>
    </w:p>
    <w:p>
      <w:r>
        <w:t>144、以下（　　　）不属于气硬性胶凝材料。</w:t>
        <w:br/>
        <w:t>A.石膏</w:t>
        <w:br/>
        <w:t>B.B石灰</w:t>
        <w:br/>
        <w:t>C.水泥</w:t>
        <w:br/>
        <w:t>D.水玻璃</w:t>
        <w:br/>
        <w:br/>
        <w:t xml:space="preserve">【答案】：C </w:t>
      </w:r>
    </w:p>
    <w:p>
      <w:r>
        <w:t>145、浆体在凝结硬化过程中，其体积发生微小膨胀的是（　　　）。</w:t>
        <w:br/>
        <w:t>A.石灰</w:t>
        <w:br/>
        <w:t>B.石膏</w:t>
        <w:br/>
        <w:t>C.普通水泥</w:t>
        <w:br/>
        <w:t>D.黏土</w:t>
        <w:br/>
        <w:br/>
        <w:t xml:space="preserve">【答案】：B </w:t>
      </w:r>
    </w:p>
    <w:p>
      <w:r>
        <w:t>146、施工现场材料管理节约钢材的主要措施不包括（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147、两端固定的压杆，其长度系数是端固定、一端自由的压杆的（　　　）倍。</w:t>
        <w:br/>
        <w:t>A.0.5</w:t>
        <w:br/>
        <w:t>B.2</w:t>
        <w:br/>
        <w:t>C.4</w:t>
        <w:br/>
        <w:t>D.5</w:t>
        <w:br/>
        <w:br/>
        <w:t>【答案】：C</w:t>
      </w:r>
      <w:r>
        <w:t xml:space="preserve"> </w:t>
      </w:r>
    </w:p>
    <w:p>
      <w:r>
        <w:t>148、抹灰不需要做护角的地方有（　　　）</w:t>
        <w:br/>
        <w:t>A.室内墙阳角</w:t>
        <w:br/>
        <w:t>B.顶棚梁的阳角</w:t>
        <w:br/>
        <w:t>C.室内柱阳角</w:t>
        <w:br/>
        <w:t>D.门洞阳角</w:t>
        <w:br/>
        <w:br/>
        <w:t xml:space="preserve">【答案】：B </w:t>
      </w:r>
    </w:p>
    <w:p>
      <w:r>
        <w:t>149、Q235一A·F表示（　　　）。</w:t>
        <w:br/>
        <w:t>A.抗拉强度为235MPa的A级镇静钢</w:t>
        <w:br/>
        <w:t>B.屈服点为235MPa的B级镇静钢</w:t>
        <w:br/>
        <w:t>C.抗拉强度为235MPa的A级沸腾钢</w:t>
        <w:br/>
        <w:t>D.屈服点为235MPa的A级沸腾钢</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r>
        <w:t>150、当剪应力不超过材料的剪切比例极限时（τ≤τp），剪应力与剪应变成（　　　）</w:t>
        <w:br/>
        <w:t>A.正比关系</w:t>
        <w:br/>
        <w:t>B.反比关系</w:t>
        <w:br/>
        <w:t>C.塑性关系</w:t>
        <w:br/>
        <w:t>D.倒数关系</w:t>
        <w:br/>
        <w:br/>
        <w:t xml:space="preserve">【答案】：A </w:t>
      </w:r>
    </w:p>
    <w:p>
      <w:r>
        <w:t>151、圆轴扭转强度条件要求，截面边缘处的最大剪应力（　　　）许用切应力。</w:t>
        <w:br/>
        <w:t>A.相当于</w:t>
        <w:br/>
        <w:t>B.等于</w:t>
        <w:br/>
        <w:t>C.大于</w:t>
        <w:br/>
        <w:t>D.小于</w:t>
        <w:br/>
        <w:br/>
        <w:t xml:space="preserve">【答案】：D </w:t>
      </w:r>
    </w:p>
    <w:p>
      <w:r>
        <w:t>152、进行有效的成本偏差控制，成本分析是（　　　）。</w:t>
        <w:br/>
        <w:t>A.中心</w:t>
        <w:br/>
        <w:t>B.重点</w:t>
        <w:br/>
        <w:t>C.核心</w:t>
        <w:br/>
        <w:t>D.关键</w:t>
        <w:br/>
        <w:br/>
        <w:t xml:space="preserve">【答案】：D </w:t>
      </w:r>
    </w:p>
    <w:p>
      <w:r>
        <w:t>153、建立相应的设备管理机构，配备必要的（　　　），绝不能用单纯的安全管理来替代系统的设备管理工作。</w:t>
        <w:br/>
        <w:t>A.材料员</w:t>
        <w:br/>
        <w:t>B.安全员</w:t>
        <w:br/>
        <w:t>C.专职管理人员</w:t>
        <w:br/>
        <w:t>D.施工员</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https://d.book118.com/536013050042010100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36013050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