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乳膏剂市场分析及竞争策略分析报告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0055" w:history="1">
        <w:r>
          <w:rPr>
            <w:rFonts w:ascii="仿宋" w:eastAsia="仿宋" w:hAnsi="仿宋" w:cs="仿宋" w:hint="eastAsia"/>
            <w:lang w:val="en-GB"/>
          </w:rPr>
          <w:t>前言</w:t>
        </w:r>
        <w:r>
          <w:tab/>
        </w:r>
        <w:r>
          <w:fldChar w:fldCharType="begin"/>
        </w:r>
        <w:r>
          <w:instrText xml:space="preserve"> PAGEREF _Toc10055 \h </w:instrText>
        </w:r>
        <w:r>
          <w:fldChar w:fldCharType="separate"/>
        </w:r>
        <w:r>
          <w:t>3</w:t>
        </w:r>
        <w:r>
          <w:fldChar w:fldCharType="end"/>
        </w:r>
      </w:hyperlink>
    </w:p>
    <w:p>
      <w:pPr>
        <w:pStyle w:val="TOC1"/>
        <w:tabs>
          <w:tab w:val="right" w:leader="dot" w:pos="8306"/>
        </w:tabs>
      </w:pPr>
      <w:hyperlink w:anchor="_Toc24929" w:history="1">
        <w:r>
          <w:rPr>
            <w:rFonts w:ascii="仿宋" w:eastAsia="仿宋" w:hAnsi="仿宋" w:cs="仿宋" w:hint="eastAsia"/>
            <w:lang w:val="en-GB"/>
          </w:rPr>
          <w:t>一、乳膏剂危机管理与应对策略</w:t>
        </w:r>
        <w:r>
          <w:tab/>
        </w:r>
        <w:r>
          <w:fldChar w:fldCharType="begin"/>
        </w:r>
        <w:r>
          <w:instrText xml:space="preserve"> PAGEREF _Toc24929 \h </w:instrText>
        </w:r>
        <w:r>
          <w:fldChar w:fldCharType="separate"/>
        </w:r>
        <w:r>
          <w:t>3</w:t>
        </w:r>
        <w:r>
          <w:fldChar w:fldCharType="end"/>
        </w:r>
      </w:hyperlink>
    </w:p>
    <w:p>
      <w:pPr>
        <w:pStyle w:val="TOC2"/>
        <w:tabs>
          <w:tab w:val="right" w:leader="dot" w:pos="8306"/>
        </w:tabs>
      </w:pPr>
      <w:hyperlink w:anchor="_Toc7664" w:history="1">
        <w:r>
          <w:rPr>
            <w:rFonts w:ascii="仿宋" w:eastAsia="仿宋" w:hAnsi="仿宋" w:cs="仿宋" w:hint="eastAsia"/>
            <w:lang w:val="en-GB"/>
          </w:rPr>
          <w:t>(一)、危机预警与应急计划</w:t>
        </w:r>
        <w:r>
          <w:tab/>
        </w:r>
        <w:r>
          <w:fldChar w:fldCharType="begin"/>
        </w:r>
        <w:r>
          <w:instrText xml:space="preserve"> PAGEREF _Toc7664 \h </w:instrText>
        </w:r>
        <w:r>
          <w:fldChar w:fldCharType="separate"/>
        </w:r>
        <w:r>
          <w:t>3</w:t>
        </w:r>
        <w:r>
          <w:fldChar w:fldCharType="end"/>
        </w:r>
      </w:hyperlink>
    </w:p>
    <w:p>
      <w:pPr>
        <w:pStyle w:val="TOC2"/>
        <w:tabs>
          <w:tab w:val="right" w:leader="dot" w:pos="8306"/>
        </w:tabs>
      </w:pPr>
      <w:hyperlink w:anchor="_Toc12066" w:history="1">
        <w:r>
          <w:rPr>
            <w:rFonts w:ascii="仿宋" w:eastAsia="仿宋" w:hAnsi="仿宋" w:cs="仿宋" w:hint="eastAsia"/>
            <w:lang w:val="en-GB"/>
          </w:rPr>
          <w:t>(二)、公关与危机沟通</w:t>
        </w:r>
        <w:r>
          <w:tab/>
        </w:r>
        <w:r>
          <w:fldChar w:fldCharType="begin"/>
        </w:r>
        <w:r>
          <w:instrText xml:space="preserve"> PAGEREF _Toc12066 \h </w:instrText>
        </w:r>
        <w:r>
          <w:fldChar w:fldCharType="separate"/>
        </w:r>
        <w:r>
          <w:t>4</w:t>
        </w:r>
        <w:r>
          <w:fldChar w:fldCharType="end"/>
        </w:r>
      </w:hyperlink>
    </w:p>
    <w:p>
      <w:pPr>
        <w:pStyle w:val="TOC2"/>
        <w:tabs>
          <w:tab w:val="right" w:leader="dot" w:pos="8306"/>
        </w:tabs>
      </w:pPr>
      <w:hyperlink w:anchor="_Toc20640" w:history="1">
        <w:r>
          <w:rPr>
            <w:rFonts w:ascii="仿宋" w:eastAsia="仿宋" w:hAnsi="仿宋" w:cs="仿宋" w:hint="eastAsia"/>
            <w:lang w:val="en-GB"/>
          </w:rPr>
          <w:t>(三)、媒体关系与舆情管理</w:t>
        </w:r>
        <w:r>
          <w:tab/>
        </w:r>
        <w:r>
          <w:fldChar w:fldCharType="begin"/>
        </w:r>
        <w:r>
          <w:instrText xml:space="preserve"> PAGEREF _Toc20640 \h </w:instrText>
        </w:r>
        <w:r>
          <w:fldChar w:fldCharType="separate"/>
        </w:r>
        <w:r>
          <w:t>6</w:t>
        </w:r>
        <w:r>
          <w:fldChar w:fldCharType="end"/>
        </w:r>
      </w:hyperlink>
    </w:p>
    <w:p>
      <w:pPr>
        <w:pStyle w:val="TOC2"/>
        <w:tabs>
          <w:tab w:val="right" w:leader="dot" w:pos="8306"/>
        </w:tabs>
      </w:pPr>
      <w:hyperlink w:anchor="_Toc12249" w:history="1">
        <w:r>
          <w:rPr>
            <w:rFonts w:ascii="仿宋" w:eastAsia="仿宋" w:hAnsi="仿宋" w:cs="仿宋" w:hint="eastAsia"/>
            <w:lang w:val="en-GB"/>
          </w:rPr>
          <w:t>(四)、企业社会责任与危机回应</w:t>
        </w:r>
        <w:r>
          <w:tab/>
        </w:r>
        <w:r>
          <w:fldChar w:fldCharType="begin"/>
        </w:r>
        <w:r>
          <w:instrText xml:space="preserve"> PAGEREF _Toc12249 \h </w:instrText>
        </w:r>
        <w:r>
          <w:fldChar w:fldCharType="separate"/>
        </w:r>
        <w:r>
          <w:t>7</w:t>
        </w:r>
        <w:r>
          <w:fldChar w:fldCharType="end"/>
        </w:r>
      </w:hyperlink>
    </w:p>
    <w:p>
      <w:pPr>
        <w:pStyle w:val="TOC1"/>
        <w:tabs>
          <w:tab w:val="right" w:leader="dot" w:pos="8306"/>
        </w:tabs>
      </w:pPr>
      <w:hyperlink w:anchor="_Toc15938" w:history="1">
        <w:r>
          <w:rPr>
            <w:rFonts w:ascii="仿宋" w:eastAsia="仿宋" w:hAnsi="仿宋" w:cs="仿宋" w:hint="eastAsia"/>
            <w:lang w:val="en-GB"/>
          </w:rPr>
          <w:t>二、公司简介</w:t>
        </w:r>
        <w:r>
          <w:tab/>
        </w:r>
        <w:r>
          <w:fldChar w:fldCharType="begin"/>
        </w:r>
        <w:r>
          <w:instrText xml:space="preserve"> PAGEREF _Toc15938 \h </w:instrText>
        </w:r>
        <w:r>
          <w:fldChar w:fldCharType="separate"/>
        </w:r>
        <w:r>
          <w:t>8</w:t>
        </w:r>
        <w:r>
          <w:fldChar w:fldCharType="end"/>
        </w:r>
      </w:hyperlink>
    </w:p>
    <w:p>
      <w:pPr>
        <w:pStyle w:val="TOC2"/>
        <w:tabs>
          <w:tab w:val="right" w:leader="dot" w:pos="8306"/>
        </w:tabs>
      </w:pPr>
      <w:hyperlink w:anchor="_Toc26939" w:history="1">
        <w:r>
          <w:rPr>
            <w:rFonts w:ascii="仿宋" w:eastAsia="仿宋" w:hAnsi="仿宋" w:cs="仿宋" w:hint="eastAsia"/>
            <w:lang w:val="en-GB"/>
          </w:rPr>
          <w:t>(一)、公司基本信息</w:t>
        </w:r>
        <w:r>
          <w:tab/>
        </w:r>
        <w:r>
          <w:fldChar w:fldCharType="begin"/>
        </w:r>
        <w:r>
          <w:instrText xml:space="preserve"> PAGEREF _Toc26939 \h </w:instrText>
        </w:r>
        <w:r>
          <w:fldChar w:fldCharType="separate"/>
        </w:r>
        <w:r>
          <w:t>8</w:t>
        </w:r>
        <w:r>
          <w:fldChar w:fldCharType="end"/>
        </w:r>
      </w:hyperlink>
    </w:p>
    <w:p>
      <w:pPr>
        <w:pStyle w:val="TOC2"/>
        <w:tabs>
          <w:tab w:val="right" w:leader="dot" w:pos="8306"/>
        </w:tabs>
      </w:pPr>
      <w:hyperlink w:anchor="_Toc5732" w:history="1">
        <w:r>
          <w:rPr>
            <w:rFonts w:ascii="仿宋" w:eastAsia="仿宋" w:hAnsi="仿宋" w:cs="仿宋" w:hint="eastAsia"/>
            <w:lang w:val="en-GB"/>
          </w:rPr>
          <w:t>(二)、公司简介</w:t>
        </w:r>
        <w:r>
          <w:tab/>
        </w:r>
        <w:r>
          <w:fldChar w:fldCharType="begin"/>
        </w:r>
        <w:r>
          <w:instrText xml:space="preserve"> PAGEREF _Toc5732 \h </w:instrText>
        </w:r>
        <w:r>
          <w:fldChar w:fldCharType="separate"/>
        </w:r>
        <w:r>
          <w:t>9</w:t>
        </w:r>
        <w:r>
          <w:fldChar w:fldCharType="end"/>
        </w:r>
      </w:hyperlink>
    </w:p>
    <w:p>
      <w:pPr>
        <w:pStyle w:val="TOC1"/>
        <w:tabs>
          <w:tab w:val="right" w:leader="dot" w:pos="8306"/>
        </w:tabs>
      </w:pPr>
      <w:hyperlink w:anchor="_Toc12960" w:history="1">
        <w:r>
          <w:rPr>
            <w:rFonts w:ascii="仿宋" w:eastAsia="仿宋" w:hAnsi="仿宋" w:cs="仿宋" w:hint="eastAsia"/>
            <w:lang w:val="en-GB"/>
          </w:rPr>
          <w:t>三、市场地位与竞争战略</w:t>
        </w:r>
        <w:r>
          <w:tab/>
        </w:r>
        <w:r>
          <w:fldChar w:fldCharType="begin"/>
        </w:r>
        <w:r>
          <w:instrText xml:space="preserve"> PAGEREF _Toc12960 \h </w:instrText>
        </w:r>
        <w:r>
          <w:fldChar w:fldCharType="separate"/>
        </w:r>
        <w:r>
          <w:t>10</w:t>
        </w:r>
        <w:r>
          <w:fldChar w:fldCharType="end"/>
        </w:r>
      </w:hyperlink>
    </w:p>
    <w:p>
      <w:pPr>
        <w:pStyle w:val="TOC2"/>
        <w:tabs>
          <w:tab w:val="right" w:leader="dot" w:pos="8306"/>
        </w:tabs>
      </w:pPr>
      <w:hyperlink w:anchor="_Toc10483" w:history="1">
        <w:r>
          <w:rPr>
            <w:rFonts w:ascii="仿宋" w:eastAsia="仿宋" w:hAnsi="仿宋" w:cs="仿宋" w:hint="eastAsia"/>
            <w:lang w:val="en-GB"/>
          </w:rPr>
          <w:t>(一)、顾客忠诚</w:t>
        </w:r>
        <w:r>
          <w:tab/>
        </w:r>
        <w:r>
          <w:fldChar w:fldCharType="begin"/>
        </w:r>
        <w:r>
          <w:instrText xml:space="preserve"> PAGEREF _Toc10483 \h </w:instrText>
        </w:r>
        <w:r>
          <w:fldChar w:fldCharType="separate"/>
        </w:r>
        <w:r>
          <w:t>10</w:t>
        </w:r>
        <w:r>
          <w:fldChar w:fldCharType="end"/>
        </w:r>
      </w:hyperlink>
    </w:p>
    <w:p>
      <w:pPr>
        <w:pStyle w:val="TOC2"/>
        <w:tabs>
          <w:tab w:val="right" w:leader="dot" w:pos="8306"/>
        </w:tabs>
      </w:pPr>
      <w:hyperlink w:anchor="_Toc593" w:history="1">
        <w:r>
          <w:rPr>
            <w:rFonts w:ascii="仿宋" w:eastAsia="仿宋" w:hAnsi="仿宋" w:cs="仿宋" w:hint="eastAsia"/>
            <w:lang w:val="en-GB"/>
          </w:rPr>
          <w:t>(二)、全面质量管理</w:t>
        </w:r>
        <w:r>
          <w:tab/>
        </w:r>
        <w:r>
          <w:fldChar w:fldCharType="begin"/>
        </w:r>
        <w:r>
          <w:instrText xml:space="preserve"> PAGEREF _Toc593 \h </w:instrText>
        </w:r>
        <w:r>
          <w:fldChar w:fldCharType="separate"/>
        </w:r>
        <w:r>
          <w:t>11</w:t>
        </w:r>
        <w:r>
          <w:fldChar w:fldCharType="end"/>
        </w:r>
      </w:hyperlink>
    </w:p>
    <w:p>
      <w:pPr>
        <w:pStyle w:val="TOC2"/>
        <w:tabs>
          <w:tab w:val="right" w:leader="dot" w:pos="8306"/>
        </w:tabs>
      </w:pPr>
      <w:hyperlink w:anchor="_Toc10470" w:history="1">
        <w:r>
          <w:rPr>
            <w:rFonts w:ascii="仿宋" w:eastAsia="仿宋" w:hAnsi="仿宋" w:cs="仿宋" w:hint="eastAsia"/>
            <w:lang w:val="en-GB"/>
          </w:rPr>
          <w:t>(三)、研究市场营销学的意义</w:t>
        </w:r>
        <w:r>
          <w:tab/>
        </w:r>
        <w:r>
          <w:fldChar w:fldCharType="begin"/>
        </w:r>
        <w:r>
          <w:instrText xml:space="preserve"> PAGEREF _Toc10470 \h </w:instrText>
        </w:r>
        <w:r>
          <w:fldChar w:fldCharType="separate"/>
        </w:r>
        <w:r>
          <w:t>12</w:t>
        </w:r>
        <w:r>
          <w:fldChar w:fldCharType="end"/>
        </w:r>
      </w:hyperlink>
    </w:p>
    <w:p>
      <w:pPr>
        <w:pStyle w:val="TOC2"/>
        <w:tabs>
          <w:tab w:val="right" w:leader="dot" w:pos="8306"/>
        </w:tabs>
      </w:pPr>
      <w:hyperlink w:anchor="_Toc9742" w:history="1">
        <w:r>
          <w:rPr>
            <w:rFonts w:ascii="仿宋" w:eastAsia="仿宋" w:hAnsi="仿宋" w:cs="仿宋" w:hint="eastAsia"/>
            <w:lang w:val="en-GB"/>
          </w:rPr>
          <w:t>(四)、市场营销学的研究方法</w:t>
        </w:r>
        <w:r>
          <w:tab/>
        </w:r>
        <w:r>
          <w:fldChar w:fldCharType="begin"/>
        </w:r>
        <w:r>
          <w:instrText xml:space="preserve"> PAGEREF _Toc9742 \h </w:instrText>
        </w:r>
        <w:r>
          <w:fldChar w:fldCharType="separate"/>
        </w:r>
        <w:r>
          <w:t>13</w:t>
        </w:r>
        <w:r>
          <w:fldChar w:fldCharType="end"/>
        </w:r>
      </w:hyperlink>
    </w:p>
    <w:p>
      <w:pPr>
        <w:pStyle w:val="TOC2"/>
        <w:tabs>
          <w:tab w:val="right" w:leader="dot" w:pos="8306"/>
        </w:tabs>
      </w:pPr>
      <w:hyperlink w:anchor="_Toc271" w:history="1">
        <w:r>
          <w:rPr>
            <w:rFonts w:ascii="仿宋" w:eastAsia="仿宋" w:hAnsi="仿宋" w:cs="仿宋" w:hint="eastAsia"/>
            <w:lang w:val="en-GB"/>
          </w:rPr>
          <w:t>(五)、选择进攻战略</w:t>
        </w:r>
        <w:r>
          <w:tab/>
        </w:r>
        <w:r>
          <w:fldChar w:fldCharType="begin"/>
        </w:r>
        <w:r>
          <w:instrText xml:space="preserve"> PAGEREF _Toc271 \h </w:instrText>
        </w:r>
        <w:r>
          <w:fldChar w:fldCharType="separate"/>
        </w:r>
        <w:r>
          <w:t>14</w:t>
        </w:r>
        <w:r>
          <w:fldChar w:fldCharType="end"/>
        </w:r>
      </w:hyperlink>
    </w:p>
    <w:p>
      <w:pPr>
        <w:pStyle w:val="TOC2"/>
        <w:tabs>
          <w:tab w:val="right" w:leader="dot" w:pos="8306"/>
        </w:tabs>
      </w:pPr>
      <w:hyperlink w:anchor="_Toc18705" w:history="1">
        <w:r>
          <w:rPr>
            <w:rFonts w:ascii="仿宋" w:eastAsia="仿宋" w:hAnsi="仿宋" w:cs="仿宋" w:hint="eastAsia"/>
            <w:lang w:val="en-GB"/>
          </w:rPr>
          <w:t>(六)、确定战略目标与竞争对手</w:t>
        </w:r>
        <w:r>
          <w:tab/>
        </w:r>
        <w:r>
          <w:fldChar w:fldCharType="begin"/>
        </w:r>
        <w:r>
          <w:instrText xml:space="preserve"> PAGEREF _Toc18705 \h </w:instrText>
        </w:r>
        <w:r>
          <w:fldChar w:fldCharType="separate"/>
        </w:r>
        <w:r>
          <w:t>16</w:t>
        </w:r>
        <w:r>
          <w:fldChar w:fldCharType="end"/>
        </w:r>
      </w:hyperlink>
    </w:p>
    <w:p>
      <w:pPr>
        <w:pStyle w:val="TOC2"/>
        <w:tabs>
          <w:tab w:val="right" w:leader="dot" w:pos="8306"/>
        </w:tabs>
      </w:pPr>
      <w:hyperlink w:anchor="_Toc13487" w:history="1">
        <w:r>
          <w:rPr>
            <w:rFonts w:ascii="仿宋" w:eastAsia="仿宋" w:hAnsi="仿宋" w:cs="仿宋" w:hint="eastAsia"/>
            <w:lang w:val="en-GB"/>
          </w:rPr>
          <w:t>(七)、市场追随者战略</w:t>
        </w:r>
        <w:r>
          <w:tab/>
        </w:r>
        <w:r>
          <w:fldChar w:fldCharType="begin"/>
        </w:r>
        <w:r>
          <w:instrText xml:space="preserve"> PAGEREF _Toc13487 \h </w:instrText>
        </w:r>
        <w:r>
          <w:fldChar w:fldCharType="separate"/>
        </w:r>
        <w:r>
          <w:t>18</w:t>
        </w:r>
        <w:r>
          <w:fldChar w:fldCharType="end"/>
        </w:r>
      </w:hyperlink>
    </w:p>
    <w:p>
      <w:pPr>
        <w:pStyle w:val="TOC2"/>
        <w:tabs>
          <w:tab w:val="right" w:leader="dot" w:pos="8306"/>
        </w:tabs>
      </w:pPr>
      <w:hyperlink w:anchor="_Toc31446" w:history="1">
        <w:r>
          <w:rPr>
            <w:rFonts w:ascii="仿宋" w:eastAsia="仿宋" w:hAnsi="仿宋" w:cs="仿宋" w:hint="eastAsia"/>
            <w:lang w:val="en-GB"/>
          </w:rPr>
          <w:t>(八)、市场利基者战略</w:t>
        </w:r>
        <w:r>
          <w:tab/>
        </w:r>
        <w:r>
          <w:fldChar w:fldCharType="begin"/>
        </w:r>
        <w:r>
          <w:instrText xml:space="preserve"> PAGEREF _Toc31446 \h </w:instrText>
        </w:r>
        <w:r>
          <w:fldChar w:fldCharType="separate"/>
        </w:r>
        <w:r>
          <w:t>20</w:t>
        </w:r>
        <w:r>
          <w:fldChar w:fldCharType="end"/>
        </w:r>
      </w:hyperlink>
    </w:p>
    <w:p>
      <w:pPr>
        <w:pStyle w:val="TOC2"/>
        <w:tabs>
          <w:tab w:val="right" w:leader="dot" w:pos="8306"/>
        </w:tabs>
      </w:pPr>
      <w:hyperlink w:anchor="_Toc20873" w:history="1">
        <w:r>
          <w:rPr>
            <w:rFonts w:ascii="仿宋" w:eastAsia="仿宋" w:hAnsi="仿宋" w:cs="仿宋" w:hint="eastAsia"/>
            <w:lang w:val="en-GB"/>
          </w:rPr>
          <w:t>(九)、竞争战略选择</w:t>
        </w:r>
        <w:r>
          <w:tab/>
        </w:r>
        <w:r>
          <w:fldChar w:fldCharType="begin"/>
        </w:r>
        <w:r>
          <w:instrText xml:space="preserve"> PAGEREF _Toc20873 \h </w:instrText>
        </w:r>
        <w:r>
          <w:fldChar w:fldCharType="separate"/>
        </w:r>
        <w:r>
          <w:t>21</w:t>
        </w:r>
        <w:r>
          <w:fldChar w:fldCharType="end"/>
        </w:r>
      </w:hyperlink>
    </w:p>
    <w:p>
      <w:pPr>
        <w:pStyle w:val="TOC2"/>
        <w:tabs>
          <w:tab w:val="right" w:leader="dot" w:pos="8306"/>
        </w:tabs>
      </w:pPr>
      <w:hyperlink w:anchor="_Toc17774" w:history="1">
        <w:r>
          <w:rPr>
            <w:rFonts w:ascii="仿宋" w:eastAsia="仿宋" w:hAnsi="仿宋" w:cs="仿宋" w:hint="eastAsia"/>
            <w:lang w:val="en-GB"/>
          </w:rPr>
          <w:t>(十)、乳膏剂行业竞争者识别</w:t>
        </w:r>
        <w:r>
          <w:tab/>
        </w:r>
        <w:r>
          <w:fldChar w:fldCharType="begin"/>
        </w:r>
        <w:r>
          <w:instrText xml:space="preserve"> PAGEREF _Toc17774 \h </w:instrText>
        </w:r>
        <w:r>
          <w:fldChar w:fldCharType="separate"/>
        </w:r>
        <w:r>
          <w:t>23</w:t>
        </w:r>
        <w:r>
          <w:fldChar w:fldCharType="end"/>
        </w:r>
      </w:hyperlink>
    </w:p>
    <w:p>
      <w:pPr>
        <w:pStyle w:val="TOC1"/>
        <w:tabs>
          <w:tab w:val="right" w:leader="dot" w:pos="8306"/>
        </w:tabs>
      </w:pPr>
      <w:hyperlink w:anchor="_Toc26484" w:history="1">
        <w:r>
          <w:rPr>
            <w:rFonts w:ascii="仿宋" w:eastAsia="仿宋" w:hAnsi="仿宋" w:cs="仿宋" w:hint="eastAsia"/>
            <w:lang w:val="en-GB"/>
          </w:rPr>
          <w:t>四、人力资源分析</w:t>
        </w:r>
        <w:r>
          <w:tab/>
        </w:r>
        <w:r>
          <w:fldChar w:fldCharType="begin"/>
        </w:r>
        <w:r>
          <w:instrText xml:space="preserve"> PAGEREF _Toc26484 \h </w:instrText>
        </w:r>
        <w:r>
          <w:fldChar w:fldCharType="separate"/>
        </w:r>
        <w:r>
          <w:t>25</w:t>
        </w:r>
        <w:r>
          <w:fldChar w:fldCharType="end"/>
        </w:r>
      </w:hyperlink>
    </w:p>
    <w:p>
      <w:pPr>
        <w:pStyle w:val="TOC2"/>
        <w:tabs>
          <w:tab w:val="right" w:leader="dot" w:pos="8306"/>
        </w:tabs>
      </w:pPr>
      <w:hyperlink w:anchor="_Toc5933" w:history="1">
        <w:r>
          <w:rPr>
            <w:rFonts w:ascii="仿宋" w:eastAsia="仿宋" w:hAnsi="仿宋" w:cs="仿宋" w:hint="eastAsia"/>
            <w:lang w:val="en-GB"/>
          </w:rPr>
          <w:t>(一)、人力资源配置</w:t>
        </w:r>
        <w:r>
          <w:tab/>
        </w:r>
        <w:r>
          <w:fldChar w:fldCharType="begin"/>
        </w:r>
        <w:r>
          <w:instrText xml:space="preserve"> PAGEREF _Toc5933 \h </w:instrText>
        </w:r>
        <w:r>
          <w:fldChar w:fldCharType="separate"/>
        </w:r>
        <w:r>
          <w:t>25</w:t>
        </w:r>
        <w:r>
          <w:fldChar w:fldCharType="end"/>
        </w:r>
      </w:hyperlink>
    </w:p>
    <w:p>
      <w:pPr>
        <w:pStyle w:val="TOC2"/>
        <w:tabs>
          <w:tab w:val="right" w:leader="dot" w:pos="8306"/>
        </w:tabs>
      </w:pPr>
      <w:hyperlink w:anchor="_Toc22993" w:history="1">
        <w:r>
          <w:rPr>
            <w:rFonts w:ascii="仿宋" w:eastAsia="仿宋" w:hAnsi="仿宋" w:cs="仿宋" w:hint="eastAsia"/>
            <w:lang w:val="en-GB"/>
          </w:rPr>
          <w:t>(二)、员工技能培训</w:t>
        </w:r>
        <w:r>
          <w:tab/>
        </w:r>
        <w:r>
          <w:fldChar w:fldCharType="begin"/>
        </w:r>
        <w:r>
          <w:instrText xml:space="preserve"> PAGEREF _Toc22993 \h </w:instrText>
        </w:r>
        <w:r>
          <w:fldChar w:fldCharType="separate"/>
        </w:r>
        <w:r>
          <w:t>27</w:t>
        </w:r>
        <w:r>
          <w:fldChar w:fldCharType="end"/>
        </w:r>
      </w:hyperlink>
    </w:p>
    <w:p>
      <w:pPr>
        <w:pStyle w:val="TOC1"/>
        <w:tabs>
          <w:tab w:val="right" w:leader="dot" w:pos="8306"/>
        </w:tabs>
      </w:pPr>
      <w:hyperlink w:anchor="_Toc8937" w:history="1">
        <w:r>
          <w:rPr>
            <w:rFonts w:ascii="仿宋" w:eastAsia="仿宋" w:hAnsi="仿宋" w:cs="仿宋" w:hint="eastAsia"/>
            <w:lang w:val="en-GB"/>
          </w:rPr>
          <w:t>五、乳膏剂行业前景</w:t>
        </w:r>
        <w:r>
          <w:tab/>
        </w:r>
        <w:r>
          <w:fldChar w:fldCharType="begin"/>
        </w:r>
        <w:r>
          <w:instrText xml:space="preserve"> PAGEREF _Toc8937 \h </w:instrText>
        </w:r>
        <w:r>
          <w:fldChar w:fldCharType="separate"/>
        </w:r>
        <w:r>
          <w:t>29</w:t>
        </w:r>
        <w:r>
          <w:fldChar w:fldCharType="end"/>
        </w:r>
      </w:hyperlink>
    </w:p>
    <w:p>
      <w:pPr>
        <w:pStyle w:val="TOC2"/>
        <w:tabs>
          <w:tab w:val="right" w:leader="dot" w:pos="8306"/>
        </w:tabs>
      </w:pPr>
      <w:hyperlink w:anchor="_Toc16710" w:history="1">
        <w:r>
          <w:rPr>
            <w:rFonts w:ascii="仿宋" w:eastAsia="仿宋" w:hAnsi="仿宋" w:cs="仿宋" w:hint="eastAsia"/>
            <w:lang w:val="en-GB"/>
          </w:rPr>
          <w:t>(一)、市场增长预测</w:t>
        </w:r>
        <w:r>
          <w:tab/>
        </w:r>
        <w:r>
          <w:fldChar w:fldCharType="begin"/>
        </w:r>
        <w:r>
          <w:instrText xml:space="preserve"> PAGEREF _Toc16710 \h </w:instrText>
        </w:r>
        <w:r>
          <w:fldChar w:fldCharType="separate"/>
        </w:r>
        <w:r>
          <w:t>29</w:t>
        </w:r>
        <w:r>
          <w:fldChar w:fldCharType="end"/>
        </w:r>
      </w:hyperlink>
    </w:p>
    <w:p>
      <w:pPr>
        <w:pStyle w:val="TOC2"/>
        <w:tabs>
          <w:tab w:val="right" w:leader="dot" w:pos="8306"/>
        </w:tabs>
      </w:pPr>
      <w:hyperlink w:anchor="_Toc13103" w:history="1">
        <w:r>
          <w:rPr>
            <w:rFonts w:ascii="仿宋" w:eastAsia="仿宋" w:hAnsi="仿宋" w:cs="仿宋" w:hint="eastAsia"/>
            <w:lang w:val="en-GB"/>
          </w:rPr>
          <w:t>(二)、新兴市场机会</w:t>
        </w:r>
        <w:r>
          <w:tab/>
        </w:r>
        <w:r>
          <w:fldChar w:fldCharType="begin"/>
        </w:r>
        <w:r>
          <w:instrText xml:space="preserve"> PAGEREF _Toc13103 \h </w:instrText>
        </w:r>
        <w:r>
          <w:fldChar w:fldCharType="separate"/>
        </w:r>
        <w:r>
          <w:t>30</w:t>
        </w:r>
        <w:r>
          <w:fldChar w:fldCharType="end"/>
        </w:r>
      </w:hyperlink>
    </w:p>
    <w:p>
      <w:pPr>
        <w:pStyle w:val="TOC2"/>
        <w:tabs>
          <w:tab w:val="right" w:leader="dot" w:pos="8306"/>
        </w:tabs>
      </w:pPr>
      <w:hyperlink w:anchor="_Toc2216" w:history="1">
        <w:r>
          <w:rPr>
            <w:rFonts w:ascii="仿宋" w:eastAsia="仿宋" w:hAnsi="仿宋" w:cs="仿宋" w:hint="eastAsia"/>
            <w:lang w:val="en-GB"/>
          </w:rPr>
          <w:t>(三)、技术前景展望</w:t>
        </w:r>
        <w:r>
          <w:tab/>
        </w:r>
        <w:r>
          <w:fldChar w:fldCharType="begin"/>
        </w:r>
        <w:r>
          <w:instrText xml:space="preserve"> PAGEREF _Toc2216 \h </w:instrText>
        </w:r>
        <w:r>
          <w:fldChar w:fldCharType="separate"/>
        </w:r>
        <w:r>
          <w:t>30</w:t>
        </w:r>
        <w:r>
          <w:fldChar w:fldCharType="end"/>
        </w:r>
      </w:hyperlink>
    </w:p>
    <w:p>
      <w:pPr>
        <w:pStyle w:val="TOC2"/>
        <w:tabs>
          <w:tab w:val="right" w:leader="dot" w:pos="8306"/>
        </w:tabs>
      </w:pPr>
      <w:hyperlink w:anchor="_Toc4112" w:history="1">
        <w:r>
          <w:rPr>
            <w:rFonts w:ascii="仿宋" w:eastAsia="仿宋" w:hAnsi="仿宋" w:cs="仿宋" w:hint="eastAsia"/>
            <w:lang w:val="en-GB"/>
          </w:rPr>
          <w:t>(四)、政策环境变化</w:t>
        </w:r>
        <w:r>
          <w:tab/>
        </w:r>
        <w:r>
          <w:fldChar w:fldCharType="begin"/>
        </w:r>
        <w:r>
          <w:instrText xml:space="preserve"> PAGEREF _Toc4112 \h </w:instrText>
        </w:r>
        <w:r>
          <w:fldChar w:fldCharType="separate"/>
        </w:r>
        <w:r>
          <w:t>31</w:t>
        </w:r>
        <w:r>
          <w:fldChar w:fldCharType="end"/>
        </w:r>
      </w:hyperlink>
    </w:p>
    <w:p>
      <w:pPr>
        <w:pStyle w:val="TOC1"/>
        <w:tabs>
          <w:tab w:val="right" w:leader="dot" w:pos="8306"/>
        </w:tabs>
      </w:pPr>
      <w:hyperlink w:anchor="_Toc1545" w:history="1">
        <w:r>
          <w:rPr>
            <w:rFonts w:ascii="仿宋" w:eastAsia="仿宋" w:hAnsi="仿宋" w:cs="仿宋" w:hint="eastAsia"/>
            <w:lang w:val="en-GB"/>
          </w:rPr>
          <w:t>六、市场趋势与消费者洞察</w:t>
        </w:r>
        <w:r>
          <w:tab/>
        </w:r>
        <w:r>
          <w:fldChar w:fldCharType="begin"/>
        </w:r>
        <w:r>
          <w:instrText xml:space="preserve"> PAGEREF _Toc1545 \h </w:instrText>
        </w:r>
        <w:r>
          <w:fldChar w:fldCharType="separate"/>
        </w:r>
        <w:r>
          <w:t>32</w:t>
        </w:r>
        <w:r>
          <w:fldChar w:fldCharType="end"/>
        </w:r>
      </w:hyperlink>
    </w:p>
    <w:p>
      <w:pPr>
        <w:pStyle w:val="TOC2"/>
        <w:tabs>
          <w:tab w:val="right" w:leader="dot" w:pos="8306"/>
        </w:tabs>
      </w:pPr>
      <w:hyperlink w:anchor="_Toc21630" w:history="1">
        <w:r>
          <w:rPr>
            <w:rFonts w:ascii="仿宋" w:eastAsia="仿宋" w:hAnsi="仿宋" w:cs="仿宋" w:hint="eastAsia"/>
            <w:lang w:val="en-GB"/>
          </w:rPr>
          <w:t>(一)、市场趋势分析与预测</w:t>
        </w:r>
        <w:r>
          <w:tab/>
        </w:r>
        <w:r>
          <w:fldChar w:fldCharType="begin"/>
        </w:r>
        <w:r>
          <w:instrText xml:space="preserve"> PAGEREF _Toc21630 \h </w:instrText>
        </w:r>
        <w:r>
          <w:fldChar w:fldCharType="separate"/>
        </w:r>
        <w:r>
          <w:t>32</w:t>
        </w:r>
        <w:r>
          <w:fldChar w:fldCharType="end"/>
        </w:r>
      </w:hyperlink>
    </w:p>
    <w:p>
      <w:pPr>
        <w:pStyle w:val="TOC2"/>
        <w:tabs>
          <w:tab w:val="right" w:leader="dot" w:pos="8306"/>
        </w:tabs>
      </w:pPr>
      <w:hyperlink w:anchor="_Toc6452" w:history="1">
        <w:r>
          <w:rPr>
            <w:rFonts w:ascii="仿宋" w:eastAsia="仿宋" w:hAnsi="仿宋" w:cs="仿宋" w:hint="eastAsia"/>
            <w:lang w:val="en-GB"/>
          </w:rPr>
          <w:t>(二)、消费者洞察与行为研究</w:t>
        </w:r>
        <w:r>
          <w:tab/>
        </w:r>
        <w:r>
          <w:fldChar w:fldCharType="begin"/>
        </w:r>
        <w:r>
          <w:instrText xml:space="preserve"> PAGEREF _Toc6452 \h </w:instrText>
        </w:r>
        <w:r>
          <w:fldChar w:fldCharType="separate"/>
        </w:r>
        <w:r>
          <w:t>34</w:t>
        </w:r>
        <w:r>
          <w:fldChar w:fldCharType="end"/>
        </w:r>
      </w:hyperlink>
    </w:p>
    <w:p>
      <w:pPr>
        <w:pStyle w:val="TOC2"/>
        <w:tabs>
          <w:tab w:val="right" w:leader="dot" w:pos="8306"/>
        </w:tabs>
      </w:pPr>
      <w:hyperlink w:anchor="_Toc14149" w:history="1">
        <w:r>
          <w:rPr>
            <w:rFonts w:ascii="仿宋" w:eastAsia="仿宋" w:hAnsi="仿宋" w:cs="仿宋" w:hint="eastAsia"/>
            <w:lang w:val="en-GB"/>
          </w:rPr>
          <w:t>(三)、产品创新与市场适应性</w:t>
        </w:r>
        <w:r>
          <w:tab/>
        </w:r>
        <w:r>
          <w:fldChar w:fldCharType="begin"/>
        </w:r>
        <w:r>
          <w:instrText xml:space="preserve"> PAGEREF _Toc14149 \h </w:instrText>
        </w:r>
        <w:r>
          <w:fldChar w:fldCharType="separate"/>
        </w:r>
        <w:r>
          <w:t>35</w:t>
        </w:r>
        <w:r>
          <w:fldChar w:fldCharType="end"/>
        </w:r>
      </w:hyperlink>
    </w:p>
    <w:p>
      <w:pPr>
        <w:pStyle w:val="TOC2"/>
        <w:tabs>
          <w:tab w:val="right" w:leader="dot" w:pos="8306"/>
        </w:tabs>
      </w:pPr>
      <w:hyperlink w:anchor="_Toc25383" w:history="1">
        <w:r>
          <w:rPr>
            <w:rFonts w:ascii="仿宋" w:eastAsia="仿宋" w:hAnsi="仿宋" w:cs="仿宋" w:hint="eastAsia"/>
            <w:lang w:val="en-GB"/>
          </w:rPr>
          <w:t>(四)、服务体验与客户满意度</w:t>
        </w:r>
        <w:r>
          <w:tab/>
        </w:r>
        <w:r>
          <w:fldChar w:fldCharType="begin"/>
        </w:r>
        <w:r>
          <w:instrText xml:space="preserve"> PAGEREF _Toc25383 \h </w:instrText>
        </w:r>
        <w:r>
          <w:fldChar w:fldCharType="separate"/>
        </w:r>
        <w:r>
          <w:t>37</w:t>
        </w:r>
        <w:r>
          <w:fldChar w:fldCharType="end"/>
        </w:r>
      </w:hyperlink>
    </w:p>
    <w:p>
      <w:pPr>
        <w:pStyle w:val="TOC1"/>
        <w:tabs>
          <w:tab w:val="right" w:leader="dot" w:pos="8306"/>
        </w:tabs>
      </w:pPr>
      <w:hyperlink w:anchor="_Toc11564" w:history="1">
        <w:r>
          <w:rPr>
            <w:rFonts w:ascii="仿宋" w:eastAsia="仿宋" w:hAnsi="仿宋" w:cs="仿宋" w:hint="eastAsia"/>
            <w:lang w:val="en-GB"/>
          </w:rPr>
          <w:t>七、乳膏剂新型运营方式</w:t>
        </w:r>
        <w:r>
          <w:tab/>
        </w:r>
        <w:r>
          <w:fldChar w:fldCharType="begin"/>
        </w:r>
        <w:r>
          <w:instrText xml:space="preserve"> PAGEREF _Toc11564 \h </w:instrText>
        </w:r>
        <w:r>
          <w:fldChar w:fldCharType="separate"/>
        </w:r>
        <w:r>
          <w:t>38</w:t>
        </w:r>
        <w:r>
          <w:fldChar w:fldCharType="end"/>
        </w:r>
      </w:hyperlink>
    </w:p>
    <w:p>
      <w:pPr>
        <w:pStyle w:val="TOC2"/>
        <w:tabs>
          <w:tab w:val="right" w:leader="dot" w:pos="8306"/>
        </w:tabs>
      </w:pPr>
      <w:hyperlink w:anchor="_Toc1615" w:history="1">
        <w:r>
          <w:rPr>
            <w:rFonts w:ascii="仿宋" w:eastAsia="仿宋" w:hAnsi="仿宋" w:cs="仿宋" w:hint="eastAsia"/>
            <w:lang w:val="en-GB"/>
          </w:rPr>
          <w:t>(一)、创新业务模式</w:t>
        </w:r>
        <w:r>
          <w:tab/>
        </w:r>
        <w:r>
          <w:fldChar w:fldCharType="begin"/>
        </w:r>
        <w:r>
          <w:instrText xml:space="preserve"> PAGEREF _Toc1615 \h </w:instrText>
        </w:r>
        <w:r>
          <w:fldChar w:fldCharType="separate"/>
        </w:r>
        <w:r>
          <w:t>38</w:t>
        </w:r>
        <w:r>
          <w:fldChar w:fldCharType="end"/>
        </w:r>
      </w:hyperlink>
    </w:p>
    <w:p>
      <w:pPr>
        <w:pStyle w:val="TOC2"/>
        <w:tabs>
          <w:tab w:val="right" w:leader="dot" w:pos="8306"/>
        </w:tabs>
      </w:pPr>
      <w:hyperlink w:anchor="_Toc13505" w:history="1">
        <w:r>
          <w:rPr>
            <w:rFonts w:ascii="仿宋" w:eastAsia="仿宋" w:hAnsi="仿宋" w:cs="仿宋" w:hint="eastAsia"/>
            <w:lang w:val="en-GB"/>
          </w:rPr>
          <w:t>(二)、数字化运营</w:t>
        </w:r>
        <w:r>
          <w:tab/>
        </w:r>
        <w:r>
          <w:fldChar w:fldCharType="begin"/>
        </w:r>
        <w:r>
          <w:instrText xml:space="preserve"> PAGEREF _Toc13505 \h </w:instrText>
        </w:r>
        <w:r>
          <w:fldChar w:fldCharType="separate"/>
        </w:r>
        <w:r>
          <w:t>40</w:t>
        </w:r>
        <w:r>
          <w:fldChar w:fldCharType="end"/>
        </w:r>
      </w:hyperlink>
    </w:p>
    <w:p>
      <w:pPr>
        <w:pStyle w:val="TOC2"/>
        <w:tabs>
          <w:tab w:val="right" w:leader="dot" w:pos="8306"/>
        </w:tabs>
      </w:pPr>
      <w:hyperlink w:anchor="_Toc7558" w:history="1">
        <w:r>
          <w:rPr>
            <w:rFonts w:ascii="仿宋" w:eastAsia="仿宋" w:hAnsi="仿宋" w:cs="仿宋" w:hint="eastAsia"/>
            <w:lang w:val="en-GB"/>
          </w:rPr>
          <w:t>(三)、智能化技术应用</w:t>
        </w:r>
        <w:r>
          <w:tab/>
        </w:r>
        <w:r>
          <w:fldChar w:fldCharType="begin"/>
        </w:r>
        <w:r>
          <w:instrText xml:space="preserve"> PAGEREF _Toc7558 \h </w:instrText>
        </w:r>
        <w:r>
          <w:fldChar w:fldCharType="separate"/>
        </w:r>
        <w:r>
          <w:t>41</w:t>
        </w:r>
        <w:r>
          <w:fldChar w:fldCharType="end"/>
        </w:r>
      </w:hyperlink>
    </w:p>
    <w:p>
      <w:pPr>
        <w:pStyle w:val="TOC2"/>
        <w:tabs>
          <w:tab w:val="right" w:leader="dot" w:pos="8306"/>
        </w:tabs>
      </w:pPr>
      <w:hyperlink w:anchor="_Toc25051" w:history="1">
        <w:r>
          <w:rPr>
            <w:rFonts w:ascii="仿宋" w:eastAsia="仿宋" w:hAnsi="仿宋" w:cs="仿宋" w:hint="eastAsia"/>
            <w:lang w:val="en-GB"/>
          </w:rPr>
          <w:t>(四)、可持续经营实践</w:t>
        </w:r>
        <w:r>
          <w:tab/>
        </w:r>
        <w:r>
          <w:fldChar w:fldCharType="begin"/>
        </w:r>
        <w:r>
          <w:instrText xml:space="preserve"> PAGEREF _Toc25051 \h </w:instrText>
        </w:r>
        <w:r>
          <w:fldChar w:fldCharType="separate"/>
        </w:r>
        <w:r>
          <w:t>42</w:t>
        </w:r>
        <w:r>
          <w:fldChar w:fldCharType="end"/>
        </w:r>
      </w:hyperlink>
    </w:p>
    <w:p>
      <w:pPr>
        <w:pStyle w:val="TOC1"/>
        <w:tabs>
          <w:tab w:val="right" w:leader="dot" w:pos="8306"/>
        </w:tabs>
      </w:pPr>
      <w:hyperlink w:anchor="_Toc18469" w:history="1">
        <w:r>
          <w:rPr>
            <w:rFonts w:ascii="仿宋" w:eastAsia="仿宋" w:hAnsi="仿宋" w:cs="仿宋" w:hint="eastAsia"/>
            <w:lang w:val="en-GB"/>
          </w:rPr>
          <w:t>八、技术与生产管理</w:t>
        </w:r>
        <w:r>
          <w:tab/>
        </w:r>
        <w:r>
          <w:fldChar w:fldCharType="begin"/>
        </w:r>
        <w:r>
          <w:instrText xml:space="preserve"> PAGEREF _Toc18469 \h </w:instrText>
        </w:r>
        <w:r>
          <w:fldChar w:fldCharType="separate"/>
        </w:r>
        <w:r>
          <w:t>44</w:t>
        </w:r>
        <w:r>
          <w:fldChar w:fldCharType="end"/>
        </w:r>
      </w:hyperlink>
    </w:p>
    <w:p>
      <w:pPr>
        <w:pStyle w:val="TOC2"/>
        <w:tabs>
          <w:tab w:val="right" w:leader="dot" w:pos="8306"/>
        </w:tabs>
      </w:pPr>
      <w:hyperlink w:anchor="_Toc11737" w:history="1">
        <w:r>
          <w:rPr>
            <w:rFonts w:ascii="仿宋" w:eastAsia="仿宋" w:hAnsi="仿宋" w:cs="仿宋" w:hint="eastAsia"/>
            <w:lang w:val="en-GB"/>
          </w:rPr>
          <w:t>(一)、生产流程与工艺优化</w:t>
        </w:r>
        <w:r>
          <w:tab/>
        </w:r>
        <w:r>
          <w:fldChar w:fldCharType="begin"/>
        </w:r>
        <w:r>
          <w:instrText xml:space="preserve"> PAGEREF _Toc11737 \h </w:instrText>
        </w:r>
        <w:r>
          <w:fldChar w:fldCharType="separate"/>
        </w:r>
        <w:r>
          <w:t>44</w:t>
        </w:r>
        <w:r>
          <w:fldChar w:fldCharType="end"/>
        </w:r>
      </w:hyperlink>
    </w:p>
    <w:p>
      <w:pPr>
        <w:pStyle w:val="TOC2"/>
        <w:tabs>
          <w:tab w:val="right" w:leader="dot" w:pos="8306"/>
        </w:tabs>
      </w:pPr>
      <w:hyperlink w:anchor="_Toc23479" w:history="1">
        <w:r>
          <w:rPr>
            <w:rFonts w:ascii="仿宋" w:eastAsia="仿宋" w:hAnsi="仿宋" w:cs="仿宋" w:hint="eastAsia"/>
            <w:lang w:val="en-GB"/>
          </w:rPr>
          <w:t>(二)、技术创新与研发投入</w:t>
        </w:r>
        <w:r>
          <w:tab/>
        </w:r>
        <w:r>
          <w:fldChar w:fldCharType="begin"/>
        </w:r>
        <w:r>
          <w:instrText xml:space="preserve"> PAGEREF _Toc23479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22" w:history="1">
        <w:r>
          <w:rPr>
            <w:rFonts w:ascii="仿宋" w:eastAsia="仿宋" w:hAnsi="仿宋" w:cs="仿宋" w:hint="eastAsia"/>
            <w:lang w:val="en-GB"/>
          </w:rPr>
          <w:t>(三)、设备与技术更新计划</w:t>
        </w:r>
        <w:r>
          <w:tab/>
        </w:r>
        <w:r>
          <w:fldChar w:fldCharType="begin"/>
        </w:r>
        <w:r>
          <w:instrText xml:space="preserve"> PAGEREF _Toc31522 \h </w:instrText>
        </w:r>
        <w:r>
          <w:fldChar w:fldCharType="separate"/>
        </w:r>
        <w:r>
          <w:t>46</w:t>
        </w:r>
        <w:r>
          <w:fldChar w:fldCharType="end"/>
        </w:r>
      </w:hyperlink>
    </w:p>
    <w:p>
      <w:pPr>
        <w:pStyle w:val="TOC2"/>
        <w:tabs>
          <w:tab w:val="right" w:leader="dot" w:pos="8306"/>
        </w:tabs>
      </w:pPr>
      <w:hyperlink w:anchor="_Toc4094" w:history="1">
        <w:r>
          <w:rPr>
            <w:rFonts w:ascii="仿宋" w:eastAsia="仿宋" w:hAnsi="仿宋" w:cs="仿宋" w:hint="eastAsia"/>
            <w:lang w:val="en-GB"/>
          </w:rPr>
          <w:t>(四)、质量管理与生产效率提升</w:t>
        </w:r>
        <w:r>
          <w:tab/>
        </w:r>
        <w:r>
          <w:fldChar w:fldCharType="begin"/>
        </w:r>
        <w:r>
          <w:instrText xml:space="preserve"> PAGEREF _Toc4094 \h </w:instrText>
        </w:r>
        <w:r>
          <w:fldChar w:fldCharType="separate"/>
        </w:r>
        <w:r>
          <w:t>47</w:t>
        </w:r>
        <w:r>
          <w:fldChar w:fldCharType="end"/>
        </w:r>
      </w:hyperlink>
    </w:p>
    <w:p>
      <w:pPr>
        <w:pStyle w:val="TOC1"/>
        <w:tabs>
          <w:tab w:val="right" w:leader="dot" w:pos="8306"/>
        </w:tabs>
      </w:pPr>
      <w:hyperlink w:anchor="_Toc28031" w:history="1">
        <w:r>
          <w:rPr>
            <w:rFonts w:ascii="仿宋" w:eastAsia="仿宋" w:hAnsi="仿宋" w:cs="仿宋" w:hint="eastAsia"/>
            <w:lang w:val="en-GB"/>
          </w:rPr>
          <w:t>九、乳膏剂市场地位与竞争战略</w:t>
        </w:r>
        <w:r>
          <w:tab/>
        </w:r>
        <w:r>
          <w:fldChar w:fldCharType="begin"/>
        </w:r>
        <w:r>
          <w:instrText xml:space="preserve"> PAGEREF _Toc28031 \h </w:instrText>
        </w:r>
        <w:r>
          <w:fldChar w:fldCharType="separate"/>
        </w:r>
        <w:r>
          <w:t>48</w:t>
        </w:r>
        <w:r>
          <w:fldChar w:fldCharType="end"/>
        </w:r>
      </w:hyperlink>
    </w:p>
    <w:p>
      <w:pPr>
        <w:pStyle w:val="TOC2"/>
        <w:tabs>
          <w:tab w:val="right" w:leader="dot" w:pos="8306"/>
        </w:tabs>
      </w:pPr>
      <w:hyperlink w:anchor="_Toc24688" w:history="1">
        <w:r>
          <w:rPr>
            <w:rFonts w:ascii="仿宋" w:eastAsia="仿宋" w:hAnsi="仿宋" w:cs="仿宋" w:hint="eastAsia"/>
            <w:lang w:val="en-GB"/>
          </w:rPr>
          <w:t>(一)、公司市场地位</w:t>
        </w:r>
        <w:r>
          <w:tab/>
        </w:r>
        <w:r>
          <w:fldChar w:fldCharType="begin"/>
        </w:r>
        <w:r>
          <w:instrText xml:space="preserve"> PAGEREF _Toc24688 \h </w:instrText>
        </w:r>
        <w:r>
          <w:fldChar w:fldCharType="separate"/>
        </w:r>
        <w:r>
          <w:t>48</w:t>
        </w:r>
        <w:r>
          <w:fldChar w:fldCharType="end"/>
        </w:r>
      </w:hyperlink>
    </w:p>
    <w:p>
      <w:pPr>
        <w:pStyle w:val="TOC2"/>
        <w:tabs>
          <w:tab w:val="right" w:leader="dot" w:pos="8306"/>
        </w:tabs>
      </w:pPr>
      <w:hyperlink w:anchor="_Toc1587" w:history="1">
        <w:r>
          <w:rPr>
            <w:rFonts w:ascii="仿宋" w:eastAsia="仿宋" w:hAnsi="仿宋" w:cs="仿宋" w:hint="eastAsia"/>
            <w:lang w:val="en-GB"/>
          </w:rPr>
          <w:t>(二)、竞争对手分析</w:t>
        </w:r>
        <w:r>
          <w:tab/>
        </w:r>
        <w:r>
          <w:fldChar w:fldCharType="begin"/>
        </w:r>
        <w:r>
          <w:instrText xml:space="preserve"> PAGEREF _Toc1587 \h </w:instrText>
        </w:r>
        <w:r>
          <w:fldChar w:fldCharType="separate"/>
        </w:r>
        <w:r>
          <w:t>49</w:t>
        </w:r>
        <w:r>
          <w:fldChar w:fldCharType="end"/>
        </w:r>
      </w:hyperlink>
    </w:p>
    <w:p>
      <w:pPr>
        <w:pStyle w:val="TOC2"/>
        <w:tabs>
          <w:tab w:val="right" w:leader="dot" w:pos="8306"/>
        </w:tabs>
      </w:pPr>
      <w:hyperlink w:anchor="_Toc30296" w:history="1">
        <w:r>
          <w:rPr>
            <w:rFonts w:ascii="仿宋" w:eastAsia="仿宋" w:hAnsi="仿宋" w:cs="仿宋" w:hint="eastAsia"/>
            <w:lang w:val="en-GB"/>
          </w:rPr>
          <w:t>(三)、竞争战略</w:t>
        </w:r>
        <w:r>
          <w:tab/>
        </w:r>
        <w:r>
          <w:fldChar w:fldCharType="begin"/>
        </w:r>
        <w:r>
          <w:instrText xml:space="preserve"> PAGEREF _Toc30296 \h </w:instrText>
        </w:r>
        <w:r>
          <w:fldChar w:fldCharType="separate"/>
        </w:r>
        <w:r>
          <w:t>50</w:t>
        </w:r>
        <w:r>
          <w:fldChar w:fldCharType="end"/>
        </w:r>
      </w:hyperlink>
    </w:p>
    <w:p>
      <w:pPr>
        <w:pStyle w:val="TOC2"/>
        <w:tabs>
          <w:tab w:val="right" w:leader="dot" w:pos="8306"/>
        </w:tabs>
      </w:pPr>
      <w:hyperlink w:anchor="_Toc10763" w:history="1">
        <w:r>
          <w:rPr>
            <w:rFonts w:ascii="仿宋" w:eastAsia="仿宋" w:hAnsi="仿宋" w:cs="仿宋" w:hint="eastAsia"/>
            <w:lang w:val="en-GB"/>
          </w:rPr>
          <w:t>(四)、市场定位</w:t>
        </w:r>
        <w:r>
          <w:tab/>
        </w:r>
        <w:r>
          <w:fldChar w:fldCharType="begin"/>
        </w:r>
        <w:r>
          <w:instrText xml:space="preserve"> PAGEREF _Toc10763 \h </w:instrText>
        </w:r>
        <w:r>
          <w:fldChar w:fldCharType="separate"/>
        </w:r>
        <w:r>
          <w:t>51</w:t>
        </w:r>
        <w:r>
          <w:fldChar w:fldCharType="end"/>
        </w:r>
      </w:hyperlink>
    </w:p>
    <w:p>
      <w:pPr>
        <w:pStyle w:val="TOC1"/>
        <w:tabs>
          <w:tab w:val="right" w:leader="dot" w:pos="8306"/>
        </w:tabs>
      </w:pPr>
      <w:hyperlink w:anchor="_Toc18748" w:history="1">
        <w:r>
          <w:rPr>
            <w:rFonts w:ascii="仿宋" w:eastAsia="仿宋" w:hAnsi="仿宋" w:cs="仿宋" w:hint="eastAsia"/>
            <w:lang w:val="en-GB"/>
          </w:rPr>
          <w:t>十、乳膏剂消费者市场分析</w:t>
        </w:r>
        <w:r>
          <w:tab/>
        </w:r>
        <w:r>
          <w:fldChar w:fldCharType="begin"/>
        </w:r>
        <w:r>
          <w:instrText xml:space="preserve"> PAGEREF _Toc18748 \h </w:instrText>
        </w:r>
        <w:r>
          <w:fldChar w:fldCharType="separate"/>
        </w:r>
        <w:r>
          <w:t>52</w:t>
        </w:r>
        <w:r>
          <w:fldChar w:fldCharType="end"/>
        </w:r>
      </w:hyperlink>
    </w:p>
    <w:p>
      <w:pPr>
        <w:pStyle w:val="TOC2"/>
        <w:tabs>
          <w:tab w:val="right" w:leader="dot" w:pos="8306"/>
        </w:tabs>
      </w:pPr>
      <w:hyperlink w:anchor="_Toc10427" w:history="1">
        <w:r>
          <w:rPr>
            <w:rFonts w:ascii="仿宋" w:eastAsia="仿宋" w:hAnsi="仿宋" w:cs="仿宋" w:hint="eastAsia"/>
            <w:lang w:val="en-GB"/>
          </w:rPr>
          <w:t>(一)、目标客户群体</w:t>
        </w:r>
        <w:r>
          <w:tab/>
        </w:r>
        <w:r>
          <w:fldChar w:fldCharType="begin"/>
        </w:r>
        <w:r>
          <w:instrText xml:space="preserve"> PAGEREF _Toc10427 \h </w:instrText>
        </w:r>
        <w:r>
          <w:fldChar w:fldCharType="separate"/>
        </w:r>
        <w:r>
          <w:t>52</w:t>
        </w:r>
        <w:r>
          <w:fldChar w:fldCharType="end"/>
        </w:r>
      </w:hyperlink>
    </w:p>
    <w:p>
      <w:pPr>
        <w:pStyle w:val="TOC2"/>
        <w:tabs>
          <w:tab w:val="right" w:leader="dot" w:pos="8306"/>
        </w:tabs>
      </w:pPr>
      <w:hyperlink w:anchor="_Toc20281" w:history="1">
        <w:r>
          <w:rPr>
            <w:rFonts w:ascii="仿宋" w:eastAsia="仿宋" w:hAnsi="仿宋" w:cs="仿宋" w:hint="eastAsia"/>
            <w:lang w:val="en-GB"/>
          </w:rPr>
          <w:t>(二)、消费者需求</w:t>
        </w:r>
        <w:r>
          <w:tab/>
        </w:r>
        <w:r>
          <w:fldChar w:fldCharType="begin"/>
        </w:r>
        <w:r>
          <w:instrText xml:space="preserve"> PAGEREF _Toc20281 \h </w:instrText>
        </w:r>
        <w:r>
          <w:fldChar w:fldCharType="separate"/>
        </w:r>
        <w:r>
          <w:t>53</w:t>
        </w:r>
        <w:r>
          <w:fldChar w:fldCharType="end"/>
        </w:r>
      </w:hyperlink>
    </w:p>
    <w:p>
      <w:pPr>
        <w:pStyle w:val="TOC1"/>
        <w:tabs>
          <w:tab w:val="right" w:leader="dot" w:pos="8306"/>
        </w:tabs>
      </w:pPr>
      <w:hyperlink w:anchor="_Toc22588" w:history="1">
        <w:r>
          <w:rPr>
            <w:rFonts w:ascii="仿宋" w:eastAsia="仿宋" w:hAnsi="仿宋" w:cs="仿宋" w:hint="eastAsia"/>
            <w:lang w:val="en-GB"/>
          </w:rPr>
          <w:t>十一、乳膏剂国际化战略</w:t>
        </w:r>
        <w:r>
          <w:tab/>
        </w:r>
        <w:r>
          <w:fldChar w:fldCharType="begin"/>
        </w:r>
        <w:r>
          <w:instrText xml:space="preserve"> PAGEREF _Toc22588 \h </w:instrText>
        </w:r>
        <w:r>
          <w:fldChar w:fldCharType="separate"/>
        </w:r>
        <w:r>
          <w:t>55</w:t>
        </w:r>
        <w:r>
          <w:fldChar w:fldCharType="end"/>
        </w:r>
      </w:hyperlink>
    </w:p>
    <w:p>
      <w:pPr>
        <w:pStyle w:val="TOC2"/>
        <w:tabs>
          <w:tab w:val="right" w:leader="dot" w:pos="8306"/>
        </w:tabs>
      </w:pPr>
      <w:hyperlink w:anchor="_Toc9585" w:history="1">
        <w:r>
          <w:rPr>
            <w:rFonts w:ascii="仿宋" w:eastAsia="仿宋" w:hAnsi="仿宋" w:cs="仿宋" w:hint="eastAsia"/>
            <w:lang w:val="en-GB"/>
          </w:rPr>
          <w:t>(一)、海外市场分析与选择</w:t>
        </w:r>
        <w:r>
          <w:tab/>
        </w:r>
        <w:r>
          <w:fldChar w:fldCharType="begin"/>
        </w:r>
        <w:r>
          <w:instrText xml:space="preserve"> PAGEREF _Toc9585 \h </w:instrText>
        </w:r>
        <w:r>
          <w:fldChar w:fldCharType="separate"/>
        </w:r>
        <w:r>
          <w:t>55</w:t>
        </w:r>
        <w:r>
          <w:fldChar w:fldCharType="end"/>
        </w:r>
      </w:hyperlink>
    </w:p>
    <w:p>
      <w:pPr>
        <w:pStyle w:val="TOC2"/>
        <w:tabs>
          <w:tab w:val="right" w:leader="dot" w:pos="8306"/>
        </w:tabs>
      </w:pPr>
      <w:hyperlink w:anchor="_Toc11274" w:history="1">
        <w:r>
          <w:rPr>
            <w:rFonts w:ascii="仿宋" w:eastAsia="仿宋" w:hAnsi="仿宋" w:cs="仿宋" w:hint="eastAsia"/>
            <w:lang w:val="en-GB"/>
          </w:rPr>
          <w:t>(二)、跨国合作伙伴关系</w:t>
        </w:r>
        <w:r>
          <w:tab/>
        </w:r>
        <w:r>
          <w:fldChar w:fldCharType="begin"/>
        </w:r>
        <w:r>
          <w:instrText xml:space="preserve"> PAGEREF _Toc11274 \h </w:instrText>
        </w:r>
        <w:r>
          <w:fldChar w:fldCharType="separate"/>
        </w:r>
        <w:r>
          <w:t>56</w:t>
        </w:r>
        <w:r>
          <w:fldChar w:fldCharType="end"/>
        </w:r>
      </w:hyperlink>
    </w:p>
    <w:p>
      <w:pPr>
        <w:pStyle w:val="TOC2"/>
        <w:tabs>
          <w:tab w:val="right" w:leader="dot" w:pos="8306"/>
        </w:tabs>
      </w:pPr>
      <w:hyperlink w:anchor="_Toc6339" w:history="1">
        <w:r>
          <w:rPr>
            <w:rFonts w:ascii="仿宋" w:eastAsia="仿宋" w:hAnsi="仿宋" w:cs="仿宋" w:hint="eastAsia"/>
            <w:lang w:val="en-GB"/>
          </w:rPr>
          <w:t>(三)、国际市场营销与品牌推广</w:t>
        </w:r>
        <w:r>
          <w:tab/>
        </w:r>
        <w:r>
          <w:fldChar w:fldCharType="begin"/>
        </w:r>
        <w:r>
          <w:instrText xml:space="preserve"> PAGEREF _Toc6339 \h </w:instrText>
        </w:r>
        <w:r>
          <w:fldChar w:fldCharType="separate"/>
        </w:r>
        <w:r>
          <w:t>57</w:t>
        </w:r>
        <w:r>
          <w:fldChar w:fldCharType="end"/>
        </w:r>
      </w:hyperlink>
    </w:p>
    <w:p>
      <w:pPr>
        <w:pStyle w:val="TOC2"/>
        <w:tabs>
          <w:tab w:val="right" w:leader="dot" w:pos="8306"/>
        </w:tabs>
      </w:pPr>
      <w:hyperlink w:anchor="_Toc12153" w:history="1">
        <w:r>
          <w:rPr>
            <w:rFonts w:ascii="仿宋" w:eastAsia="仿宋" w:hAnsi="仿宋" w:cs="仿宋" w:hint="eastAsia"/>
            <w:lang w:val="en-GB"/>
          </w:rPr>
          <w:t>(四)、国际贸易与风险管理</w:t>
        </w:r>
        <w:r>
          <w:tab/>
        </w:r>
        <w:r>
          <w:fldChar w:fldCharType="begin"/>
        </w:r>
        <w:r>
          <w:instrText xml:space="preserve"> PAGEREF _Toc12153 \h </w:instrText>
        </w:r>
        <w:r>
          <w:fldChar w:fldCharType="separate"/>
        </w:r>
        <w:r>
          <w:t>58</w:t>
        </w:r>
        <w:r>
          <w:fldChar w:fldCharType="end"/>
        </w:r>
      </w:hyperlink>
    </w:p>
    <w:p>
      <w:pPr>
        <w:pStyle w:val="TOC1"/>
        <w:tabs>
          <w:tab w:val="right" w:leader="dot" w:pos="8306"/>
        </w:tabs>
      </w:pPr>
      <w:hyperlink w:anchor="_Toc31074" w:history="1">
        <w:r>
          <w:rPr>
            <w:rFonts w:ascii="仿宋" w:eastAsia="仿宋" w:hAnsi="仿宋" w:cs="仿宋" w:hint="eastAsia"/>
            <w:lang w:val="en-GB"/>
          </w:rPr>
          <w:t>十二、乳膏剂供应链管理</w:t>
        </w:r>
        <w:r>
          <w:tab/>
        </w:r>
        <w:r>
          <w:fldChar w:fldCharType="begin"/>
        </w:r>
        <w:r>
          <w:instrText xml:space="preserve"> PAGEREF _Toc31074 \h </w:instrText>
        </w:r>
        <w:r>
          <w:fldChar w:fldCharType="separate"/>
        </w:r>
        <w:r>
          <w:t>60</w:t>
        </w:r>
        <w:r>
          <w:fldChar w:fldCharType="end"/>
        </w:r>
      </w:hyperlink>
    </w:p>
    <w:p>
      <w:pPr>
        <w:pStyle w:val="TOC2"/>
        <w:tabs>
          <w:tab w:val="right" w:leader="dot" w:pos="8306"/>
        </w:tabs>
      </w:pPr>
      <w:hyperlink w:anchor="_Toc17268" w:history="1">
        <w:r>
          <w:rPr>
            <w:rFonts w:ascii="仿宋" w:eastAsia="仿宋" w:hAnsi="仿宋" w:cs="仿宋" w:hint="eastAsia"/>
            <w:lang w:val="en-GB"/>
          </w:rPr>
          <w:t>(一)、供应链优化策略</w:t>
        </w:r>
        <w:r>
          <w:tab/>
        </w:r>
        <w:r>
          <w:fldChar w:fldCharType="begin"/>
        </w:r>
        <w:r>
          <w:instrText xml:space="preserve"> PAGEREF _Toc17268 \h </w:instrText>
        </w:r>
        <w:r>
          <w:fldChar w:fldCharType="separate"/>
        </w:r>
        <w:r>
          <w:t>60</w:t>
        </w:r>
        <w:r>
          <w:fldChar w:fldCharType="end"/>
        </w:r>
      </w:hyperlink>
    </w:p>
    <w:p>
      <w:pPr>
        <w:pStyle w:val="TOC2"/>
        <w:tabs>
          <w:tab w:val="right" w:leader="dot" w:pos="8306"/>
        </w:tabs>
      </w:pPr>
      <w:hyperlink w:anchor="_Toc14345" w:history="1">
        <w:r>
          <w:rPr>
            <w:rFonts w:ascii="仿宋" w:eastAsia="仿宋" w:hAnsi="仿宋" w:cs="仿宋" w:hint="eastAsia"/>
            <w:lang w:val="en-GB"/>
          </w:rPr>
          <w:t>(二)、供应商合作与管理</w:t>
        </w:r>
        <w:r>
          <w:tab/>
        </w:r>
        <w:r>
          <w:fldChar w:fldCharType="begin"/>
        </w:r>
        <w:r>
          <w:instrText xml:space="preserve"> PAGEREF _Toc14345 \h </w:instrText>
        </w:r>
        <w:r>
          <w:fldChar w:fldCharType="separate"/>
        </w:r>
        <w:r>
          <w:t>61</w:t>
        </w:r>
        <w:r>
          <w:fldChar w:fldCharType="end"/>
        </w:r>
      </w:hyperlink>
    </w:p>
    <w:p>
      <w:pPr>
        <w:pStyle w:val="TOC2"/>
        <w:tabs>
          <w:tab w:val="right" w:leader="dot" w:pos="8306"/>
        </w:tabs>
      </w:pPr>
      <w:hyperlink w:anchor="_Toc17245" w:history="1">
        <w:r>
          <w:rPr>
            <w:rFonts w:ascii="仿宋" w:eastAsia="仿宋" w:hAnsi="仿宋" w:cs="仿宋" w:hint="eastAsia"/>
            <w:lang w:val="en-GB"/>
          </w:rPr>
          <w:t>(三)、物流与库存管理</w:t>
        </w:r>
        <w:r>
          <w:tab/>
        </w:r>
        <w:r>
          <w:fldChar w:fldCharType="begin"/>
        </w:r>
        <w:r>
          <w:instrText xml:space="preserve"> PAGEREF _Toc17245 \h </w:instrText>
        </w:r>
        <w:r>
          <w:fldChar w:fldCharType="separate"/>
        </w:r>
        <w:r>
          <w:t>62</w:t>
        </w:r>
        <w:r>
          <w:fldChar w:fldCharType="end"/>
        </w:r>
      </w:hyperlink>
    </w:p>
    <w:p>
      <w:pPr>
        <w:pStyle w:val="TOC2"/>
        <w:tabs>
          <w:tab w:val="right" w:leader="dot" w:pos="8306"/>
        </w:tabs>
      </w:pPr>
      <w:hyperlink w:anchor="_Toc471" w:history="1">
        <w:r>
          <w:rPr>
            <w:rFonts w:ascii="仿宋" w:eastAsia="仿宋" w:hAnsi="仿宋" w:cs="仿宋" w:hint="eastAsia"/>
            <w:lang w:val="en-GB"/>
          </w:rPr>
          <w:t>(四)、风险管理与应对策略</w:t>
        </w:r>
        <w:r>
          <w:tab/>
        </w:r>
        <w:r>
          <w:fldChar w:fldCharType="begin"/>
        </w:r>
        <w:r>
          <w:instrText xml:space="preserve"> PAGEREF _Toc471 \h </w:instrText>
        </w:r>
        <w:r>
          <w:fldChar w:fldCharType="separate"/>
        </w:r>
        <w:r>
          <w:t>62</w:t>
        </w:r>
        <w:r>
          <w:fldChar w:fldCharType="end"/>
        </w:r>
      </w:hyperlink>
    </w:p>
    <w:p>
      <w:pPr>
        <w:pStyle w:val="TOC1"/>
        <w:tabs>
          <w:tab w:val="right" w:leader="dot" w:pos="8306"/>
        </w:tabs>
      </w:pPr>
      <w:hyperlink w:anchor="_Toc4599" w:history="1">
        <w:r>
          <w:rPr>
            <w:rFonts w:ascii="仿宋" w:eastAsia="仿宋" w:hAnsi="仿宋" w:cs="仿宋" w:hint="eastAsia"/>
            <w:lang w:val="en-GB"/>
          </w:rPr>
          <w:t>十三、乳膏剂行业发展方向</w:t>
        </w:r>
        <w:r>
          <w:tab/>
        </w:r>
        <w:r>
          <w:fldChar w:fldCharType="begin"/>
        </w:r>
        <w:r>
          <w:instrText xml:space="preserve"> PAGEREF _Toc4599 \h </w:instrText>
        </w:r>
        <w:r>
          <w:fldChar w:fldCharType="separate"/>
        </w:r>
        <w:r>
          <w:t>64</w:t>
        </w:r>
        <w:r>
          <w:fldChar w:fldCharType="end"/>
        </w:r>
      </w:hyperlink>
    </w:p>
    <w:p>
      <w:pPr>
        <w:pStyle w:val="TOC2"/>
        <w:tabs>
          <w:tab w:val="right" w:leader="dot" w:pos="8306"/>
        </w:tabs>
      </w:pPr>
      <w:hyperlink w:anchor="_Toc30753" w:history="1">
        <w:r>
          <w:rPr>
            <w:rFonts w:ascii="仿宋" w:eastAsia="仿宋" w:hAnsi="仿宋" w:cs="仿宋" w:hint="eastAsia"/>
            <w:lang w:val="en-GB"/>
          </w:rPr>
          <w:t>(一)、未来趋势与预测</w:t>
        </w:r>
        <w:r>
          <w:tab/>
        </w:r>
        <w:r>
          <w:fldChar w:fldCharType="begin"/>
        </w:r>
        <w:r>
          <w:instrText xml:space="preserve"> PAGEREF _Toc30753 \h </w:instrText>
        </w:r>
        <w:r>
          <w:fldChar w:fldCharType="separate"/>
        </w:r>
        <w:r>
          <w:t>64</w:t>
        </w:r>
        <w:r>
          <w:fldChar w:fldCharType="end"/>
        </w:r>
      </w:hyperlink>
    </w:p>
    <w:p>
      <w:pPr>
        <w:pStyle w:val="TOC2"/>
        <w:tabs>
          <w:tab w:val="right" w:leader="dot" w:pos="8306"/>
        </w:tabs>
      </w:pPr>
      <w:hyperlink w:anchor="_Toc22131" w:history="1">
        <w:r>
          <w:rPr>
            <w:rFonts w:ascii="仿宋" w:eastAsia="仿宋" w:hAnsi="仿宋" w:cs="仿宋" w:hint="eastAsia"/>
            <w:lang w:val="en-GB"/>
          </w:rPr>
          <w:t>(二)、新兴技术应用</w:t>
        </w:r>
        <w:r>
          <w:tab/>
        </w:r>
        <w:r>
          <w:fldChar w:fldCharType="begin"/>
        </w:r>
        <w:r>
          <w:instrText xml:space="preserve"> PAGEREF _Toc22131 \h </w:instrText>
        </w:r>
        <w:r>
          <w:fldChar w:fldCharType="separate"/>
        </w:r>
        <w:r>
          <w:t>65</w:t>
        </w:r>
        <w:r>
          <w:fldChar w:fldCharType="end"/>
        </w:r>
      </w:hyperlink>
    </w:p>
    <w:p>
      <w:pPr>
        <w:pStyle w:val="TOC2"/>
        <w:tabs>
          <w:tab w:val="right" w:leader="dot" w:pos="8306"/>
        </w:tabs>
      </w:pPr>
      <w:hyperlink w:anchor="_Toc19386" w:history="1">
        <w:r>
          <w:rPr>
            <w:rFonts w:ascii="仿宋" w:eastAsia="仿宋" w:hAnsi="仿宋" w:cs="仿宋" w:hint="eastAsia"/>
            <w:lang w:val="en-GB"/>
          </w:rPr>
          <w:t>(三)、乳膏剂行业生态系统构建</w:t>
        </w:r>
        <w:r>
          <w:tab/>
        </w:r>
        <w:r>
          <w:fldChar w:fldCharType="begin"/>
        </w:r>
        <w:r>
          <w:instrText xml:space="preserve"> PAGEREF _Toc19386 \h </w:instrText>
        </w:r>
        <w:r>
          <w:fldChar w:fldCharType="separate"/>
        </w:r>
        <w:r>
          <w:t>66</w:t>
        </w:r>
        <w:r>
          <w:fldChar w:fldCharType="end"/>
        </w:r>
      </w:hyperlink>
    </w:p>
    <w:p>
      <w:pPr>
        <w:pStyle w:val="TOC2"/>
        <w:tabs>
          <w:tab w:val="right" w:leader="dot" w:pos="8306"/>
        </w:tabs>
      </w:pPr>
      <w:hyperlink w:anchor="_Toc13086" w:history="1">
        <w:r>
          <w:rPr>
            <w:rFonts w:ascii="仿宋" w:eastAsia="仿宋" w:hAnsi="仿宋" w:cs="仿宋" w:hint="eastAsia"/>
            <w:lang w:val="en-GB"/>
          </w:rPr>
          <w:t>(四)、国际市场拓展策略</w:t>
        </w:r>
        <w:r>
          <w:tab/>
        </w:r>
        <w:r>
          <w:fldChar w:fldCharType="begin"/>
        </w:r>
        <w:r>
          <w:instrText xml:space="preserve"> PAGEREF _Toc13086 \h </w:instrText>
        </w:r>
        <w:r>
          <w:fldChar w:fldCharType="separate"/>
        </w:r>
        <w:r>
          <w:t>68</w:t>
        </w:r>
        <w:r>
          <w:fldChar w:fldCharType="end"/>
        </w:r>
      </w:hyperlink>
    </w:p>
    <w:p>
      <w:pPr>
        <w:pStyle w:val="TOC1"/>
        <w:tabs>
          <w:tab w:val="right" w:leader="dot" w:pos="8306"/>
        </w:tabs>
      </w:pPr>
      <w:hyperlink w:anchor="_Toc32635" w:history="1">
        <w:r>
          <w:rPr>
            <w:rFonts w:ascii="仿宋" w:eastAsia="仿宋" w:hAnsi="仿宋" w:cs="仿宋" w:hint="eastAsia"/>
            <w:lang w:val="en-GB"/>
          </w:rPr>
          <w:t>十四、乳膏剂可持续发展战略</w:t>
        </w:r>
        <w:r>
          <w:tab/>
        </w:r>
        <w:r>
          <w:fldChar w:fldCharType="begin"/>
        </w:r>
        <w:r>
          <w:instrText xml:space="preserve"> PAGEREF _Toc32635 \h </w:instrText>
        </w:r>
        <w:r>
          <w:fldChar w:fldCharType="separate"/>
        </w:r>
        <w:r>
          <w:t>69</w:t>
        </w:r>
        <w:r>
          <w:fldChar w:fldCharType="end"/>
        </w:r>
      </w:hyperlink>
    </w:p>
    <w:p>
      <w:pPr>
        <w:pStyle w:val="TOC2"/>
        <w:tabs>
          <w:tab w:val="right" w:leader="dot" w:pos="8306"/>
        </w:tabs>
      </w:pPr>
      <w:hyperlink w:anchor="_Toc19006" w:history="1">
        <w:r>
          <w:rPr>
            <w:rFonts w:ascii="仿宋" w:eastAsia="仿宋" w:hAnsi="仿宋" w:cs="仿宋" w:hint="eastAsia"/>
            <w:lang w:val="en-GB"/>
          </w:rPr>
          <w:t>(一)、环保与社会责任</w:t>
        </w:r>
        <w:r>
          <w:tab/>
        </w:r>
        <w:r>
          <w:fldChar w:fldCharType="begin"/>
        </w:r>
        <w:r>
          <w:instrText xml:space="preserve"> PAGEREF _Toc19006 \h </w:instrText>
        </w:r>
        <w:r>
          <w:fldChar w:fldCharType="separate"/>
        </w:r>
        <w:r>
          <w:t>69</w:t>
        </w:r>
        <w:r>
          <w:fldChar w:fldCharType="end"/>
        </w:r>
      </w:hyperlink>
    </w:p>
    <w:p>
      <w:pPr>
        <w:pStyle w:val="TOC2"/>
        <w:tabs>
          <w:tab w:val="right" w:leader="dot" w:pos="8306"/>
        </w:tabs>
      </w:pPr>
      <w:hyperlink w:anchor="_Toc29715" w:history="1">
        <w:r>
          <w:rPr>
            <w:rFonts w:ascii="仿宋" w:eastAsia="仿宋" w:hAnsi="仿宋" w:cs="仿宋" w:hint="eastAsia"/>
            <w:lang w:val="en-GB"/>
          </w:rPr>
          <w:t>(二)、资源有效利用与循环经济</w:t>
        </w:r>
        <w:r>
          <w:tab/>
        </w:r>
        <w:r>
          <w:fldChar w:fldCharType="begin"/>
        </w:r>
        <w:r>
          <w:instrText xml:space="preserve"> PAGEREF _Toc29715 \h </w:instrText>
        </w:r>
        <w:r>
          <w:fldChar w:fldCharType="separate"/>
        </w:r>
        <w:r>
          <w:t>70</w:t>
        </w:r>
        <w:r>
          <w:fldChar w:fldCharType="end"/>
        </w:r>
      </w:hyperlink>
    </w:p>
    <w:p>
      <w:pPr>
        <w:pStyle w:val="TOC2"/>
        <w:tabs>
          <w:tab w:val="right" w:leader="dot" w:pos="8306"/>
        </w:tabs>
      </w:pPr>
      <w:hyperlink w:anchor="_Toc19236" w:history="1">
        <w:r>
          <w:rPr>
            <w:rFonts w:ascii="仿宋" w:eastAsia="仿宋" w:hAnsi="仿宋" w:cs="仿宋" w:hint="eastAsia"/>
            <w:lang w:val="en-GB"/>
          </w:rPr>
          <w:t>(三)、社会影响与公益活动</w:t>
        </w:r>
        <w:r>
          <w:tab/>
        </w:r>
        <w:r>
          <w:fldChar w:fldCharType="begin"/>
        </w:r>
        <w:r>
          <w:instrText xml:space="preserve"> PAGEREF _Toc19236 \h </w:instrText>
        </w:r>
        <w:r>
          <w:fldChar w:fldCharType="separate"/>
        </w:r>
        <w:r>
          <w:t>72</w:t>
        </w:r>
        <w:r>
          <w:fldChar w:fldCharType="end"/>
        </w:r>
      </w:hyperlink>
    </w:p>
    <w:p>
      <w:pPr>
        <w:pStyle w:val="TOC2"/>
        <w:tabs>
          <w:tab w:val="right" w:leader="dot" w:pos="8306"/>
        </w:tabs>
      </w:pPr>
      <w:hyperlink w:anchor="_Toc12144" w:history="1">
        <w:r>
          <w:rPr>
            <w:rFonts w:ascii="仿宋" w:eastAsia="仿宋" w:hAnsi="仿宋" w:cs="仿宋" w:hint="eastAsia"/>
            <w:lang w:val="en-GB"/>
          </w:rPr>
          <w:t>(四)、可持续供应链与生产模式</w:t>
        </w:r>
        <w:r>
          <w:tab/>
        </w:r>
        <w:r>
          <w:fldChar w:fldCharType="begin"/>
        </w:r>
        <w:r>
          <w:instrText xml:space="preserve"> PAGEREF _Toc12144 \h </w:instrText>
        </w:r>
        <w:r>
          <w:fldChar w:fldCharType="separate"/>
        </w:r>
        <w:r>
          <w:t>73</w:t>
        </w:r>
        <w:r>
          <w:fldChar w:fldCharType="end"/>
        </w:r>
      </w:hyperlink>
    </w:p>
    <w:p>
      <w:pPr>
        <w:pStyle w:val="TOC1"/>
        <w:tabs>
          <w:tab w:val="right" w:leader="dot" w:pos="8306"/>
        </w:tabs>
      </w:pPr>
      <w:hyperlink w:anchor="_Toc20605" w:history="1">
        <w:r>
          <w:rPr>
            <w:rFonts w:ascii="仿宋" w:eastAsia="仿宋" w:hAnsi="仿宋" w:cs="仿宋" w:hint="eastAsia"/>
            <w:lang w:val="en-GB"/>
          </w:rPr>
          <w:t>十五、市场营销与销售策略</w:t>
        </w:r>
        <w:r>
          <w:tab/>
        </w:r>
        <w:r>
          <w:fldChar w:fldCharType="begin"/>
        </w:r>
        <w:r>
          <w:instrText xml:space="preserve"> PAGEREF _Toc20605 \h </w:instrText>
        </w:r>
        <w:r>
          <w:fldChar w:fldCharType="separate"/>
        </w:r>
        <w:r>
          <w:t>74</w:t>
        </w:r>
        <w:r>
          <w:fldChar w:fldCharType="end"/>
        </w:r>
      </w:hyperlink>
    </w:p>
    <w:p>
      <w:pPr>
        <w:pStyle w:val="TOC2"/>
        <w:tabs>
          <w:tab w:val="right" w:leader="dot" w:pos="8306"/>
        </w:tabs>
      </w:pPr>
      <w:hyperlink w:anchor="_Toc9271" w:history="1">
        <w:r>
          <w:rPr>
            <w:rFonts w:ascii="仿宋" w:eastAsia="仿宋" w:hAnsi="仿宋" w:cs="仿宋" w:hint="eastAsia"/>
            <w:lang w:val="en-GB"/>
          </w:rPr>
          <w:t>(一)、市场推广与品牌建设</w:t>
        </w:r>
        <w:r>
          <w:tab/>
        </w:r>
        <w:r>
          <w:fldChar w:fldCharType="begin"/>
        </w:r>
        <w:r>
          <w:instrText xml:space="preserve"> PAGEREF _Toc9271 \h </w:instrText>
        </w:r>
        <w:r>
          <w:fldChar w:fldCharType="separate"/>
        </w:r>
        <w:r>
          <w:t>74</w:t>
        </w:r>
        <w:r>
          <w:fldChar w:fldCharType="end"/>
        </w:r>
      </w:hyperlink>
    </w:p>
    <w:p>
      <w:pPr>
        <w:pStyle w:val="TOC2"/>
        <w:tabs>
          <w:tab w:val="right" w:leader="dot" w:pos="8306"/>
        </w:tabs>
      </w:pPr>
      <w:hyperlink w:anchor="_Toc25181" w:history="1">
        <w:r>
          <w:rPr>
            <w:rFonts w:ascii="仿宋" w:eastAsia="仿宋" w:hAnsi="仿宋" w:cs="仿宋" w:hint="eastAsia"/>
            <w:lang w:val="en-GB"/>
          </w:rPr>
          <w:t>(二)、销售渠道与分销网络</w:t>
        </w:r>
        <w:r>
          <w:tab/>
        </w:r>
        <w:r>
          <w:fldChar w:fldCharType="begin"/>
        </w:r>
        <w:r>
          <w:instrText xml:space="preserve"> PAGEREF _Toc25181 \h </w:instrText>
        </w:r>
        <w:r>
          <w:fldChar w:fldCharType="separate"/>
        </w:r>
        <w:r>
          <w:t>75</w:t>
        </w:r>
        <w:r>
          <w:fldChar w:fldCharType="end"/>
        </w:r>
      </w:hyperlink>
    </w:p>
    <w:p>
      <w:pPr>
        <w:pStyle w:val="TOC2"/>
        <w:tabs>
          <w:tab w:val="right" w:leader="dot" w:pos="8306"/>
        </w:tabs>
      </w:pPr>
      <w:hyperlink w:anchor="_Toc8734" w:history="1">
        <w:r>
          <w:rPr>
            <w:rFonts w:ascii="仿宋" w:eastAsia="仿宋" w:hAnsi="仿宋" w:cs="仿宋" w:hint="eastAsia"/>
            <w:lang w:val="en-GB"/>
          </w:rPr>
          <w:t>(三)、客户关系管理与维护</w:t>
        </w:r>
        <w:r>
          <w:tab/>
        </w:r>
        <w:r>
          <w:fldChar w:fldCharType="begin"/>
        </w:r>
        <w:r>
          <w:instrText xml:space="preserve"> PAGEREF _Toc8734 \h </w:instrText>
        </w:r>
        <w:r>
          <w:fldChar w:fldCharType="separate"/>
        </w:r>
        <w:r>
          <w:t>76</w:t>
        </w:r>
        <w:r>
          <w:fldChar w:fldCharType="end"/>
        </w:r>
      </w:hyperlink>
    </w:p>
    <w:p>
      <w:pPr>
        <w:pStyle w:val="TOC2"/>
        <w:tabs>
          <w:tab w:val="right" w:leader="dot" w:pos="8306"/>
        </w:tabs>
      </w:pPr>
      <w:hyperlink w:anchor="_Toc16812" w:history="1">
        <w:r>
          <w:rPr>
            <w:rFonts w:ascii="仿宋" w:eastAsia="仿宋" w:hAnsi="仿宋" w:cs="仿宋" w:hint="eastAsia"/>
            <w:lang w:val="en-GB"/>
          </w:rPr>
          <w:t>(四)、市场反馈与调整策略</w:t>
        </w:r>
        <w:r>
          <w:tab/>
        </w:r>
        <w:r>
          <w:fldChar w:fldCharType="begin"/>
        </w:r>
        <w:r>
          <w:instrText xml:space="preserve"> PAGEREF _Toc16812 \h </w:instrText>
        </w:r>
        <w:r>
          <w:fldChar w:fldCharType="separate"/>
        </w:r>
        <w:r>
          <w:t>77</w:t>
        </w:r>
        <w:r>
          <w:fldChar w:fldCharType="end"/>
        </w:r>
      </w:hyperlink>
    </w:p>
    <w:p>
      <w:pPr>
        <w:pStyle w:val="TOC1"/>
        <w:tabs>
          <w:tab w:val="right" w:leader="dot" w:pos="8306"/>
        </w:tabs>
      </w:pPr>
      <w:hyperlink w:anchor="_Toc7739" w:history="1">
        <w:r>
          <w:rPr>
            <w:rFonts w:ascii="仿宋" w:eastAsia="仿宋" w:hAnsi="仿宋" w:cs="仿宋" w:hint="eastAsia"/>
            <w:lang w:val="en-GB"/>
          </w:rPr>
          <w:t>十六、乳膏剂数字化发展方案</w:t>
        </w:r>
        <w:r>
          <w:tab/>
        </w:r>
        <w:r>
          <w:fldChar w:fldCharType="begin"/>
        </w:r>
        <w:r>
          <w:instrText xml:space="preserve"> PAGEREF _Toc7739 \h </w:instrText>
        </w:r>
        <w:r>
          <w:fldChar w:fldCharType="separate"/>
        </w:r>
        <w:r>
          <w:t>79</w:t>
        </w:r>
        <w:r>
          <w:fldChar w:fldCharType="end"/>
        </w:r>
      </w:hyperlink>
    </w:p>
    <w:p>
      <w:pPr>
        <w:pStyle w:val="TOC2"/>
        <w:tabs>
          <w:tab w:val="right" w:leader="dot" w:pos="8306"/>
        </w:tabs>
      </w:pPr>
      <w:hyperlink w:anchor="_Toc4050" w:history="1">
        <w:r>
          <w:rPr>
            <w:rFonts w:ascii="仿宋" w:eastAsia="仿宋" w:hAnsi="仿宋" w:cs="仿宋" w:hint="eastAsia"/>
            <w:lang w:val="en-GB"/>
          </w:rPr>
          <w:t>(一)、数字化战略规划</w:t>
        </w:r>
        <w:r>
          <w:tab/>
        </w:r>
        <w:r>
          <w:fldChar w:fldCharType="begin"/>
        </w:r>
        <w:r>
          <w:instrText xml:space="preserve"> PAGEREF _Toc4050 \h </w:instrText>
        </w:r>
        <w:r>
          <w:fldChar w:fldCharType="separate"/>
        </w:r>
        <w:r>
          <w:t>79</w:t>
        </w:r>
        <w:r>
          <w:fldChar w:fldCharType="end"/>
        </w:r>
      </w:hyperlink>
    </w:p>
    <w:p>
      <w:pPr>
        <w:pStyle w:val="TOC2"/>
        <w:tabs>
          <w:tab w:val="right" w:leader="dot" w:pos="8306"/>
        </w:tabs>
      </w:pPr>
      <w:hyperlink w:anchor="_Toc14964" w:history="1">
        <w:r>
          <w:rPr>
            <w:rFonts w:ascii="仿宋" w:eastAsia="仿宋" w:hAnsi="仿宋" w:cs="仿宋" w:hint="eastAsia"/>
            <w:lang w:val="en-GB"/>
          </w:rPr>
          <w:t>(二)、数据安全与隐私保护</w:t>
        </w:r>
        <w:r>
          <w:tab/>
        </w:r>
        <w:r>
          <w:fldChar w:fldCharType="begin"/>
        </w:r>
        <w:r>
          <w:instrText xml:space="preserve"> PAGEREF _Toc14964 \h </w:instrText>
        </w:r>
        <w:r>
          <w:fldChar w:fldCharType="separate"/>
        </w:r>
        <w:r>
          <w:t>80</w:t>
        </w:r>
        <w:r>
          <w:fldChar w:fldCharType="end"/>
        </w:r>
      </w:hyperlink>
    </w:p>
    <w:p>
      <w:pPr>
        <w:pStyle w:val="TOC2"/>
        <w:tabs>
          <w:tab w:val="right" w:leader="dot" w:pos="8306"/>
        </w:tabs>
      </w:pPr>
      <w:hyperlink w:anchor="_Toc15566" w:history="1">
        <w:r>
          <w:rPr>
            <w:rFonts w:ascii="仿宋" w:eastAsia="仿宋" w:hAnsi="仿宋" w:cs="仿宋" w:hint="eastAsia"/>
            <w:lang w:val="en-GB"/>
          </w:rPr>
          <w:t>(三)、人工智能与大数据应用</w:t>
        </w:r>
        <w:r>
          <w:tab/>
        </w:r>
        <w:r>
          <w:fldChar w:fldCharType="begin"/>
        </w:r>
        <w:r>
          <w:instrText xml:space="preserve"> PAGEREF _Toc15566 \h </w:instrText>
        </w:r>
        <w:r>
          <w:fldChar w:fldCharType="separate"/>
        </w:r>
        <w:r>
          <w:t>81</w:t>
        </w:r>
        <w:r>
          <w:fldChar w:fldCharType="end"/>
        </w:r>
      </w:hyperlink>
    </w:p>
    <w:p>
      <w:pPr>
        <w:pStyle w:val="TOC2"/>
        <w:tabs>
          <w:tab w:val="right" w:leader="dot" w:pos="8306"/>
        </w:tabs>
      </w:pPr>
      <w:hyperlink w:anchor="_Toc28079" w:history="1">
        <w:r>
          <w:rPr>
            <w:rFonts w:ascii="仿宋" w:eastAsia="仿宋" w:hAnsi="仿宋" w:cs="仿宋" w:hint="eastAsia"/>
            <w:lang w:val="en-GB"/>
          </w:rPr>
          <w:t>(四)、信息技术基础设施建设</w:t>
        </w:r>
        <w:r>
          <w:tab/>
        </w:r>
        <w:r>
          <w:fldChar w:fldCharType="begin"/>
        </w:r>
        <w:r>
          <w:instrText xml:space="preserve"> PAGEREF _Toc28079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0055"/>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乳膏剂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24929"/>
      <w:r>
        <w:rPr>
          <w:rFonts w:ascii="仿宋" w:eastAsia="仿宋" w:hAnsi="仿宋" w:cs="仿宋" w:hint="eastAsia"/>
          <w:sz w:val="28"/>
          <w:lang w:val="en-GB"/>
        </w:rPr>
        <w:t>一、乳膏剂危机管理与应对策略</w:t>
      </w:r>
      <w:bookmarkEnd w:id="2"/>
    </w:p>
    <w:p>
      <w:pPr>
        <w:pStyle w:val="Heading2"/>
        <w:rPr>
          <w:rFonts w:ascii="仿宋" w:eastAsia="仿宋" w:hAnsi="仿宋" w:cs="仿宋" w:hint="eastAsia"/>
          <w:lang w:val="en-GB"/>
        </w:rPr>
      </w:pPr>
      <w:bookmarkStart w:id="3" w:name="_Toc7664"/>
      <w:r>
        <w:rPr>
          <w:rFonts w:ascii="仿宋" w:eastAsia="仿宋" w:hAnsi="仿宋" w:cs="仿宋" w:hint="eastAsia"/>
          <w:lang w:val="en-GB"/>
        </w:rPr>
        <w:t>(一)、危机预警与应急计划</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一、危机预警与监测体系的建立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应对复杂多变的商业环境，公司决定构建一套健全且高效的危机预警体系。此体系不仅将实时监测市场动态，还将深入分析经济环境和政策变化等多个层面，旨在及时发现并应对可能对公司经营产生负面影响的因素。</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市场监测方面，公司将充分利用现代信息技术和数据分析工具，通过社交媒体分析、消费者调查以及竞争对手行为追踪等手段，全面把握市场脉搏。此外，公司还将密切关注国内外经济趋势、汇率波动等宏观经济因素，以及与公司业务相关的政策法规变化，确保公司经营策略与外部环境的动态变化保持同步。</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实现这一目标，公司将建立一支专业的危机预警团队，负责数据的收集、整理和分析工作。该团队将与公司的其他部门紧密合作，确保信息的及时传递和有效应用。同时，公司将定期对预警系统进行评估和优化，以提高其准确性和有效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二、应急计划的制定与执行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在危机预警体系的基础上，公司决定制定一套详尽的应急计划。该计划将明确各部门的职责和应对步骤，确保在危机爆发时能够迅速做出反应，最大限度地减少损失。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应急计划将根据不同类型的危机制定相应的应对策略。例如，在面对市场竞争压力时，公司将调整营销策略，加大产品创新力度；在遭遇自然灾害等不可抗力因素时，公司将启动业务连续性计划，确保公司运营的稳定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确保应急计划的有效执行，公司将定期组织模拟演练和培训活动，提高员工的危机意识和应对能力。同时，公司将建立应急指挥中心，负责在危机发生时统一协调各部门的行动和资源，确保公司的快速响应和高效处置。</w:t>
      </w:r>
    </w:p>
    <w:p>
      <w:pPr>
        <w:pStyle w:val="Heading2"/>
        <w:ind w:firstLine="560" w:firstLineChars="200"/>
        <w:rPr>
          <w:rFonts w:ascii="仿宋" w:eastAsia="仿宋" w:hAnsi="仿宋" w:cs="仿宋" w:hint="eastAsia"/>
          <w:sz w:val="28"/>
          <w:lang w:val="en-GB"/>
        </w:rPr>
      </w:pPr>
      <w:bookmarkStart w:id="4" w:name="_Toc12066"/>
      <w:r>
        <w:rPr>
          <w:rFonts w:ascii="仿宋" w:eastAsia="仿宋" w:hAnsi="仿宋" w:cs="仿宋" w:hint="eastAsia"/>
          <w:sz w:val="28"/>
          <w:lang w:val="en-GB"/>
        </w:rPr>
        <w:t>(二)、公关与危机沟通</w:t>
      </w:r>
      <w:bookmarkEnd w:id="4"/>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公关策略方面，公司将建立专业的公关团队，由资深公关专业人士组成。该团队将负责制定和执行全面的公关策略，包括品牌推广、形象建设、社会责任传播等方面。通过与媒体建立紧密的关系，公司将确保信息的及时传播和准确传递。在公关活动中，公司将强调透明度和真实性，确保公众对公司的认知是真实、全面的。</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危机沟通团队的建立与培训是公司危机管理的重要组成部分。该团队将由危机管理专业人士、法务团队、高管层成员等组成。他们将负责在危机发生时的信息发布、危机应对策略的制定和执行。团队成员将接受定期的危机沟通培训，提高其在紧急情况下的应变能力和沟通技巧。培训内容将涵盖公关原则、媒体交往、社交媒体管理等多个方面，以确保团队在危机时能够迅速而有效地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社交媒体管理与舆情监测是公司危机沟通的重要环节。公司将加强对社交媒体的管理，建立完善的社交媒体监测系统。通过对各类社交媒体平台的实时监控，公司将及时了解公众对公司的关切点、舆论走向。在危机时，公司将积极参与社交媒体的互动，通过积极回应、解释公司立场等方式，引导舆论走向。同时，公司将保持高度警惕，及时发现和应对社交媒体上的谣言和负面信息，以避免信息传播的不当影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关系维护与合作伙伴关系建设是公司危机管理的基石。公司将注重与各利益相关方的关系维护和合作伙伴关系建设。通过定期的交流活动、企业社会责任乳膏剂项目的推动等方式，公司将增进与员工、客户、供应商、投资者等各方的良好关系。在危机时，公司将充分发挥各方关系的积极作用，争取更多理解和支持。与关键合作伙伴之间，公司将建立长期稳定的合作机制，共同应对危机，形成危机共建共享的格局。</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形象修复与长期声誉管理是公司在危机后重要的工作。公司将根据危机的具体情况，制定相应的形象修复策略。通过开展品牌形象宣传、产品升级、社会公益活动等多种手段，公司将努力恢复公众对其的信任。长期声誉管理方面，公司将不仅仅在危机时关注形象维护，而是通过日常经营和企业社会责任的全面推动，树立积极向上的企业形象，增强公众对公司的好感度和认同感。</w:t>
      </w:r>
    </w:p>
    <w:p>
      <w:pPr>
        <w:pStyle w:val="Heading2"/>
        <w:ind w:firstLine="560" w:firstLineChars="200"/>
        <w:rPr>
          <w:rFonts w:ascii="仿宋" w:eastAsia="仿宋" w:hAnsi="仿宋" w:cs="仿宋" w:hint="eastAsia"/>
          <w:sz w:val="28"/>
          <w:lang w:val="en-GB"/>
        </w:rPr>
      </w:pPr>
      <w:bookmarkStart w:id="5" w:name="_Toc20640"/>
      <w:r>
        <w:rPr>
          <w:rFonts w:ascii="仿宋" w:eastAsia="仿宋" w:hAnsi="仿宋" w:cs="仿宋" w:hint="eastAsia"/>
          <w:sz w:val="28"/>
          <w:lang w:val="en-GB"/>
        </w:rPr>
        <w:t>(三)、媒体关系与舆情管理</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媒体关系建设：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积极构建与各类媒体的良好关系。这包括与新闻机构、乳膏剂行业媒体、社交媒体等多个媒体渠道的沟通与合作。建立定期的媒体沟通渠道，向媒体提供及时准确的企业信息，展示公司的发展成就和社会责任履行，以确保对外信息传递的一致性和准确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舆情监测与分析：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建立全面的舆情监测系统，跟踪主流媒体、社交媒体和专业论坛等多个平台的舆情信息。通过先进的舆情分析工具，实时监测与公司相关的正面和负面舆情，深度分析舆情数据，及时了解公众关注点，为公司决策提供科学依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危机舆情处理：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建立健全的危机舆情处理机制，包括危机应对预案、危机沟通团队等。在危机事件发生时，公司将迅速做出反应，通过透明的信息发布、迅速的问题解决和积极的危机沟通，及时平息不良舆情，保护企业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定期发布信息：</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https://d.book118.com/536023040221010040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乳膏剂市场分析及竞争策略分析报告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乳膏剂市场分析及竞争策略分析报告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乳膏剂市场分析及竞争策略分析报告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乳膏剂市场分析及竞争策略分析报告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乳膏剂市场分析及竞争策略分析报告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乳膏剂市场分析及竞争策略分析报告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乳膏剂市场分析及竞争策略分析报告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22E7"/>
    <w:rsid w:val="002722E7"/>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3602304022101004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2024-01-08T19:03:00Z</dcterms:created>
  <dcterms:modified xsi:type="dcterms:W3CDTF">2024-01-08T19:03:49Z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2F7EDB351F2F4C8B93FCD74DA761D5B2_11</vt:lpwstr>
  </property>
  <property fmtid="{D5CDD505-2E9C-101B-9397-08002B2CF9AE}" pid="3" name="KSOProductBuildVer">
    <vt:lpwstr>2052-12.1.0.16120</vt:lpwstr>
  </property>
</Properties>
</file>