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重油催化裂化催化剂项目规划设计方案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7" w:history="1">
        <w:r>
          <w:rPr>
            <w:rFonts w:ascii="仿宋" w:eastAsia="仿宋" w:hAnsi="仿宋" w:cs="仿宋" w:hint="eastAsia"/>
            <w:lang w:eastAsia="zh-CN"/>
          </w:rPr>
          <w:t>概论</w:t>
        </w:r>
        <w:r>
          <w:tab/>
        </w:r>
        <w:r>
          <w:fldChar w:fldCharType="begin"/>
        </w:r>
        <w:r>
          <w:instrText xml:space="preserve"> PAGEREF _Toc1777 \h </w:instrText>
        </w:r>
        <w:r>
          <w:fldChar w:fldCharType="separate"/>
        </w:r>
        <w:r>
          <w:t>3</w:t>
        </w:r>
        <w:r>
          <w:fldChar w:fldCharType="end"/>
        </w:r>
      </w:hyperlink>
    </w:p>
    <w:p>
      <w:pPr>
        <w:pStyle w:val="TOC1"/>
        <w:tabs>
          <w:tab w:val="right" w:leader="dot" w:pos="8306"/>
        </w:tabs>
      </w:pPr>
      <w:hyperlink w:anchor="_Toc28469" w:history="1">
        <w:r>
          <w:rPr>
            <w:rFonts w:ascii="仿宋" w:eastAsia="仿宋" w:hAnsi="仿宋" w:cs="仿宋" w:hint="eastAsia"/>
            <w:lang w:eastAsia="zh-CN"/>
          </w:rPr>
          <w:t>一、重油催化裂化催化剂项目建设单位说明</w:t>
        </w:r>
        <w:r>
          <w:tab/>
        </w:r>
        <w:r>
          <w:fldChar w:fldCharType="begin"/>
        </w:r>
        <w:r>
          <w:instrText xml:space="preserve"> PAGEREF _Toc28469 \h </w:instrText>
        </w:r>
        <w:r>
          <w:fldChar w:fldCharType="separate"/>
        </w:r>
        <w:r>
          <w:t>3</w:t>
        </w:r>
        <w:r>
          <w:fldChar w:fldCharType="end"/>
        </w:r>
      </w:hyperlink>
    </w:p>
    <w:p>
      <w:pPr>
        <w:pStyle w:val="TOC2"/>
        <w:tabs>
          <w:tab w:val="right" w:leader="dot" w:pos="8306"/>
        </w:tabs>
      </w:pPr>
      <w:hyperlink w:anchor="_Toc2459" w:history="1">
        <w:r>
          <w:rPr>
            <w:rFonts w:ascii="仿宋" w:eastAsia="仿宋" w:hAnsi="仿宋" w:cs="仿宋" w:hint="eastAsia"/>
            <w:lang w:eastAsia="zh-CN"/>
          </w:rPr>
          <w:t>(一)、重油催化裂化催化剂项目承办单位基本情况</w:t>
        </w:r>
        <w:r>
          <w:tab/>
        </w:r>
        <w:r>
          <w:fldChar w:fldCharType="begin"/>
        </w:r>
        <w:r>
          <w:instrText xml:space="preserve"> PAGEREF _Toc2459 \h </w:instrText>
        </w:r>
        <w:r>
          <w:fldChar w:fldCharType="separate"/>
        </w:r>
        <w:r>
          <w:t>3</w:t>
        </w:r>
        <w:r>
          <w:fldChar w:fldCharType="end"/>
        </w:r>
      </w:hyperlink>
    </w:p>
    <w:p>
      <w:pPr>
        <w:pStyle w:val="TOC2"/>
        <w:tabs>
          <w:tab w:val="right" w:leader="dot" w:pos="8306"/>
        </w:tabs>
      </w:pPr>
      <w:hyperlink w:anchor="_Toc22980" w:history="1">
        <w:r>
          <w:rPr>
            <w:rFonts w:ascii="仿宋" w:eastAsia="仿宋" w:hAnsi="仿宋" w:cs="仿宋" w:hint="eastAsia"/>
            <w:lang w:eastAsia="zh-CN"/>
          </w:rPr>
          <w:t>(二)、公司经济效益分析</w:t>
        </w:r>
        <w:r>
          <w:tab/>
        </w:r>
        <w:r>
          <w:fldChar w:fldCharType="begin"/>
        </w:r>
        <w:r>
          <w:instrText xml:space="preserve"> PAGEREF _Toc22980 \h </w:instrText>
        </w:r>
        <w:r>
          <w:fldChar w:fldCharType="separate"/>
        </w:r>
        <w:r>
          <w:t>4</w:t>
        </w:r>
        <w:r>
          <w:fldChar w:fldCharType="end"/>
        </w:r>
      </w:hyperlink>
    </w:p>
    <w:p>
      <w:pPr>
        <w:pStyle w:val="TOC1"/>
        <w:tabs>
          <w:tab w:val="right" w:leader="dot" w:pos="8306"/>
        </w:tabs>
      </w:pPr>
      <w:hyperlink w:anchor="_Toc103" w:history="1">
        <w:r>
          <w:rPr>
            <w:rFonts w:ascii="仿宋" w:eastAsia="仿宋" w:hAnsi="仿宋" w:cs="仿宋" w:hint="eastAsia"/>
            <w:lang w:eastAsia="zh-CN"/>
          </w:rPr>
          <w:t>二、市场分析、调研</w:t>
        </w:r>
        <w:r>
          <w:tab/>
        </w:r>
        <w:r>
          <w:fldChar w:fldCharType="begin"/>
        </w:r>
        <w:r>
          <w:instrText xml:space="preserve"> PAGEREF _Toc103 \h </w:instrText>
        </w:r>
        <w:r>
          <w:fldChar w:fldCharType="separate"/>
        </w:r>
        <w:r>
          <w:t>5</w:t>
        </w:r>
        <w:r>
          <w:fldChar w:fldCharType="end"/>
        </w:r>
      </w:hyperlink>
    </w:p>
    <w:p>
      <w:pPr>
        <w:pStyle w:val="TOC2"/>
        <w:tabs>
          <w:tab w:val="right" w:leader="dot" w:pos="8306"/>
        </w:tabs>
      </w:pPr>
      <w:hyperlink w:anchor="_Toc10136" w:history="1">
        <w:r>
          <w:rPr>
            <w:rFonts w:ascii="仿宋" w:eastAsia="仿宋" w:hAnsi="仿宋" w:cs="仿宋" w:hint="eastAsia"/>
            <w:lang w:eastAsia="zh-CN"/>
          </w:rPr>
          <w:t>(一)、重油催化裂化催化剂行业分析</w:t>
        </w:r>
        <w:r>
          <w:tab/>
        </w:r>
        <w:r>
          <w:fldChar w:fldCharType="begin"/>
        </w:r>
        <w:r>
          <w:instrText xml:space="preserve"> PAGEREF _Toc10136 \h </w:instrText>
        </w:r>
        <w:r>
          <w:fldChar w:fldCharType="separate"/>
        </w:r>
        <w:r>
          <w:t>5</w:t>
        </w:r>
        <w:r>
          <w:fldChar w:fldCharType="end"/>
        </w:r>
      </w:hyperlink>
    </w:p>
    <w:p>
      <w:pPr>
        <w:pStyle w:val="TOC2"/>
        <w:tabs>
          <w:tab w:val="right" w:leader="dot" w:pos="8306"/>
        </w:tabs>
      </w:pPr>
      <w:hyperlink w:anchor="_Toc32620" w:history="1">
        <w:r>
          <w:rPr>
            <w:rFonts w:ascii="仿宋" w:eastAsia="仿宋" w:hAnsi="仿宋" w:cs="仿宋" w:hint="eastAsia"/>
            <w:lang w:eastAsia="zh-CN"/>
          </w:rPr>
          <w:t>(二)、重油催化裂化催化剂市场分析预测</w:t>
        </w:r>
        <w:r>
          <w:tab/>
        </w:r>
        <w:r>
          <w:fldChar w:fldCharType="begin"/>
        </w:r>
        <w:r>
          <w:instrText xml:space="preserve"> PAGEREF _Toc32620 \h </w:instrText>
        </w:r>
        <w:r>
          <w:fldChar w:fldCharType="separate"/>
        </w:r>
        <w:r>
          <w:t>5</w:t>
        </w:r>
        <w:r>
          <w:fldChar w:fldCharType="end"/>
        </w:r>
      </w:hyperlink>
    </w:p>
    <w:p>
      <w:pPr>
        <w:pStyle w:val="TOC1"/>
        <w:tabs>
          <w:tab w:val="right" w:leader="dot" w:pos="8306"/>
        </w:tabs>
      </w:pPr>
      <w:hyperlink w:anchor="_Toc29607" w:history="1">
        <w:r>
          <w:rPr>
            <w:rFonts w:ascii="仿宋" w:eastAsia="仿宋" w:hAnsi="仿宋" w:cs="仿宋" w:hint="eastAsia"/>
            <w:lang w:eastAsia="zh-CN"/>
          </w:rPr>
          <w:t>三、重油催化裂化催化剂项目选址可行性分析</w:t>
        </w:r>
        <w:r>
          <w:tab/>
        </w:r>
        <w:r>
          <w:fldChar w:fldCharType="begin"/>
        </w:r>
        <w:r>
          <w:instrText xml:space="preserve"> PAGEREF _Toc29607 \h </w:instrText>
        </w:r>
        <w:r>
          <w:fldChar w:fldCharType="separate"/>
        </w:r>
        <w:r>
          <w:t>6</w:t>
        </w:r>
        <w:r>
          <w:fldChar w:fldCharType="end"/>
        </w:r>
      </w:hyperlink>
    </w:p>
    <w:p>
      <w:pPr>
        <w:pStyle w:val="TOC2"/>
        <w:tabs>
          <w:tab w:val="right" w:leader="dot" w:pos="8306"/>
        </w:tabs>
      </w:pPr>
      <w:hyperlink w:anchor="_Toc14336" w:history="1">
        <w:r>
          <w:rPr>
            <w:rFonts w:ascii="仿宋" w:eastAsia="仿宋" w:hAnsi="仿宋" w:cs="仿宋" w:hint="eastAsia"/>
            <w:lang w:eastAsia="zh-CN"/>
          </w:rPr>
          <w:t>(一)、重油催化裂化催化剂项目选址</w:t>
        </w:r>
        <w:r>
          <w:tab/>
        </w:r>
        <w:r>
          <w:fldChar w:fldCharType="begin"/>
        </w:r>
        <w:r>
          <w:instrText xml:space="preserve"> PAGEREF _Toc14336 \h </w:instrText>
        </w:r>
        <w:r>
          <w:fldChar w:fldCharType="separate"/>
        </w:r>
        <w:r>
          <w:t>6</w:t>
        </w:r>
        <w:r>
          <w:fldChar w:fldCharType="end"/>
        </w:r>
      </w:hyperlink>
    </w:p>
    <w:p>
      <w:pPr>
        <w:pStyle w:val="TOC2"/>
        <w:tabs>
          <w:tab w:val="right" w:leader="dot" w:pos="8306"/>
        </w:tabs>
      </w:pPr>
      <w:hyperlink w:anchor="_Toc2887" w:history="1">
        <w:r>
          <w:rPr>
            <w:rFonts w:ascii="仿宋" w:eastAsia="仿宋" w:hAnsi="仿宋" w:cs="仿宋" w:hint="eastAsia"/>
            <w:lang w:eastAsia="zh-CN"/>
          </w:rPr>
          <w:t>(二)、用地控制指标</w:t>
        </w:r>
        <w:r>
          <w:tab/>
        </w:r>
        <w:r>
          <w:fldChar w:fldCharType="begin"/>
        </w:r>
        <w:r>
          <w:instrText xml:space="preserve"> PAGEREF _Toc2887 \h </w:instrText>
        </w:r>
        <w:r>
          <w:fldChar w:fldCharType="separate"/>
        </w:r>
        <w:r>
          <w:t>6</w:t>
        </w:r>
        <w:r>
          <w:fldChar w:fldCharType="end"/>
        </w:r>
      </w:hyperlink>
    </w:p>
    <w:p>
      <w:pPr>
        <w:pStyle w:val="TOC2"/>
        <w:tabs>
          <w:tab w:val="right" w:leader="dot" w:pos="8306"/>
        </w:tabs>
      </w:pPr>
      <w:hyperlink w:anchor="_Toc26156" w:history="1">
        <w:r>
          <w:rPr>
            <w:rFonts w:ascii="仿宋" w:eastAsia="仿宋" w:hAnsi="仿宋" w:cs="仿宋" w:hint="eastAsia"/>
            <w:lang w:eastAsia="zh-CN"/>
          </w:rPr>
          <w:t>(三)、节约用地措施</w:t>
        </w:r>
        <w:r>
          <w:tab/>
        </w:r>
        <w:r>
          <w:fldChar w:fldCharType="begin"/>
        </w:r>
        <w:r>
          <w:instrText xml:space="preserve"> PAGEREF _Toc26156 \h </w:instrText>
        </w:r>
        <w:r>
          <w:fldChar w:fldCharType="separate"/>
        </w:r>
        <w:r>
          <w:t>9</w:t>
        </w:r>
        <w:r>
          <w:fldChar w:fldCharType="end"/>
        </w:r>
      </w:hyperlink>
    </w:p>
    <w:p>
      <w:pPr>
        <w:pStyle w:val="TOC2"/>
        <w:tabs>
          <w:tab w:val="right" w:leader="dot" w:pos="8306"/>
        </w:tabs>
      </w:pPr>
      <w:hyperlink w:anchor="_Toc30270" w:history="1">
        <w:r>
          <w:rPr>
            <w:rFonts w:ascii="仿宋" w:eastAsia="仿宋" w:hAnsi="仿宋" w:cs="仿宋" w:hint="eastAsia"/>
            <w:lang w:eastAsia="zh-CN"/>
          </w:rPr>
          <w:t>(四)、总图布置方案</w:t>
        </w:r>
        <w:r>
          <w:tab/>
        </w:r>
        <w:r>
          <w:fldChar w:fldCharType="begin"/>
        </w:r>
        <w:r>
          <w:instrText xml:space="preserve"> PAGEREF _Toc30270 \h </w:instrText>
        </w:r>
        <w:r>
          <w:fldChar w:fldCharType="separate"/>
        </w:r>
        <w:r>
          <w:t>10</w:t>
        </w:r>
        <w:r>
          <w:fldChar w:fldCharType="end"/>
        </w:r>
      </w:hyperlink>
    </w:p>
    <w:p>
      <w:pPr>
        <w:pStyle w:val="TOC2"/>
        <w:tabs>
          <w:tab w:val="right" w:leader="dot" w:pos="8306"/>
        </w:tabs>
      </w:pPr>
      <w:hyperlink w:anchor="_Toc18169" w:history="1">
        <w:r>
          <w:rPr>
            <w:rFonts w:ascii="仿宋" w:eastAsia="仿宋" w:hAnsi="仿宋" w:cs="仿宋" w:hint="eastAsia"/>
            <w:lang w:eastAsia="zh-CN"/>
          </w:rPr>
          <w:t>(五)、选址综合评价</w:t>
        </w:r>
        <w:r>
          <w:tab/>
        </w:r>
        <w:r>
          <w:fldChar w:fldCharType="begin"/>
        </w:r>
        <w:r>
          <w:instrText xml:space="preserve"> PAGEREF _Toc18169 \h </w:instrText>
        </w:r>
        <w:r>
          <w:fldChar w:fldCharType="separate"/>
        </w:r>
        <w:r>
          <w:t>11</w:t>
        </w:r>
        <w:r>
          <w:fldChar w:fldCharType="end"/>
        </w:r>
      </w:hyperlink>
    </w:p>
    <w:p>
      <w:pPr>
        <w:pStyle w:val="TOC1"/>
        <w:tabs>
          <w:tab w:val="right" w:leader="dot" w:pos="8306"/>
        </w:tabs>
      </w:pPr>
      <w:hyperlink w:anchor="_Toc26719" w:history="1">
        <w:r>
          <w:rPr>
            <w:rFonts w:ascii="仿宋" w:eastAsia="仿宋" w:hAnsi="仿宋" w:cs="仿宋" w:hint="eastAsia"/>
            <w:lang w:eastAsia="zh-CN"/>
          </w:rPr>
          <w:t>四、重油催化裂化催化剂项目土建工程</w:t>
        </w:r>
        <w:r>
          <w:tab/>
        </w:r>
        <w:r>
          <w:fldChar w:fldCharType="begin"/>
        </w:r>
        <w:r>
          <w:instrText xml:space="preserve"> PAGEREF _Toc26719 \h </w:instrText>
        </w:r>
        <w:r>
          <w:fldChar w:fldCharType="separate"/>
        </w:r>
        <w:r>
          <w:t>12</w:t>
        </w:r>
        <w:r>
          <w:fldChar w:fldCharType="end"/>
        </w:r>
      </w:hyperlink>
    </w:p>
    <w:p>
      <w:pPr>
        <w:pStyle w:val="TOC2"/>
        <w:tabs>
          <w:tab w:val="right" w:leader="dot" w:pos="8306"/>
        </w:tabs>
      </w:pPr>
      <w:hyperlink w:anchor="_Toc17944" w:history="1">
        <w:r>
          <w:rPr>
            <w:rFonts w:ascii="仿宋" w:eastAsia="仿宋" w:hAnsi="仿宋" w:cs="仿宋" w:hint="eastAsia"/>
            <w:lang w:eastAsia="zh-CN"/>
          </w:rPr>
          <w:t>(一)、建筑工程设计原则</w:t>
        </w:r>
        <w:r>
          <w:tab/>
        </w:r>
        <w:r>
          <w:fldChar w:fldCharType="begin"/>
        </w:r>
        <w:r>
          <w:instrText xml:space="preserve"> PAGEREF _Toc17944 \h </w:instrText>
        </w:r>
        <w:r>
          <w:fldChar w:fldCharType="separate"/>
        </w:r>
        <w:r>
          <w:t>12</w:t>
        </w:r>
        <w:r>
          <w:fldChar w:fldCharType="end"/>
        </w:r>
      </w:hyperlink>
    </w:p>
    <w:p>
      <w:pPr>
        <w:pStyle w:val="TOC2"/>
        <w:tabs>
          <w:tab w:val="right" w:leader="dot" w:pos="8306"/>
        </w:tabs>
      </w:pPr>
      <w:hyperlink w:anchor="_Toc12576" w:history="1">
        <w:r>
          <w:rPr>
            <w:rFonts w:ascii="仿宋" w:eastAsia="仿宋" w:hAnsi="仿宋" w:cs="仿宋" w:hint="eastAsia"/>
            <w:lang w:eastAsia="zh-CN"/>
          </w:rPr>
          <w:t>(二)、土建工程设计年限及安全等级</w:t>
        </w:r>
        <w:r>
          <w:tab/>
        </w:r>
        <w:r>
          <w:fldChar w:fldCharType="begin"/>
        </w:r>
        <w:r>
          <w:instrText xml:space="preserve"> PAGEREF _Toc12576 \h </w:instrText>
        </w:r>
        <w:r>
          <w:fldChar w:fldCharType="separate"/>
        </w:r>
        <w:r>
          <w:t>13</w:t>
        </w:r>
        <w:r>
          <w:fldChar w:fldCharType="end"/>
        </w:r>
      </w:hyperlink>
    </w:p>
    <w:p>
      <w:pPr>
        <w:pStyle w:val="TOC2"/>
        <w:tabs>
          <w:tab w:val="right" w:leader="dot" w:pos="8306"/>
        </w:tabs>
      </w:pPr>
      <w:hyperlink w:anchor="_Toc17824" w:history="1">
        <w:r>
          <w:rPr>
            <w:rFonts w:ascii="仿宋" w:eastAsia="仿宋" w:hAnsi="仿宋" w:cs="仿宋" w:hint="eastAsia"/>
            <w:lang w:eastAsia="zh-CN"/>
          </w:rPr>
          <w:t>(三)、建筑工程设计总体要求</w:t>
        </w:r>
        <w:r>
          <w:tab/>
        </w:r>
        <w:r>
          <w:fldChar w:fldCharType="begin"/>
        </w:r>
        <w:r>
          <w:instrText xml:space="preserve"> PAGEREF _Toc17824 \h </w:instrText>
        </w:r>
        <w:r>
          <w:fldChar w:fldCharType="separate"/>
        </w:r>
        <w:r>
          <w:t>14</w:t>
        </w:r>
        <w:r>
          <w:fldChar w:fldCharType="end"/>
        </w:r>
      </w:hyperlink>
    </w:p>
    <w:p>
      <w:pPr>
        <w:pStyle w:val="TOC2"/>
        <w:tabs>
          <w:tab w:val="right" w:leader="dot" w:pos="8306"/>
        </w:tabs>
      </w:pPr>
      <w:hyperlink w:anchor="_Toc8393" w:history="1">
        <w:r>
          <w:rPr>
            <w:rFonts w:ascii="仿宋" w:eastAsia="仿宋" w:hAnsi="仿宋" w:cs="仿宋" w:hint="eastAsia"/>
            <w:lang w:eastAsia="zh-CN"/>
          </w:rPr>
          <w:t>(四)、土建工程建设指标</w:t>
        </w:r>
        <w:r>
          <w:tab/>
        </w:r>
        <w:r>
          <w:fldChar w:fldCharType="begin"/>
        </w:r>
        <w:r>
          <w:instrText xml:space="preserve"> PAGEREF _Toc8393 \h </w:instrText>
        </w:r>
        <w:r>
          <w:fldChar w:fldCharType="separate"/>
        </w:r>
        <w:r>
          <w:t>15</w:t>
        </w:r>
        <w:r>
          <w:fldChar w:fldCharType="end"/>
        </w:r>
      </w:hyperlink>
    </w:p>
    <w:p>
      <w:pPr>
        <w:pStyle w:val="TOC1"/>
        <w:tabs>
          <w:tab w:val="right" w:leader="dot" w:pos="8306"/>
        </w:tabs>
      </w:pPr>
      <w:hyperlink w:anchor="_Toc14593" w:history="1">
        <w:r>
          <w:rPr>
            <w:rFonts w:ascii="仿宋" w:eastAsia="仿宋" w:hAnsi="仿宋" w:cs="仿宋" w:hint="eastAsia"/>
            <w:lang w:eastAsia="zh-CN"/>
          </w:rPr>
          <w:t>五、产品规划分析</w:t>
        </w:r>
        <w:r>
          <w:tab/>
        </w:r>
        <w:r>
          <w:fldChar w:fldCharType="begin"/>
        </w:r>
        <w:r>
          <w:instrText xml:space="preserve"> PAGEREF _Toc14593 \h </w:instrText>
        </w:r>
        <w:r>
          <w:fldChar w:fldCharType="separate"/>
        </w:r>
        <w:r>
          <w:t>15</w:t>
        </w:r>
        <w:r>
          <w:fldChar w:fldCharType="end"/>
        </w:r>
      </w:hyperlink>
    </w:p>
    <w:p>
      <w:pPr>
        <w:pStyle w:val="TOC2"/>
        <w:tabs>
          <w:tab w:val="right" w:leader="dot" w:pos="8306"/>
        </w:tabs>
      </w:pPr>
      <w:hyperlink w:anchor="_Toc22572" w:history="1">
        <w:r>
          <w:rPr>
            <w:rFonts w:ascii="仿宋" w:eastAsia="仿宋" w:hAnsi="仿宋" w:cs="仿宋" w:hint="eastAsia"/>
            <w:lang w:eastAsia="zh-CN"/>
          </w:rPr>
          <w:t>(一)、产品规划</w:t>
        </w:r>
        <w:r>
          <w:tab/>
        </w:r>
        <w:r>
          <w:fldChar w:fldCharType="begin"/>
        </w:r>
        <w:r>
          <w:instrText xml:space="preserve"> PAGEREF _Toc22572 \h </w:instrText>
        </w:r>
        <w:r>
          <w:fldChar w:fldCharType="separate"/>
        </w:r>
        <w:r>
          <w:t>15</w:t>
        </w:r>
        <w:r>
          <w:fldChar w:fldCharType="end"/>
        </w:r>
      </w:hyperlink>
    </w:p>
    <w:p>
      <w:pPr>
        <w:pStyle w:val="TOC2"/>
        <w:tabs>
          <w:tab w:val="right" w:leader="dot" w:pos="8306"/>
        </w:tabs>
      </w:pPr>
      <w:hyperlink w:anchor="_Toc21604" w:history="1">
        <w:r>
          <w:rPr>
            <w:rFonts w:ascii="仿宋" w:eastAsia="仿宋" w:hAnsi="仿宋" w:cs="仿宋" w:hint="eastAsia"/>
            <w:lang w:eastAsia="zh-CN"/>
          </w:rPr>
          <w:t>(二)、建设规模</w:t>
        </w:r>
        <w:r>
          <w:tab/>
        </w:r>
        <w:r>
          <w:fldChar w:fldCharType="begin"/>
        </w:r>
        <w:r>
          <w:instrText xml:space="preserve"> PAGEREF _Toc21604 \h </w:instrText>
        </w:r>
        <w:r>
          <w:fldChar w:fldCharType="separate"/>
        </w:r>
        <w:r>
          <w:t>16</w:t>
        </w:r>
        <w:r>
          <w:fldChar w:fldCharType="end"/>
        </w:r>
      </w:hyperlink>
    </w:p>
    <w:p>
      <w:pPr>
        <w:pStyle w:val="TOC1"/>
        <w:tabs>
          <w:tab w:val="right" w:leader="dot" w:pos="8306"/>
        </w:tabs>
      </w:pPr>
      <w:hyperlink w:anchor="_Toc24324" w:history="1">
        <w:r>
          <w:rPr>
            <w:rFonts w:ascii="仿宋" w:eastAsia="仿宋" w:hAnsi="仿宋" w:cs="仿宋" w:hint="eastAsia"/>
            <w:lang w:eastAsia="zh-CN"/>
          </w:rPr>
          <w:t>六、重油催化裂化催化剂项目概论</w:t>
        </w:r>
        <w:r>
          <w:tab/>
        </w:r>
        <w:r>
          <w:fldChar w:fldCharType="begin"/>
        </w:r>
        <w:r>
          <w:instrText xml:space="preserve"> PAGEREF _Toc24324 \h </w:instrText>
        </w:r>
        <w:r>
          <w:fldChar w:fldCharType="separate"/>
        </w:r>
        <w:r>
          <w:t>17</w:t>
        </w:r>
        <w:r>
          <w:fldChar w:fldCharType="end"/>
        </w:r>
      </w:hyperlink>
    </w:p>
    <w:p>
      <w:pPr>
        <w:pStyle w:val="TOC2"/>
        <w:tabs>
          <w:tab w:val="right" w:leader="dot" w:pos="8306"/>
        </w:tabs>
      </w:pPr>
      <w:hyperlink w:anchor="_Toc23550" w:history="1">
        <w:r>
          <w:rPr>
            <w:rFonts w:ascii="仿宋" w:eastAsia="仿宋" w:hAnsi="仿宋" w:cs="仿宋" w:hint="eastAsia"/>
            <w:lang w:eastAsia="zh-CN"/>
          </w:rPr>
          <w:t>(一)、重油催化裂化催化剂项目概况</w:t>
        </w:r>
        <w:r>
          <w:tab/>
        </w:r>
        <w:r>
          <w:fldChar w:fldCharType="begin"/>
        </w:r>
        <w:r>
          <w:instrText xml:space="preserve"> PAGEREF _Toc23550 \h </w:instrText>
        </w:r>
        <w:r>
          <w:fldChar w:fldCharType="separate"/>
        </w:r>
        <w:r>
          <w:t>17</w:t>
        </w:r>
        <w:r>
          <w:fldChar w:fldCharType="end"/>
        </w:r>
      </w:hyperlink>
    </w:p>
    <w:p>
      <w:pPr>
        <w:pStyle w:val="TOC2"/>
        <w:tabs>
          <w:tab w:val="right" w:leader="dot" w:pos="8306"/>
        </w:tabs>
      </w:pPr>
      <w:hyperlink w:anchor="_Toc32368" w:history="1">
        <w:r>
          <w:rPr>
            <w:rFonts w:ascii="仿宋" w:eastAsia="仿宋" w:hAnsi="仿宋" w:cs="仿宋" w:hint="eastAsia"/>
            <w:lang w:eastAsia="zh-CN"/>
          </w:rPr>
          <w:t>(二)、重油催化裂化催化剂项目目标</w:t>
        </w:r>
        <w:r>
          <w:tab/>
        </w:r>
        <w:r>
          <w:fldChar w:fldCharType="begin"/>
        </w:r>
        <w:r>
          <w:instrText xml:space="preserve"> PAGEREF _Toc32368 \h </w:instrText>
        </w:r>
        <w:r>
          <w:fldChar w:fldCharType="separate"/>
        </w:r>
        <w:r>
          <w:t>20</w:t>
        </w:r>
        <w:r>
          <w:fldChar w:fldCharType="end"/>
        </w:r>
      </w:hyperlink>
    </w:p>
    <w:p>
      <w:pPr>
        <w:pStyle w:val="TOC2"/>
        <w:tabs>
          <w:tab w:val="right" w:leader="dot" w:pos="8306"/>
        </w:tabs>
      </w:pPr>
      <w:hyperlink w:anchor="_Toc15150" w:history="1">
        <w:r>
          <w:rPr>
            <w:rFonts w:ascii="仿宋" w:eastAsia="仿宋" w:hAnsi="仿宋" w:cs="仿宋" w:hint="eastAsia"/>
            <w:lang w:eastAsia="zh-CN"/>
          </w:rPr>
          <w:t>(三)、重油催化裂化催化剂项目提出的理由</w:t>
        </w:r>
        <w:r>
          <w:tab/>
        </w:r>
        <w:r>
          <w:fldChar w:fldCharType="begin"/>
        </w:r>
        <w:r>
          <w:instrText xml:space="preserve"> PAGEREF _Toc15150 \h </w:instrText>
        </w:r>
        <w:r>
          <w:fldChar w:fldCharType="separate"/>
        </w:r>
        <w:r>
          <w:t>21</w:t>
        </w:r>
        <w:r>
          <w:fldChar w:fldCharType="end"/>
        </w:r>
      </w:hyperlink>
    </w:p>
    <w:p>
      <w:pPr>
        <w:pStyle w:val="TOC2"/>
        <w:tabs>
          <w:tab w:val="right" w:leader="dot" w:pos="8306"/>
        </w:tabs>
      </w:pPr>
      <w:hyperlink w:anchor="_Toc2085" w:history="1">
        <w:r>
          <w:rPr>
            <w:rFonts w:ascii="仿宋" w:eastAsia="仿宋" w:hAnsi="仿宋" w:cs="仿宋" w:hint="eastAsia"/>
            <w:lang w:eastAsia="zh-CN"/>
          </w:rPr>
          <w:t>(四)、重油催化裂化催化剂项目意义</w:t>
        </w:r>
        <w:r>
          <w:tab/>
        </w:r>
        <w:r>
          <w:fldChar w:fldCharType="begin"/>
        </w:r>
        <w:r>
          <w:instrText xml:space="preserve"> PAGEREF _Toc2085 \h </w:instrText>
        </w:r>
        <w:r>
          <w:fldChar w:fldCharType="separate"/>
        </w:r>
        <w:r>
          <w:t>23</w:t>
        </w:r>
        <w:r>
          <w:fldChar w:fldCharType="end"/>
        </w:r>
      </w:hyperlink>
    </w:p>
    <w:p>
      <w:pPr>
        <w:pStyle w:val="TOC2"/>
        <w:tabs>
          <w:tab w:val="right" w:leader="dot" w:pos="8306"/>
        </w:tabs>
      </w:pPr>
      <w:hyperlink w:anchor="_Toc2398" w:history="1">
        <w:r>
          <w:rPr>
            <w:rFonts w:ascii="仿宋" w:eastAsia="仿宋" w:hAnsi="仿宋" w:cs="仿宋" w:hint="eastAsia"/>
            <w:lang w:eastAsia="zh-CN"/>
          </w:rPr>
          <w:t>(五)、重油催化裂化催化剂项目背景</w:t>
        </w:r>
        <w:r>
          <w:tab/>
        </w:r>
        <w:r>
          <w:fldChar w:fldCharType="begin"/>
        </w:r>
        <w:r>
          <w:instrText xml:space="preserve"> PAGEREF _Toc2398 \h </w:instrText>
        </w:r>
        <w:r>
          <w:fldChar w:fldCharType="separate"/>
        </w:r>
        <w:r>
          <w:t>23</w:t>
        </w:r>
        <w:r>
          <w:fldChar w:fldCharType="end"/>
        </w:r>
      </w:hyperlink>
    </w:p>
    <w:p>
      <w:pPr>
        <w:pStyle w:val="TOC1"/>
        <w:tabs>
          <w:tab w:val="right" w:leader="dot" w:pos="8306"/>
        </w:tabs>
      </w:pPr>
      <w:hyperlink w:anchor="_Toc14410" w:history="1">
        <w:r>
          <w:rPr>
            <w:rFonts w:ascii="仿宋" w:eastAsia="仿宋" w:hAnsi="仿宋" w:cs="仿宋" w:hint="eastAsia"/>
            <w:lang w:eastAsia="zh-CN"/>
          </w:rPr>
          <w:t>七、重油催化裂化催化剂项目经营效益</w:t>
        </w:r>
        <w:r>
          <w:tab/>
        </w:r>
        <w:r>
          <w:fldChar w:fldCharType="begin"/>
        </w:r>
        <w:r>
          <w:instrText xml:space="preserve"> PAGEREF _Toc14410 \h </w:instrText>
        </w:r>
        <w:r>
          <w:fldChar w:fldCharType="separate"/>
        </w:r>
        <w:r>
          <w:t>24</w:t>
        </w:r>
        <w:r>
          <w:fldChar w:fldCharType="end"/>
        </w:r>
      </w:hyperlink>
    </w:p>
    <w:p>
      <w:pPr>
        <w:pStyle w:val="TOC2"/>
        <w:tabs>
          <w:tab w:val="right" w:leader="dot" w:pos="8306"/>
        </w:tabs>
      </w:pPr>
      <w:hyperlink w:anchor="_Toc4852" w:history="1">
        <w:r>
          <w:rPr>
            <w:rFonts w:ascii="仿宋" w:eastAsia="仿宋" w:hAnsi="仿宋" w:cs="仿宋" w:hint="eastAsia"/>
            <w:lang w:eastAsia="zh-CN"/>
          </w:rPr>
          <w:t>(一)、经济评价财务测算</w:t>
        </w:r>
        <w:r>
          <w:tab/>
        </w:r>
        <w:r>
          <w:fldChar w:fldCharType="begin"/>
        </w:r>
        <w:r>
          <w:instrText xml:space="preserve"> PAGEREF _Toc4852 \h </w:instrText>
        </w:r>
        <w:r>
          <w:fldChar w:fldCharType="separate"/>
        </w:r>
        <w:r>
          <w:t>24</w:t>
        </w:r>
        <w:r>
          <w:fldChar w:fldCharType="end"/>
        </w:r>
      </w:hyperlink>
    </w:p>
    <w:p>
      <w:pPr>
        <w:pStyle w:val="TOC2"/>
        <w:tabs>
          <w:tab w:val="right" w:leader="dot" w:pos="8306"/>
        </w:tabs>
      </w:pPr>
      <w:hyperlink w:anchor="_Toc3868" w:history="1">
        <w:r>
          <w:rPr>
            <w:rFonts w:ascii="仿宋" w:eastAsia="仿宋" w:hAnsi="仿宋" w:cs="仿宋" w:hint="eastAsia"/>
            <w:lang w:eastAsia="zh-CN"/>
          </w:rPr>
          <w:t>(二)、重油催化裂化催化剂项目盈利能力分析</w:t>
        </w:r>
        <w:r>
          <w:tab/>
        </w:r>
        <w:r>
          <w:fldChar w:fldCharType="begin"/>
        </w:r>
        <w:r>
          <w:instrText xml:space="preserve"> PAGEREF _Toc3868 \h </w:instrText>
        </w:r>
        <w:r>
          <w:fldChar w:fldCharType="separate"/>
        </w:r>
        <w:r>
          <w:t>26</w:t>
        </w:r>
        <w:r>
          <w:fldChar w:fldCharType="end"/>
        </w:r>
      </w:hyperlink>
    </w:p>
    <w:p>
      <w:pPr>
        <w:pStyle w:val="TOC1"/>
        <w:tabs>
          <w:tab w:val="right" w:leader="dot" w:pos="8306"/>
        </w:tabs>
      </w:pPr>
      <w:hyperlink w:anchor="_Toc28384" w:history="1">
        <w:r>
          <w:rPr>
            <w:rFonts w:ascii="仿宋" w:eastAsia="仿宋" w:hAnsi="仿宋" w:cs="仿宋" w:hint="eastAsia"/>
            <w:lang w:eastAsia="zh-CN"/>
          </w:rPr>
          <w:t>八、生产安全保护</w:t>
        </w:r>
        <w:r>
          <w:tab/>
        </w:r>
        <w:r>
          <w:fldChar w:fldCharType="begin"/>
        </w:r>
        <w:r>
          <w:instrText xml:space="preserve"> PAGEREF _Toc28384 \h </w:instrText>
        </w:r>
        <w:r>
          <w:fldChar w:fldCharType="separate"/>
        </w:r>
        <w:r>
          <w:t>27</w:t>
        </w:r>
        <w:r>
          <w:fldChar w:fldCharType="end"/>
        </w:r>
      </w:hyperlink>
    </w:p>
    <w:p>
      <w:pPr>
        <w:pStyle w:val="TOC2"/>
        <w:tabs>
          <w:tab w:val="right" w:leader="dot" w:pos="8306"/>
        </w:tabs>
      </w:pPr>
      <w:hyperlink w:anchor="_Toc10444" w:history="1">
        <w:r>
          <w:rPr>
            <w:rFonts w:ascii="仿宋" w:eastAsia="仿宋" w:hAnsi="仿宋" w:cs="仿宋" w:hint="eastAsia"/>
            <w:lang w:eastAsia="zh-CN"/>
          </w:rPr>
          <w:t>(一)、消防安全</w:t>
        </w:r>
        <w:r>
          <w:tab/>
        </w:r>
        <w:r>
          <w:fldChar w:fldCharType="begin"/>
        </w:r>
        <w:r>
          <w:instrText xml:space="preserve"> PAGEREF _Toc10444 \h </w:instrText>
        </w:r>
        <w:r>
          <w:fldChar w:fldCharType="separate"/>
        </w:r>
        <w:r>
          <w:t>27</w:t>
        </w:r>
        <w:r>
          <w:fldChar w:fldCharType="end"/>
        </w:r>
      </w:hyperlink>
    </w:p>
    <w:p>
      <w:pPr>
        <w:pStyle w:val="TOC2"/>
        <w:tabs>
          <w:tab w:val="right" w:leader="dot" w:pos="8306"/>
        </w:tabs>
      </w:pPr>
      <w:hyperlink w:anchor="_Toc11659" w:history="1">
        <w:r>
          <w:rPr>
            <w:rFonts w:ascii="仿宋" w:eastAsia="仿宋" w:hAnsi="仿宋" w:cs="仿宋" w:hint="eastAsia"/>
            <w:lang w:eastAsia="zh-CN"/>
          </w:rPr>
          <w:t>(二)、防火防爆总图布置措施</w:t>
        </w:r>
        <w:r>
          <w:tab/>
        </w:r>
        <w:r>
          <w:fldChar w:fldCharType="begin"/>
        </w:r>
        <w:r>
          <w:instrText xml:space="preserve"> PAGEREF _Toc11659 \h </w:instrText>
        </w:r>
        <w:r>
          <w:fldChar w:fldCharType="separate"/>
        </w:r>
        <w:r>
          <w:t>28</w:t>
        </w:r>
        <w:r>
          <w:fldChar w:fldCharType="end"/>
        </w:r>
      </w:hyperlink>
    </w:p>
    <w:p>
      <w:pPr>
        <w:pStyle w:val="TOC2"/>
        <w:tabs>
          <w:tab w:val="right" w:leader="dot" w:pos="8306"/>
        </w:tabs>
      </w:pPr>
      <w:hyperlink w:anchor="_Toc3384" w:history="1">
        <w:r>
          <w:rPr>
            <w:rFonts w:ascii="仿宋" w:eastAsia="仿宋" w:hAnsi="仿宋" w:cs="仿宋" w:hint="eastAsia"/>
            <w:lang w:eastAsia="zh-CN"/>
          </w:rPr>
          <w:t>(三)、自然灾害防范措施</w:t>
        </w:r>
        <w:r>
          <w:tab/>
        </w:r>
        <w:r>
          <w:fldChar w:fldCharType="begin"/>
        </w:r>
        <w:r>
          <w:instrText xml:space="preserve"> PAGEREF _Toc3384 \h </w:instrText>
        </w:r>
        <w:r>
          <w:fldChar w:fldCharType="separate"/>
        </w:r>
        <w:r>
          <w:t>29</w:t>
        </w:r>
        <w:r>
          <w:fldChar w:fldCharType="end"/>
        </w:r>
      </w:hyperlink>
    </w:p>
    <w:p>
      <w:pPr>
        <w:pStyle w:val="TOC2"/>
        <w:tabs>
          <w:tab w:val="right" w:leader="dot" w:pos="8306"/>
        </w:tabs>
      </w:pPr>
      <w:hyperlink w:anchor="_Toc21543" w:history="1">
        <w:r>
          <w:rPr>
            <w:rFonts w:ascii="仿宋" w:eastAsia="仿宋" w:hAnsi="仿宋" w:cs="仿宋" w:hint="eastAsia"/>
            <w:lang w:eastAsia="zh-CN"/>
          </w:rPr>
          <w:t>(四)、安全色及安全标志使用要求</w:t>
        </w:r>
        <w:r>
          <w:tab/>
        </w:r>
        <w:r>
          <w:fldChar w:fldCharType="begin"/>
        </w:r>
        <w:r>
          <w:instrText xml:space="preserve"> PAGEREF _Toc21543 \h </w:instrText>
        </w:r>
        <w:r>
          <w:fldChar w:fldCharType="separate"/>
        </w:r>
        <w:r>
          <w:t>30</w:t>
        </w:r>
        <w:r>
          <w:fldChar w:fldCharType="end"/>
        </w:r>
      </w:hyperlink>
    </w:p>
    <w:p>
      <w:pPr>
        <w:pStyle w:val="TOC2"/>
        <w:tabs>
          <w:tab w:val="right" w:leader="dot" w:pos="8306"/>
        </w:tabs>
      </w:pPr>
      <w:hyperlink w:anchor="_Toc32357" w:history="1">
        <w:r>
          <w:rPr>
            <w:rFonts w:ascii="仿宋" w:eastAsia="仿宋" w:hAnsi="仿宋" w:cs="仿宋" w:hint="eastAsia"/>
            <w:lang w:eastAsia="zh-CN"/>
          </w:rPr>
          <w:t>(五)、防尘防毒措施</w:t>
        </w:r>
        <w:r>
          <w:tab/>
        </w:r>
        <w:r>
          <w:fldChar w:fldCharType="begin"/>
        </w:r>
        <w:r>
          <w:instrText xml:space="preserve"> PAGEREF _Toc32357 \h </w:instrText>
        </w:r>
        <w:r>
          <w:fldChar w:fldCharType="separate"/>
        </w:r>
        <w:r>
          <w:t>31</w:t>
        </w:r>
        <w:r>
          <w:fldChar w:fldCharType="end"/>
        </w:r>
      </w:hyperlink>
    </w:p>
    <w:p>
      <w:pPr>
        <w:pStyle w:val="TOC2"/>
        <w:tabs>
          <w:tab w:val="right" w:leader="dot" w:pos="8306"/>
        </w:tabs>
      </w:pPr>
      <w:hyperlink w:anchor="_Toc12220" w:history="1">
        <w:r>
          <w:rPr>
            <w:rFonts w:ascii="仿宋" w:eastAsia="仿宋" w:hAnsi="仿宋" w:cs="仿宋" w:hint="eastAsia"/>
            <w:lang w:eastAsia="zh-CN"/>
          </w:rPr>
          <w:t>(六)、防静电、触电防护及防雷措施</w:t>
        </w:r>
        <w:r>
          <w:tab/>
        </w:r>
        <w:r>
          <w:fldChar w:fldCharType="begin"/>
        </w:r>
        <w:r>
          <w:instrText xml:space="preserve"> PAGEREF _Toc12220 \h </w:instrText>
        </w:r>
        <w:r>
          <w:fldChar w:fldCharType="separate"/>
        </w:r>
        <w:r>
          <w:t>32</w:t>
        </w:r>
        <w:r>
          <w:fldChar w:fldCharType="end"/>
        </w:r>
      </w:hyperlink>
    </w:p>
    <w:p>
      <w:pPr>
        <w:pStyle w:val="TOC2"/>
        <w:tabs>
          <w:tab w:val="right" w:leader="dot" w:pos="8306"/>
        </w:tabs>
      </w:pPr>
      <w:hyperlink w:anchor="_Toc17390" w:history="1">
        <w:r>
          <w:rPr>
            <w:rFonts w:ascii="仿宋" w:eastAsia="仿宋" w:hAnsi="仿宋" w:cs="仿宋" w:hint="eastAsia"/>
            <w:lang w:eastAsia="zh-CN"/>
          </w:rPr>
          <w:t>(七)、机械设备安全保障措施</w:t>
        </w:r>
        <w:r>
          <w:tab/>
        </w:r>
        <w:r>
          <w:fldChar w:fldCharType="begin"/>
        </w:r>
        <w:r>
          <w:instrText xml:space="preserve"> PAGEREF _Toc17390 \h </w:instrText>
        </w:r>
        <w:r>
          <w:fldChar w:fldCharType="separate"/>
        </w:r>
        <w:r>
          <w:t>34</w:t>
        </w:r>
        <w:r>
          <w:fldChar w:fldCharType="end"/>
        </w:r>
      </w:hyperlink>
    </w:p>
    <w:p>
      <w:pPr>
        <w:pStyle w:val="TOC1"/>
        <w:tabs>
          <w:tab w:val="right" w:leader="dot" w:pos="8306"/>
        </w:tabs>
      </w:pPr>
      <w:hyperlink w:anchor="_Toc9576" w:history="1">
        <w:r>
          <w:rPr>
            <w:rFonts w:ascii="仿宋" w:eastAsia="仿宋" w:hAnsi="仿宋" w:cs="仿宋" w:hint="eastAsia"/>
            <w:lang w:eastAsia="zh-CN"/>
          </w:rPr>
          <w:t>九、重油催化裂化催化剂项目风险管理</w:t>
        </w:r>
        <w:r>
          <w:tab/>
        </w:r>
        <w:r>
          <w:fldChar w:fldCharType="begin"/>
        </w:r>
        <w:r>
          <w:instrText xml:space="preserve"> PAGEREF _Toc9576 \h </w:instrText>
        </w:r>
        <w:r>
          <w:fldChar w:fldCharType="separate"/>
        </w:r>
        <w:r>
          <w:t>35</w:t>
        </w:r>
        <w:r>
          <w:fldChar w:fldCharType="end"/>
        </w:r>
      </w:hyperlink>
    </w:p>
    <w:p>
      <w:pPr>
        <w:pStyle w:val="TOC2"/>
        <w:tabs>
          <w:tab w:val="right" w:leader="dot" w:pos="8306"/>
        </w:tabs>
      </w:pPr>
      <w:hyperlink w:anchor="_Toc8894" w:history="1">
        <w:r>
          <w:rPr>
            <w:rFonts w:ascii="仿宋" w:eastAsia="仿宋" w:hAnsi="仿宋" w:cs="仿宋" w:hint="eastAsia"/>
            <w:lang w:eastAsia="zh-CN"/>
          </w:rPr>
          <w:t>(一)、风险识别与评估</w:t>
        </w:r>
        <w:r>
          <w:tab/>
        </w:r>
        <w:r>
          <w:fldChar w:fldCharType="begin"/>
        </w:r>
        <w:r>
          <w:instrText xml:space="preserve"> PAGEREF _Toc8894 \h </w:instrText>
        </w:r>
        <w:r>
          <w:fldChar w:fldCharType="separate"/>
        </w:r>
        <w:r>
          <w:t>35</w:t>
        </w:r>
        <w:r>
          <w:fldChar w:fldCharType="end"/>
        </w:r>
      </w:hyperlink>
    </w:p>
    <w:p>
      <w:pPr>
        <w:pStyle w:val="TOC2"/>
        <w:tabs>
          <w:tab w:val="right" w:leader="dot" w:pos="8306"/>
        </w:tabs>
      </w:pPr>
      <w:hyperlink w:anchor="_Toc4507" w:history="1">
        <w:r>
          <w:rPr>
            <w:rFonts w:ascii="仿宋" w:eastAsia="仿宋" w:hAnsi="仿宋" w:cs="仿宋" w:hint="eastAsia"/>
            <w:lang w:eastAsia="zh-CN"/>
          </w:rPr>
          <w:t>(二)、风险应对策略</w:t>
        </w:r>
        <w:r>
          <w:tab/>
        </w:r>
        <w:r>
          <w:fldChar w:fldCharType="begin"/>
        </w:r>
        <w:r>
          <w:instrText xml:space="preserve"> PAGEREF _Toc4507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06" w:history="1">
        <w:r>
          <w:rPr>
            <w:rFonts w:ascii="仿宋" w:eastAsia="仿宋" w:hAnsi="仿宋" w:cs="仿宋" w:hint="eastAsia"/>
            <w:lang w:eastAsia="zh-CN"/>
          </w:rPr>
          <w:t>(三)、风险监控与控制</w:t>
        </w:r>
        <w:r>
          <w:tab/>
        </w:r>
        <w:r>
          <w:fldChar w:fldCharType="begin"/>
        </w:r>
        <w:r>
          <w:instrText xml:space="preserve"> PAGEREF _Toc27606 \h </w:instrText>
        </w:r>
        <w:r>
          <w:fldChar w:fldCharType="separate"/>
        </w:r>
        <w:r>
          <w:t>38</w:t>
        </w:r>
        <w:r>
          <w:fldChar w:fldCharType="end"/>
        </w:r>
      </w:hyperlink>
    </w:p>
    <w:p>
      <w:pPr>
        <w:pStyle w:val="TOC1"/>
        <w:tabs>
          <w:tab w:val="right" w:leader="dot" w:pos="8306"/>
        </w:tabs>
      </w:pPr>
      <w:hyperlink w:anchor="_Toc5734" w:history="1">
        <w:r>
          <w:rPr>
            <w:rFonts w:ascii="仿宋" w:eastAsia="仿宋" w:hAnsi="仿宋" w:cs="仿宋" w:hint="eastAsia"/>
            <w:lang w:eastAsia="zh-CN"/>
          </w:rPr>
          <w:t>十、重油催化裂化催化剂项目社会影响</w:t>
        </w:r>
        <w:r>
          <w:tab/>
        </w:r>
        <w:r>
          <w:fldChar w:fldCharType="begin"/>
        </w:r>
        <w:r>
          <w:instrText xml:space="preserve"> PAGEREF _Toc5734 \h </w:instrText>
        </w:r>
        <w:r>
          <w:fldChar w:fldCharType="separate"/>
        </w:r>
        <w:r>
          <w:t>39</w:t>
        </w:r>
        <w:r>
          <w:fldChar w:fldCharType="end"/>
        </w:r>
      </w:hyperlink>
    </w:p>
    <w:p>
      <w:pPr>
        <w:pStyle w:val="TOC2"/>
        <w:tabs>
          <w:tab w:val="right" w:leader="dot" w:pos="8306"/>
        </w:tabs>
      </w:pPr>
      <w:hyperlink w:anchor="_Toc8675" w:history="1">
        <w:r>
          <w:rPr>
            <w:rFonts w:ascii="仿宋" w:eastAsia="仿宋" w:hAnsi="仿宋" w:cs="仿宋" w:hint="eastAsia"/>
            <w:lang w:eastAsia="zh-CN"/>
          </w:rPr>
          <w:t>(一)、社会责任与义务</w:t>
        </w:r>
        <w:r>
          <w:tab/>
        </w:r>
        <w:r>
          <w:fldChar w:fldCharType="begin"/>
        </w:r>
        <w:r>
          <w:instrText xml:space="preserve"> PAGEREF _Toc8675 \h </w:instrText>
        </w:r>
        <w:r>
          <w:fldChar w:fldCharType="separate"/>
        </w:r>
        <w:r>
          <w:t>39</w:t>
        </w:r>
        <w:r>
          <w:fldChar w:fldCharType="end"/>
        </w:r>
      </w:hyperlink>
    </w:p>
    <w:p>
      <w:pPr>
        <w:pStyle w:val="TOC2"/>
        <w:tabs>
          <w:tab w:val="right" w:leader="dot" w:pos="8306"/>
        </w:tabs>
      </w:pPr>
      <w:hyperlink w:anchor="_Toc30996" w:history="1">
        <w:r>
          <w:rPr>
            <w:rFonts w:ascii="仿宋" w:eastAsia="仿宋" w:hAnsi="仿宋" w:cs="仿宋" w:hint="eastAsia"/>
            <w:lang w:eastAsia="zh-CN"/>
          </w:rPr>
          <w:t>(二)、社会参与与沟通</w:t>
        </w:r>
        <w:r>
          <w:tab/>
        </w:r>
        <w:r>
          <w:fldChar w:fldCharType="begin"/>
        </w:r>
        <w:r>
          <w:instrText xml:space="preserve"> PAGEREF _Toc30996 \h </w:instrText>
        </w:r>
        <w:r>
          <w:fldChar w:fldCharType="separate"/>
        </w:r>
        <w:r>
          <w:t>40</w:t>
        </w:r>
        <w:r>
          <w:fldChar w:fldCharType="end"/>
        </w:r>
      </w:hyperlink>
    </w:p>
    <w:p>
      <w:pPr>
        <w:pStyle w:val="TOC1"/>
        <w:tabs>
          <w:tab w:val="right" w:leader="dot" w:pos="8306"/>
        </w:tabs>
      </w:pPr>
      <w:hyperlink w:anchor="_Toc29942" w:history="1">
        <w:r>
          <w:rPr>
            <w:rFonts w:ascii="仿宋" w:eastAsia="仿宋" w:hAnsi="仿宋" w:cs="仿宋" w:hint="eastAsia"/>
            <w:lang w:eastAsia="zh-CN"/>
          </w:rPr>
          <w:t>十一、重油催化裂化催化剂项目投资规划</w:t>
        </w:r>
        <w:r>
          <w:tab/>
        </w:r>
        <w:r>
          <w:fldChar w:fldCharType="begin"/>
        </w:r>
        <w:r>
          <w:instrText xml:space="preserve"> PAGEREF _Toc29942 \h </w:instrText>
        </w:r>
        <w:r>
          <w:fldChar w:fldCharType="separate"/>
        </w:r>
        <w:r>
          <w:t>41</w:t>
        </w:r>
        <w:r>
          <w:fldChar w:fldCharType="end"/>
        </w:r>
      </w:hyperlink>
    </w:p>
    <w:p>
      <w:pPr>
        <w:pStyle w:val="TOC2"/>
        <w:tabs>
          <w:tab w:val="right" w:leader="dot" w:pos="8306"/>
        </w:tabs>
      </w:pPr>
      <w:hyperlink w:anchor="_Toc29088" w:history="1">
        <w:r>
          <w:rPr>
            <w:rFonts w:ascii="仿宋" w:eastAsia="仿宋" w:hAnsi="仿宋" w:cs="仿宋" w:hint="eastAsia"/>
            <w:lang w:eastAsia="zh-CN"/>
          </w:rPr>
          <w:t>(一)、重油催化裂化催化剂项目总投资估算</w:t>
        </w:r>
        <w:r>
          <w:tab/>
        </w:r>
        <w:r>
          <w:fldChar w:fldCharType="begin"/>
        </w:r>
        <w:r>
          <w:instrText xml:space="preserve"> PAGEREF _Toc29088 \h </w:instrText>
        </w:r>
        <w:r>
          <w:fldChar w:fldCharType="separate"/>
        </w:r>
        <w:r>
          <w:t>41</w:t>
        </w:r>
        <w:r>
          <w:fldChar w:fldCharType="end"/>
        </w:r>
      </w:hyperlink>
    </w:p>
    <w:p>
      <w:pPr>
        <w:pStyle w:val="TOC2"/>
        <w:tabs>
          <w:tab w:val="right" w:leader="dot" w:pos="8306"/>
        </w:tabs>
      </w:pPr>
      <w:hyperlink w:anchor="_Toc3235" w:history="1">
        <w:r>
          <w:rPr>
            <w:rFonts w:ascii="仿宋" w:eastAsia="仿宋" w:hAnsi="仿宋" w:cs="仿宋" w:hint="eastAsia"/>
            <w:lang w:eastAsia="zh-CN"/>
          </w:rPr>
          <w:t>(二)、资金筹措</w:t>
        </w:r>
        <w:r>
          <w:tab/>
        </w:r>
        <w:r>
          <w:fldChar w:fldCharType="begin"/>
        </w:r>
        <w:r>
          <w:instrText xml:space="preserve"> PAGEREF _Toc3235 \h </w:instrText>
        </w:r>
        <w:r>
          <w:fldChar w:fldCharType="separate"/>
        </w:r>
        <w:r>
          <w:t>42</w:t>
        </w:r>
        <w:r>
          <w:fldChar w:fldCharType="end"/>
        </w:r>
      </w:hyperlink>
    </w:p>
    <w:p>
      <w:pPr>
        <w:pStyle w:val="TOC1"/>
        <w:tabs>
          <w:tab w:val="right" w:leader="dot" w:pos="8306"/>
        </w:tabs>
      </w:pPr>
      <w:hyperlink w:anchor="_Toc8903" w:history="1">
        <w:r>
          <w:rPr>
            <w:rFonts w:ascii="仿宋" w:eastAsia="仿宋" w:hAnsi="仿宋" w:cs="仿宋" w:hint="eastAsia"/>
            <w:lang w:eastAsia="zh-CN"/>
          </w:rPr>
          <w:t>十二、重油催化裂化催化剂项目财务管理</w:t>
        </w:r>
        <w:r>
          <w:tab/>
        </w:r>
        <w:r>
          <w:fldChar w:fldCharType="begin"/>
        </w:r>
        <w:r>
          <w:instrText xml:space="preserve"> PAGEREF _Toc8903 \h </w:instrText>
        </w:r>
        <w:r>
          <w:fldChar w:fldCharType="separate"/>
        </w:r>
        <w:r>
          <w:t>43</w:t>
        </w:r>
        <w:r>
          <w:fldChar w:fldCharType="end"/>
        </w:r>
      </w:hyperlink>
    </w:p>
    <w:p>
      <w:pPr>
        <w:pStyle w:val="TOC2"/>
        <w:tabs>
          <w:tab w:val="right" w:leader="dot" w:pos="8306"/>
        </w:tabs>
      </w:pPr>
      <w:hyperlink w:anchor="_Toc7235" w:history="1">
        <w:r>
          <w:rPr>
            <w:rFonts w:ascii="仿宋" w:eastAsia="仿宋" w:hAnsi="仿宋" w:cs="仿宋" w:hint="eastAsia"/>
            <w:lang w:eastAsia="zh-CN"/>
          </w:rPr>
          <w:t>(一)、资金需求大</w:t>
        </w:r>
        <w:r>
          <w:tab/>
        </w:r>
        <w:r>
          <w:fldChar w:fldCharType="begin"/>
        </w:r>
        <w:r>
          <w:instrText xml:space="preserve"> PAGEREF _Toc7235 \h </w:instrText>
        </w:r>
        <w:r>
          <w:fldChar w:fldCharType="separate"/>
        </w:r>
        <w:r>
          <w:t>43</w:t>
        </w:r>
        <w:r>
          <w:fldChar w:fldCharType="end"/>
        </w:r>
      </w:hyperlink>
    </w:p>
    <w:p>
      <w:pPr>
        <w:pStyle w:val="TOC2"/>
        <w:tabs>
          <w:tab w:val="right" w:leader="dot" w:pos="8306"/>
        </w:tabs>
      </w:pPr>
      <w:hyperlink w:anchor="_Toc26568" w:history="1">
        <w:r>
          <w:rPr>
            <w:rFonts w:ascii="仿宋" w:eastAsia="仿宋" w:hAnsi="仿宋" w:cs="仿宋" w:hint="eastAsia"/>
            <w:lang w:eastAsia="zh-CN"/>
          </w:rPr>
          <w:t>(二)、研发周期长</w:t>
        </w:r>
        <w:r>
          <w:tab/>
        </w:r>
        <w:r>
          <w:fldChar w:fldCharType="begin"/>
        </w:r>
        <w:r>
          <w:instrText xml:space="preserve"> PAGEREF _Toc26568 \h </w:instrText>
        </w:r>
        <w:r>
          <w:fldChar w:fldCharType="separate"/>
        </w:r>
        <w:r>
          <w:t>44</w:t>
        </w:r>
        <w:r>
          <w:fldChar w:fldCharType="end"/>
        </w:r>
      </w:hyperlink>
    </w:p>
    <w:p>
      <w:pPr>
        <w:pStyle w:val="TOC2"/>
        <w:tabs>
          <w:tab w:val="right" w:leader="dot" w:pos="8306"/>
        </w:tabs>
      </w:pPr>
      <w:hyperlink w:anchor="_Toc23097" w:history="1">
        <w:r>
          <w:rPr>
            <w:rFonts w:ascii="仿宋" w:eastAsia="仿宋" w:hAnsi="仿宋" w:cs="仿宋" w:hint="eastAsia"/>
            <w:lang w:eastAsia="zh-CN"/>
          </w:rPr>
          <w:t>(三)、市场风险大</w:t>
        </w:r>
        <w:r>
          <w:tab/>
        </w:r>
        <w:r>
          <w:fldChar w:fldCharType="begin"/>
        </w:r>
        <w:r>
          <w:instrText xml:space="preserve"> PAGEREF _Toc23097 \h </w:instrText>
        </w:r>
        <w:r>
          <w:fldChar w:fldCharType="separate"/>
        </w:r>
        <w:r>
          <w:t>46</w:t>
        </w:r>
        <w:r>
          <w:fldChar w:fldCharType="end"/>
        </w:r>
      </w:hyperlink>
    </w:p>
    <w:p>
      <w:pPr>
        <w:pStyle w:val="TOC2"/>
        <w:tabs>
          <w:tab w:val="right" w:leader="dot" w:pos="8306"/>
        </w:tabs>
      </w:pPr>
      <w:hyperlink w:anchor="_Toc19734" w:history="1">
        <w:r>
          <w:rPr>
            <w:rFonts w:ascii="仿宋" w:eastAsia="仿宋" w:hAnsi="仿宋" w:cs="仿宋" w:hint="eastAsia"/>
            <w:lang w:eastAsia="zh-CN"/>
          </w:rPr>
          <w:t>(四)、利润率高</w:t>
        </w:r>
        <w:r>
          <w:tab/>
        </w:r>
        <w:r>
          <w:fldChar w:fldCharType="begin"/>
        </w:r>
        <w:r>
          <w:instrText xml:space="preserve"> PAGEREF _Toc19734 \h </w:instrText>
        </w:r>
        <w:r>
          <w:fldChar w:fldCharType="separate"/>
        </w:r>
        <w:r>
          <w:t>48</w:t>
        </w:r>
        <w:r>
          <w:fldChar w:fldCharType="end"/>
        </w:r>
      </w:hyperlink>
    </w:p>
    <w:p>
      <w:pPr>
        <w:pStyle w:val="TOC1"/>
        <w:tabs>
          <w:tab w:val="right" w:leader="dot" w:pos="8306"/>
        </w:tabs>
      </w:pPr>
      <w:hyperlink w:anchor="_Toc31333" w:history="1">
        <w:r>
          <w:rPr>
            <w:rFonts w:ascii="仿宋" w:eastAsia="仿宋" w:hAnsi="仿宋" w:cs="仿宋" w:hint="eastAsia"/>
            <w:lang w:eastAsia="zh-CN"/>
          </w:rPr>
          <w:t>十三、供应链管理</w:t>
        </w:r>
        <w:r>
          <w:tab/>
        </w:r>
        <w:r>
          <w:fldChar w:fldCharType="begin"/>
        </w:r>
        <w:r>
          <w:instrText xml:space="preserve"> PAGEREF _Toc31333 \h </w:instrText>
        </w:r>
        <w:r>
          <w:fldChar w:fldCharType="separate"/>
        </w:r>
        <w:r>
          <w:t>50</w:t>
        </w:r>
        <w:r>
          <w:fldChar w:fldCharType="end"/>
        </w:r>
      </w:hyperlink>
    </w:p>
    <w:p>
      <w:pPr>
        <w:pStyle w:val="TOC2"/>
        <w:tabs>
          <w:tab w:val="right" w:leader="dot" w:pos="8306"/>
        </w:tabs>
      </w:pPr>
      <w:hyperlink w:anchor="_Toc29560" w:history="1">
        <w:r>
          <w:rPr>
            <w:rFonts w:ascii="仿宋" w:eastAsia="仿宋" w:hAnsi="仿宋" w:cs="仿宋" w:hint="eastAsia"/>
            <w:lang w:eastAsia="zh-CN"/>
          </w:rPr>
          <w:t>(一)、供应链战略规划</w:t>
        </w:r>
        <w:r>
          <w:tab/>
        </w:r>
        <w:r>
          <w:fldChar w:fldCharType="begin"/>
        </w:r>
        <w:r>
          <w:instrText xml:space="preserve"> PAGEREF _Toc29560 \h </w:instrText>
        </w:r>
        <w:r>
          <w:fldChar w:fldCharType="separate"/>
        </w:r>
        <w:r>
          <w:t>50</w:t>
        </w:r>
        <w:r>
          <w:fldChar w:fldCharType="end"/>
        </w:r>
      </w:hyperlink>
    </w:p>
    <w:p>
      <w:pPr>
        <w:pStyle w:val="TOC2"/>
        <w:tabs>
          <w:tab w:val="right" w:leader="dot" w:pos="8306"/>
        </w:tabs>
      </w:pPr>
      <w:hyperlink w:anchor="_Toc3372" w:history="1">
        <w:r>
          <w:rPr>
            <w:rFonts w:ascii="仿宋" w:eastAsia="仿宋" w:hAnsi="仿宋" w:cs="仿宋" w:hint="eastAsia"/>
            <w:lang w:eastAsia="zh-CN"/>
          </w:rPr>
          <w:t>(二)、供应商选择与合作</w:t>
        </w:r>
        <w:r>
          <w:tab/>
        </w:r>
        <w:r>
          <w:fldChar w:fldCharType="begin"/>
        </w:r>
        <w:r>
          <w:instrText xml:space="preserve"> PAGEREF _Toc3372 \h </w:instrText>
        </w:r>
        <w:r>
          <w:fldChar w:fldCharType="separate"/>
        </w:r>
        <w:r>
          <w:t>52</w:t>
        </w:r>
        <w:r>
          <w:fldChar w:fldCharType="end"/>
        </w:r>
      </w:hyperlink>
    </w:p>
    <w:p>
      <w:pPr>
        <w:pStyle w:val="TOC2"/>
        <w:tabs>
          <w:tab w:val="right" w:leader="dot" w:pos="8306"/>
        </w:tabs>
      </w:pPr>
      <w:hyperlink w:anchor="_Toc22907" w:history="1">
        <w:r>
          <w:rPr>
            <w:rFonts w:ascii="仿宋" w:eastAsia="仿宋" w:hAnsi="仿宋" w:cs="仿宋" w:hint="eastAsia"/>
            <w:lang w:eastAsia="zh-CN"/>
          </w:rPr>
          <w:t>(三)、物流与库存管理</w:t>
        </w:r>
        <w:r>
          <w:tab/>
        </w:r>
        <w:r>
          <w:fldChar w:fldCharType="begin"/>
        </w:r>
        <w:r>
          <w:instrText xml:space="preserve"> PAGEREF _Toc22907 \h </w:instrText>
        </w:r>
        <w:r>
          <w:fldChar w:fldCharType="separate"/>
        </w:r>
        <w:r>
          <w:t>53</w:t>
        </w:r>
        <w:r>
          <w:fldChar w:fldCharType="end"/>
        </w:r>
      </w:hyperlink>
    </w:p>
    <w:p>
      <w:pPr>
        <w:pStyle w:val="TOC1"/>
        <w:tabs>
          <w:tab w:val="right" w:leader="dot" w:pos="8306"/>
        </w:tabs>
      </w:pPr>
      <w:hyperlink w:anchor="_Toc28603" w:history="1">
        <w:r>
          <w:rPr>
            <w:rFonts w:ascii="仿宋" w:eastAsia="仿宋" w:hAnsi="仿宋" w:cs="仿宋" w:hint="eastAsia"/>
            <w:lang w:eastAsia="zh-CN"/>
          </w:rPr>
          <w:t>十四、重油催化裂化催化剂项目工程方案分析</w:t>
        </w:r>
        <w:r>
          <w:tab/>
        </w:r>
        <w:r>
          <w:fldChar w:fldCharType="begin"/>
        </w:r>
        <w:r>
          <w:instrText xml:space="preserve"> PAGEREF _Toc28603 \h </w:instrText>
        </w:r>
        <w:r>
          <w:fldChar w:fldCharType="separate"/>
        </w:r>
        <w:r>
          <w:t>55</w:t>
        </w:r>
        <w:r>
          <w:fldChar w:fldCharType="end"/>
        </w:r>
      </w:hyperlink>
    </w:p>
    <w:p>
      <w:pPr>
        <w:pStyle w:val="TOC2"/>
        <w:tabs>
          <w:tab w:val="right" w:leader="dot" w:pos="8306"/>
        </w:tabs>
      </w:pPr>
      <w:hyperlink w:anchor="_Toc9505" w:history="1">
        <w:r>
          <w:rPr>
            <w:rFonts w:ascii="仿宋" w:eastAsia="仿宋" w:hAnsi="仿宋" w:cs="仿宋" w:hint="eastAsia"/>
            <w:lang w:eastAsia="zh-CN"/>
          </w:rPr>
          <w:t>(一)、建筑工程设计原则</w:t>
        </w:r>
        <w:r>
          <w:tab/>
        </w:r>
        <w:r>
          <w:fldChar w:fldCharType="begin"/>
        </w:r>
        <w:r>
          <w:instrText xml:space="preserve"> PAGEREF _Toc9505 \h </w:instrText>
        </w:r>
        <w:r>
          <w:fldChar w:fldCharType="separate"/>
        </w:r>
        <w:r>
          <w:t>55</w:t>
        </w:r>
        <w:r>
          <w:fldChar w:fldCharType="end"/>
        </w:r>
      </w:hyperlink>
    </w:p>
    <w:p>
      <w:pPr>
        <w:pStyle w:val="TOC2"/>
        <w:tabs>
          <w:tab w:val="right" w:leader="dot" w:pos="8306"/>
        </w:tabs>
      </w:pPr>
      <w:hyperlink w:anchor="_Toc8051" w:history="1">
        <w:r>
          <w:rPr>
            <w:rFonts w:ascii="仿宋" w:eastAsia="仿宋" w:hAnsi="仿宋" w:cs="仿宋" w:hint="eastAsia"/>
            <w:lang w:eastAsia="zh-CN"/>
          </w:rPr>
          <w:t>(二)、土建工程建设指标</w:t>
        </w:r>
        <w:r>
          <w:tab/>
        </w:r>
        <w:r>
          <w:fldChar w:fldCharType="begin"/>
        </w:r>
        <w:r>
          <w:instrText xml:space="preserve"> PAGEREF _Toc8051 \h </w:instrText>
        </w:r>
        <w:r>
          <w:fldChar w:fldCharType="separate"/>
        </w:r>
        <w:r>
          <w:t>58</w:t>
        </w:r>
        <w:r>
          <w:fldChar w:fldCharType="end"/>
        </w:r>
      </w:hyperlink>
    </w:p>
    <w:p>
      <w:pPr>
        <w:pStyle w:val="TOC1"/>
        <w:tabs>
          <w:tab w:val="right" w:leader="dot" w:pos="8306"/>
        </w:tabs>
      </w:pPr>
      <w:hyperlink w:anchor="_Toc6175" w:history="1">
        <w:r>
          <w:rPr>
            <w:rFonts w:ascii="仿宋" w:eastAsia="仿宋" w:hAnsi="仿宋" w:cs="仿宋" w:hint="eastAsia"/>
            <w:lang w:eastAsia="zh-CN"/>
          </w:rPr>
          <w:t>十五、利益相关者分析与沟通计划</w:t>
        </w:r>
        <w:r>
          <w:tab/>
        </w:r>
        <w:r>
          <w:fldChar w:fldCharType="begin"/>
        </w:r>
        <w:r>
          <w:instrText xml:space="preserve"> PAGEREF _Toc6175 \h </w:instrText>
        </w:r>
        <w:r>
          <w:fldChar w:fldCharType="separate"/>
        </w:r>
        <w:r>
          <w:t>60</w:t>
        </w:r>
        <w:r>
          <w:fldChar w:fldCharType="end"/>
        </w:r>
      </w:hyperlink>
    </w:p>
    <w:p>
      <w:pPr>
        <w:pStyle w:val="TOC2"/>
        <w:tabs>
          <w:tab w:val="right" w:leader="dot" w:pos="8306"/>
        </w:tabs>
      </w:pPr>
      <w:hyperlink w:anchor="_Toc4511" w:history="1">
        <w:r>
          <w:rPr>
            <w:rFonts w:ascii="仿宋" w:eastAsia="仿宋" w:hAnsi="仿宋" w:cs="仿宋" w:hint="eastAsia"/>
            <w:lang w:eastAsia="zh-CN"/>
          </w:rPr>
          <w:t>(一)、利益相关者分析</w:t>
        </w:r>
        <w:r>
          <w:tab/>
        </w:r>
        <w:r>
          <w:fldChar w:fldCharType="begin"/>
        </w:r>
        <w:r>
          <w:instrText xml:space="preserve"> PAGEREF _Toc4511 \h </w:instrText>
        </w:r>
        <w:r>
          <w:fldChar w:fldCharType="separate"/>
        </w:r>
        <w:r>
          <w:t>60</w:t>
        </w:r>
        <w:r>
          <w:fldChar w:fldCharType="end"/>
        </w:r>
      </w:hyperlink>
    </w:p>
    <w:p>
      <w:pPr>
        <w:pStyle w:val="TOC2"/>
        <w:tabs>
          <w:tab w:val="right" w:leader="dot" w:pos="8306"/>
        </w:tabs>
      </w:pPr>
      <w:hyperlink w:anchor="_Toc27460" w:history="1">
        <w:r>
          <w:rPr>
            <w:rFonts w:ascii="仿宋" w:eastAsia="仿宋" w:hAnsi="仿宋" w:cs="仿宋" w:hint="eastAsia"/>
            <w:lang w:eastAsia="zh-CN"/>
          </w:rPr>
          <w:t>(二)、沟通计划</w:t>
        </w:r>
        <w:r>
          <w:tab/>
        </w:r>
        <w:r>
          <w:fldChar w:fldCharType="begin"/>
        </w:r>
        <w:r>
          <w:instrText xml:space="preserve"> PAGEREF _Toc27460 \h </w:instrText>
        </w:r>
        <w:r>
          <w:fldChar w:fldCharType="separate"/>
        </w:r>
        <w:r>
          <w:t>61</w:t>
        </w:r>
        <w:r>
          <w:fldChar w:fldCharType="end"/>
        </w:r>
      </w:hyperlink>
    </w:p>
    <w:p>
      <w:pPr>
        <w:pStyle w:val="TOC1"/>
        <w:tabs>
          <w:tab w:val="right" w:leader="dot" w:pos="8306"/>
        </w:tabs>
      </w:pPr>
      <w:hyperlink w:anchor="_Toc31197" w:history="1">
        <w:r>
          <w:rPr>
            <w:rFonts w:ascii="仿宋" w:eastAsia="仿宋" w:hAnsi="仿宋" w:cs="仿宋" w:hint="eastAsia"/>
            <w:lang w:eastAsia="zh-CN"/>
          </w:rPr>
          <w:t>十六、营销与推广策略</w:t>
        </w:r>
        <w:r>
          <w:tab/>
        </w:r>
        <w:r>
          <w:fldChar w:fldCharType="begin"/>
        </w:r>
        <w:r>
          <w:instrText xml:space="preserve"> PAGEREF _Toc31197 \h </w:instrText>
        </w:r>
        <w:r>
          <w:fldChar w:fldCharType="separate"/>
        </w:r>
        <w:r>
          <w:t>62</w:t>
        </w:r>
        <w:r>
          <w:fldChar w:fldCharType="end"/>
        </w:r>
      </w:hyperlink>
    </w:p>
    <w:p>
      <w:pPr>
        <w:pStyle w:val="TOC2"/>
        <w:tabs>
          <w:tab w:val="right" w:leader="dot" w:pos="8306"/>
        </w:tabs>
      </w:pPr>
      <w:hyperlink w:anchor="_Toc29097" w:history="1">
        <w:r>
          <w:rPr>
            <w:rFonts w:ascii="仿宋" w:eastAsia="仿宋" w:hAnsi="仿宋" w:cs="仿宋" w:hint="eastAsia"/>
            <w:lang w:eastAsia="zh-CN"/>
          </w:rPr>
          <w:t>(一)、产品/服务定位与特点</w:t>
        </w:r>
        <w:r>
          <w:tab/>
        </w:r>
        <w:r>
          <w:fldChar w:fldCharType="begin"/>
        </w:r>
        <w:r>
          <w:instrText xml:space="preserve"> PAGEREF _Toc29097 \h </w:instrText>
        </w:r>
        <w:r>
          <w:fldChar w:fldCharType="separate"/>
        </w:r>
        <w:r>
          <w:t>62</w:t>
        </w:r>
        <w:r>
          <w:fldChar w:fldCharType="end"/>
        </w:r>
      </w:hyperlink>
    </w:p>
    <w:p>
      <w:pPr>
        <w:pStyle w:val="TOC2"/>
        <w:tabs>
          <w:tab w:val="right" w:leader="dot" w:pos="8306"/>
        </w:tabs>
      </w:pPr>
      <w:hyperlink w:anchor="_Toc31979" w:history="1">
        <w:r>
          <w:rPr>
            <w:rFonts w:ascii="仿宋" w:eastAsia="仿宋" w:hAnsi="仿宋" w:cs="仿宋" w:hint="eastAsia"/>
            <w:lang w:eastAsia="zh-CN"/>
          </w:rPr>
          <w:t>(二)、市场定位与竞争分析</w:t>
        </w:r>
        <w:r>
          <w:tab/>
        </w:r>
        <w:r>
          <w:fldChar w:fldCharType="begin"/>
        </w:r>
        <w:r>
          <w:instrText xml:space="preserve"> PAGEREF _Toc31979 \h </w:instrText>
        </w:r>
        <w:r>
          <w:fldChar w:fldCharType="separate"/>
        </w:r>
        <w:r>
          <w:t>63</w:t>
        </w:r>
        <w:r>
          <w:fldChar w:fldCharType="end"/>
        </w:r>
      </w:hyperlink>
    </w:p>
    <w:p>
      <w:pPr>
        <w:pStyle w:val="TOC2"/>
        <w:tabs>
          <w:tab w:val="right" w:leader="dot" w:pos="8306"/>
        </w:tabs>
      </w:pPr>
      <w:hyperlink w:anchor="_Toc10980" w:history="1">
        <w:r>
          <w:rPr>
            <w:rFonts w:ascii="仿宋" w:eastAsia="仿宋" w:hAnsi="仿宋" w:cs="仿宋" w:hint="eastAsia"/>
            <w:lang w:eastAsia="zh-CN"/>
          </w:rPr>
          <w:t>(三)、营销渠道与策略</w:t>
        </w:r>
        <w:r>
          <w:tab/>
        </w:r>
        <w:r>
          <w:fldChar w:fldCharType="begin"/>
        </w:r>
        <w:r>
          <w:instrText xml:space="preserve"> PAGEREF _Toc10980 \h </w:instrText>
        </w:r>
        <w:r>
          <w:fldChar w:fldCharType="separate"/>
        </w:r>
        <w:r>
          <w:t>65</w:t>
        </w:r>
        <w:r>
          <w:fldChar w:fldCharType="end"/>
        </w:r>
      </w:hyperlink>
    </w:p>
    <w:p>
      <w:pPr>
        <w:pStyle w:val="TOC2"/>
        <w:tabs>
          <w:tab w:val="right" w:leader="dot" w:pos="8306"/>
        </w:tabs>
      </w:pPr>
      <w:hyperlink w:anchor="_Toc31408" w:history="1">
        <w:r>
          <w:rPr>
            <w:rFonts w:ascii="仿宋" w:eastAsia="仿宋" w:hAnsi="仿宋" w:cs="仿宋" w:hint="eastAsia"/>
            <w:lang w:eastAsia="zh-CN"/>
          </w:rPr>
          <w:t>(四)、推广与宣传活动</w:t>
        </w:r>
        <w:r>
          <w:tab/>
        </w:r>
        <w:r>
          <w:fldChar w:fldCharType="begin"/>
        </w:r>
        <w:r>
          <w:instrText xml:space="preserve"> PAGEREF _Toc31408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469"/>
      <w:r>
        <w:rPr>
          <w:rFonts w:ascii="仿宋" w:eastAsia="仿宋" w:hAnsi="仿宋" w:cs="仿宋" w:hint="eastAsia"/>
          <w:sz w:val="28"/>
          <w:lang w:eastAsia="zh-CN"/>
        </w:rPr>
        <w:t>一、重油催化裂化催化剂项目建设单位说明</w:t>
      </w:r>
      <w:bookmarkEnd w:id="2"/>
    </w:p>
    <w:p>
      <w:pPr>
        <w:pStyle w:val="Heading2"/>
        <w:rPr>
          <w:rFonts w:ascii="仿宋" w:eastAsia="仿宋" w:hAnsi="仿宋" w:cs="仿宋" w:hint="eastAsia"/>
          <w:lang w:eastAsia="zh-CN"/>
        </w:rPr>
      </w:pPr>
      <w:bookmarkStart w:id="3" w:name="_Toc2459"/>
      <w:r>
        <w:rPr>
          <w:rFonts w:ascii="仿宋" w:eastAsia="仿宋" w:hAnsi="仿宋" w:cs="仿宋" w:hint="eastAsia"/>
          <w:lang w:eastAsia="zh-CN"/>
        </w:rPr>
        <w:t>(一)、重油催化裂化催化剂项目承办单位基本情况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298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重油催化裂化催化剂项目承办单位的XXXX，我们着眼于实现可持续的经济效益。通过技术创新和解决方案的提供，公司预计在重油催化裂化催化剂项目执行期间将获得可观的收入增长。这一收入来源主要包括重油催化裂化催化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同时，我们注重成本控制和效率提升，以确保重油催化裂化催化剂项目的可持续盈利。透过精细的管理和资源优化，公司期望实现重油催化裂化催化剂项目利润最大化。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重油催化裂化催化剂项目实施进行全面的投资评估，包括重油催化裂化催化剂项目启动阶段的资金投入和后续运营成本。通过对重油催化裂化催化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重油催化裂化催化剂项目实施过程中具备足够的资金流动性，公司将进行详尽的现金流分析。这包括资金需求的合理预测、重油催化裂化催化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0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0136"/>
      <w:r>
        <w:rPr>
          <w:rFonts w:ascii="仿宋" w:eastAsia="仿宋" w:hAnsi="仿宋" w:cs="仿宋" w:hint="eastAsia"/>
          <w:lang w:eastAsia="zh-CN"/>
        </w:rPr>
        <w:t>(一)、重油催化裂化催化剂行业分析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重油催化裂化催化剂行业一直以来都是市场的关注焦点。行业内的发展趋势、竞争态势以及潜在机会都对重油催化裂化催化剂项目的推进产生深远的影响。通过深入研究行业的整体概貌，我们将更好地理解行业的核心特征，为重油催化裂化催化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油催化裂化催化剂行业，技术一直是推动创新和发展的关键因素。我们将对当前技术趋势进行详尽分析，包括但不限于人工智能、大数据应用、先进制造技术等。这有助于重油催化裂化催化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重油催化裂化催化剂项目成功的基础。我们将对主要竞争对手进行深入研究，包括其市场份额、产品特点、市场定位等。通过全面了解竞争对手的优势和劣势，重油催化裂化催化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32620"/>
      <w:r>
        <w:rPr>
          <w:rFonts w:ascii="仿宋" w:eastAsia="仿宋" w:hAnsi="仿宋" w:cs="仿宋" w:hint="eastAsia"/>
          <w:sz w:val="28"/>
          <w:lang w:eastAsia="zh-CN"/>
        </w:rPr>
        <w:t>(二)、重油催化裂化催化剂市场分析预测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重油催化裂化催化剂市场未来的增长趋势。这包括市场的整体规模、各细分领域的发展趋势等。重油催化裂化催化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重油催化裂化催化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重油催化裂化催化剂项目实施过程中需要充分考虑的因素。我们将对市场风险进行全面评估，包括但不限于政策法规风险、市场竞争风险、技术变革风险等。通过对潜在风险的深入分析，重油催化裂化催化剂项目可以制定相应的风险缓解策略，降低不确定性对重油催化裂化催化剂项目的影响。</w:t>
      </w:r>
    </w:p>
    <w:p>
      <w:pPr>
        <w:pStyle w:val="Heading1"/>
        <w:ind w:firstLine="560" w:firstLineChars="200"/>
        <w:rPr>
          <w:rFonts w:ascii="仿宋" w:eastAsia="仿宋" w:hAnsi="仿宋" w:cs="仿宋" w:hint="eastAsia"/>
          <w:sz w:val="28"/>
          <w:lang w:eastAsia="zh-CN"/>
        </w:rPr>
      </w:pPr>
      <w:bookmarkStart w:id="8" w:name="_Toc29607"/>
      <w:r>
        <w:rPr>
          <w:rFonts w:ascii="仿宋" w:eastAsia="仿宋" w:hAnsi="仿宋" w:cs="仿宋" w:hint="eastAsia"/>
          <w:sz w:val="28"/>
          <w:lang w:eastAsia="zh-CN"/>
        </w:rPr>
        <w:t>三、重油催化裂化催化剂项目选址可行性分析</w:t>
      </w:r>
      <w:bookmarkEnd w:id="8"/>
    </w:p>
    <w:p>
      <w:pPr>
        <w:pStyle w:val="Heading2"/>
        <w:rPr>
          <w:rFonts w:ascii="仿宋" w:eastAsia="仿宋" w:hAnsi="仿宋" w:cs="仿宋" w:hint="eastAsia"/>
          <w:lang w:eastAsia="zh-CN"/>
        </w:rPr>
      </w:pPr>
      <w:bookmarkStart w:id="9" w:name="_Toc14336"/>
      <w:r>
        <w:rPr>
          <w:rFonts w:ascii="仿宋" w:eastAsia="仿宋" w:hAnsi="仿宋" w:cs="仿宋" w:hint="eastAsia"/>
          <w:lang w:eastAsia="zh-CN"/>
        </w:rPr>
        <w:t>(一)、重油催化裂化催化剂项目选址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该重油催化裂化催化剂项目选址位于XX省XX市XX区XXX街道</w:t>
      </w:r>
    </w:p>
    <w:p>
      <w:pPr>
        <w:pStyle w:val="Heading2"/>
        <w:ind w:firstLine="560" w:firstLineChars="200"/>
        <w:rPr>
          <w:rFonts w:ascii="仿宋" w:eastAsia="仿宋" w:hAnsi="仿宋" w:cs="仿宋" w:hint="eastAsia"/>
          <w:sz w:val="28"/>
          <w:lang w:eastAsia="zh-CN"/>
        </w:rPr>
      </w:pPr>
      <w:bookmarkStart w:id="10" w:name="_Toc2887"/>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重油催化裂化催化剂项目的征地面积将根据重油催化裂化催化剂项目的实际规模和需求进行精确规划。具体面积XXX平方米，旨在确保重油催化裂化催化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净用地面积是在征地面积基础上去除不可利用面积后的实际可开发用地。具体面积XXX平方米，考虑到环保、交通、安全等多方面因素，以确保重油催化裂化催化剂项目在整体利用效率上达到最优。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重油催化裂化催化剂项目计划建设的建筑总规模具体面积XXX平方米。这一规模的确定综合考虑了重油催化裂化催化剂项目的性质、规模，以及城市规划的相关要求，确保建筑布局与周边环境协调一致。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绿地率是重油催化裂化催化剂项目用地中被规划为绿地的比例。具体面积XXX平方米，旨在通过合理规划绿地，改善重油催化裂化催化剂项目周边环境，提升居民生活质量，并符合城市整体绿化规划。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容积率是用地上可以建设的建筑总体积与用地面积之比。具体面积XXX，通过合理的容积率规划，确保重油催化裂化催化剂项目建筑规模与周边环境和谐共生。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重油催化裂化催化剂项目选址与当地城市规划相一致，具体面积XXX平方米。通过与城市规划部门深入沟通，确保重油催化裂化催化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重油催化裂化催化剂项目选址符合当地产业政策，具体面积XXX平方米。这包括重油催化裂化催化剂项目对当地经济的促进作用，以及对相关产业的带动效应，确保重油催化裂化催化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用地总体要求必须符合环保和可持续发展的原则，具体面积XXX平方米。通过采用绿色建筑设计、节能减排等措施，确保重油催化裂化催化剂项目在建设和运营过程中对环境的影响最小化，达到可持续发展的要求。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确保重油催化裂化催化剂项目选址具备必要的公共设施配套，具体面积XXX平方米。这包括交通便利性、教育、医疗等基础设施，以提高居民生活品质，使得重油催化裂化催化剂项目选址更具吸引力。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考虑用地总体要求对当地社会稳定性的影响，具体面积XXX平方米。通过深入了解当地社区反馈，确保重油催化裂化催化剂项目的选址和建设过程对当地社会和谐稳定产生积极作用。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重油催化裂化催化剂项目选址不仅符合法规和规划，还在实际操作中具有可行性。这一全面规划将为重油催化裂化催化剂项目的成功实施提供坚实的基础，确保重油催化裂化催化剂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6156"/>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重油催化裂化催化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重油催化裂化催化剂项目的设备规划和空间设计中，我们将采取灵活设备布局的措施。设备布局将根据实际需求进行灵活设计，避免不必要的浪费。通过合理规划设备摆放位置，我们将提高设备的利用率，减少设备间距，以确保重油催化裂化催化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重油催化裂化催化剂项目内部引入共享设施的概念，例如共享会议室、办公区等。通过这种方式，我们可以减少对资源的重复建设，提高资源共享效率，从而减小重油催化裂化催化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3027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重油催化裂化催化剂项目的总图布置中，我们将不同功能区域进行明确的规划，以最大程度满足重油催化裂化催化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8169"/>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重油催化裂化催化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重油催化裂化催化剂项目对环境的影响是综合评价的重要因素之一。我们将详细考虑选址周边的自然环境、生态保护区、水源地等情况，确保重油催化裂化催化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对选址的评价还需充分考虑当地政府的产业政策和法规。我们将详细了解重油催化裂化催化剂项目所在地的相关政策，确保重油催化裂化催化剂项目的规划和运营与当地法规相符，降低不必要的法律风险。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考虑到社会稳定性对企业运营的重要性，我们将评估选址地区的社会安全情况、劳工关系、社区反馈等方面，以确保重油催化裂化催化剂项目的建设和运营不会受到社会稳定性的负面影响。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最后，我们将综合考虑用地成本，包括土地购置费用、土地开发成本等。通过对用地成本的详细评估，我们能够做出更为精确的经济效益分析，为重油催化裂化催化剂项目的投资决策提供有力支持。</w:t>
      </w:r>
    </w:p>
    <w:p>
      <w:pPr>
        <w:pStyle w:val="Heading1"/>
        <w:ind w:firstLine="560" w:firstLineChars="200"/>
        <w:rPr>
          <w:rFonts w:ascii="仿宋" w:eastAsia="仿宋" w:hAnsi="仿宋" w:cs="仿宋" w:hint="eastAsia"/>
          <w:sz w:val="28"/>
          <w:lang w:eastAsia="zh-CN"/>
        </w:rPr>
      </w:pPr>
      <w:bookmarkStart w:id="14" w:name="_Toc26719"/>
      <w:r>
        <w:rPr>
          <w:rFonts w:ascii="仿宋" w:eastAsia="仿宋" w:hAnsi="仿宋" w:cs="仿宋" w:hint="eastAsia"/>
          <w:sz w:val="28"/>
          <w:lang w:eastAsia="zh-CN"/>
        </w:rPr>
        <w:t>四、重油催化裂化催化剂项目土建工程</w:t>
      </w:r>
      <w:bookmarkEnd w:id="14"/>
    </w:p>
    <w:p>
      <w:pPr>
        <w:pStyle w:val="Heading2"/>
        <w:rPr>
          <w:rFonts w:ascii="仿宋" w:eastAsia="仿宋" w:hAnsi="仿宋" w:cs="仿宋" w:hint="eastAsia"/>
          <w:lang w:eastAsia="zh-CN"/>
        </w:rPr>
      </w:pPr>
      <w:bookmarkStart w:id="15" w:name="_Toc1794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在重油催化裂化催化剂项目的建筑工程设计中，我们将秉承一系列重要的设计原则，以确保重油催化裂化催化剂项目建筑在功能、美观、可持续性等方面达到最佳效果。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首要原则是确保建筑的功能性得到最大化的发挥。我们将充分理解重油催化裂化催化剂项目的实际需求，合理布局各个功能区域，保证建筑在满足业务需求的同时，提供高效的工作环境。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在建筑设计中，我们将综合考虑建设和运营成本。通过精细的经济效益分析，确保设计方案在高效利用资源的同时，对重油催化裂化催化剂项目的长期盈利能力有积极的贡献。</w:t>
      </w:r>
    </w:p>
    <w:p>
      <w:pPr>
        <w:pStyle w:val="Heading2"/>
        <w:ind w:firstLine="560" w:firstLineChars="200"/>
        <w:rPr>
          <w:rFonts w:ascii="仿宋" w:eastAsia="仿宋" w:hAnsi="仿宋" w:cs="仿宋" w:hint="eastAsia"/>
          <w:sz w:val="28"/>
          <w:lang w:eastAsia="zh-CN"/>
        </w:rPr>
      </w:pPr>
      <w:bookmarkStart w:id="16" w:name="_Toc12576"/>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重油催化裂化催化剂项目的土建工程设计中，我们将精准设定设计年限，结合重油催化裂化催化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重油催化裂化催化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7824"/>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重油催化裂化催化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重油催化裂化催化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重油催化裂化催化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8393"/>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本期工程重油催化裂化催化剂项目预计总建筑面积XXX平方米，其中：计容建筑面积XXX平方米，计划建筑工程投资XX万元，占重油催化裂化催化剂项目总投资的XX%。</w:t>
      </w:r>
    </w:p>
    <w:p>
      <w:pPr>
        <w:pStyle w:val="Heading1"/>
        <w:ind w:firstLine="560" w:firstLineChars="200"/>
        <w:rPr>
          <w:rFonts w:ascii="仿宋" w:eastAsia="仿宋" w:hAnsi="仿宋" w:cs="仿宋" w:hint="eastAsia"/>
          <w:sz w:val="28"/>
          <w:lang w:eastAsia="zh-CN"/>
        </w:rPr>
      </w:pPr>
      <w:bookmarkStart w:id="19" w:name="_Toc14593"/>
      <w:r>
        <w:rPr>
          <w:rFonts w:ascii="仿宋" w:eastAsia="仿宋" w:hAnsi="仿宋" w:cs="仿宋" w:hint="eastAsia"/>
          <w:sz w:val="28"/>
          <w:lang w:eastAsia="zh-CN"/>
        </w:rPr>
        <w:t>五、产品规划分析</w:t>
      </w:r>
      <w:bookmarkEnd w:id="19"/>
    </w:p>
    <w:p>
      <w:pPr>
        <w:pStyle w:val="Heading2"/>
        <w:rPr>
          <w:rFonts w:ascii="仿宋" w:eastAsia="仿宋" w:hAnsi="仿宋" w:cs="仿宋" w:hint="eastAsia"/>
          <w:lang w:eastAsia="zh-CN"/>
        </w:rPr>
      </w:pPr>
      <w:bookmarkStart w:id="20" w:name="_Toc22572"/>
      <w:r>
        <w:rPr>
          <w:rFonts w:ascii="仿宋" w:eastAsia="仿宋" w:hAnsi="仿宋" w:cs="仿宋" w:hint="eastAsia"/>
          <w:lang w:eastAsia="zh-CN"/>
        </w:rPr>
        <w:t>(一)、产品规划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重油催化裂化催化剂项目的主要产品是XXXX，预计年产值为XXX万元。这一产品在市场中占据着重要的地位，其广泛的应用范围使得该重油催化裂化催化剂项目的市场前景非常广阔。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重油催化裂化催化剂项目的xxx产品作为重要的原材料之一，将在多个领域发挥关键作用。其在建筑、交通、能源等方面的广泛应用将为整个产业链提供强大的支持，形成产业协同效应。重油催化裂化催化剂项目的年产值XXX万XXX万XXX万万元不仅反映了其在市场上的巨大潜力，更预示着它对国民经济的积极贡献。这种关联度高、涉及面广的产业关系，使得该重油催化裂化催化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1" w:name="_Toc21604"/>
      <w:r>
        <w:rPr>
          <w:rFonts w:ascii="仿宋" w:eastAsia="仿宋" w:hAnsi="仿宋" w:cs="仿宋" w:hint="eastAsia"/>
          <w:sz w:val="28"/>
          <w:lang w:eastAsia="zh-CN"/>
        </w:rPr>
        <w:t>(二)、建设规模</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重油催化裂化催化剂项目总征地面积为XXXX平方米，相当于约XX.XX亩，其中净用地面积为XXXX平方米，红线范围内相当于约XX.XX亩。这一用地规模充分考虑了重油催化裂化催化剂项目的建设需求，保障了重油催化裂化催化剂项目在合适的空间内得以充分发展。重油催化裂化催化剂项目规划的总建筑面积为XXXX平方米，其中主体工程建设占XXXX平方米，计容建筑面积达XXXX平方米。预计建筑工程的投资将达到XXXX万元，为重油催化裂化催化剂项目的顺利推进提供了经济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https://d.book118.com/536033022011010035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重油催化裂化催化剂项目规划设计方案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重油催化裂化催化剂项目规划设计方案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重油催化裂化催化剂项目规划设计方案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重油催化裂化催化剂项目规划设计方案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重油催化裂化催化剂项目规划设计方案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重油催化裂化催化剂项目规划设计方案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重油催化裂化催化剂项目规划设计方案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重油催化裂化催化剂项目规划设计方案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重油催化裂化催化剂项目规划设计方案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重油催化裂化催化剂项目规划设计方案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重油催化裂化催化剂项目规划设计方案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重油催化裂化催化剂项目规划设计方案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重油催化裂化催化剂项目规划设计方案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重油催化裂化催化剂项目规划设计方案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重油催化裂化催化剂项目规划设计方案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重油催化裂化催化剂项目规划设计方案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重油催化裂化催化剂项目规划设计方案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32C3"/>
    <w:rsid w:val="00F032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603302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2024-01-15T12:01:00Z</dcterms:created>
  <dcterms:modified xsi:type="dcterms:W3CDTF">2024-01-15T12:01:29Z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CF6CE1C34DE946F3ABD360C1E02AAFEC_11</vt:lpwstr>
  </property>
  <property fmtid="{D5CDD505-2E9C-101B-9397-08002B2CF9AE}" pid="3" name="KSOProductBuildVer">
    <vt:lpwstr>2052-12.1.0.16120</vt:lpwstr>
  </property>
</Properties>
</file>