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CE6D64" w:rsidP="00CE6D64" w14:paraId="6813709D" w14:textId="77777777">
      <w:pPr>
        <w:spacing w:before="48" w:beforeLines="20" w:after="260" w:afterAutospacing="0" w:line="360" w:lineRule="auto"/>
        <w:jc w:val="center"/>
        <w:rPr>
          <w:rFonts w:ascii="华文中宋" w:eastAsia="华文中宋" w:hAnsi="华文中宋"/>
          <w:b/>
          <w:sz w:val="30"/>
        </w:rPr>
      </w:pPr>
      <w:r w:rsidRPr="00CE6D64">
        <w:rPr>
          <w:rFonts w:ascii="华文中宋" w:eastAsia="华文中宋" w:hAnsi="华文中宋"/>
          <w:b/>
          <w:sz w:val="30"/>
        </w:rPr>
        <w:t>2024年四川苍溪文化旅游发展集团有限公司人员招聘笔试备考题库及答案解析</w:t>
      </w:r>
    </w:p>
    <w:p w:rsidR="00A77B3E" w14:paraId="4CD41CDD" w14:textId="77777777">
      <w:pPr>
        <w:spacing w:after="260" w:afterAutospacing="0" w:line="360" w:lineRule="auto"/>
        <w:jc w:val="center"/>
        <w:rPr>
          <w:sz w:val="21"/>
        </w:rPr>
      </w:pPr>
      <w:r>
        <w:rPr>
          <w:sz w:val="21"/>
        </w:rPr>
        <w:t>毕业院校：</w:t>
      </w:r>
      <w:r>
        <w:rPr>
          <w:sz w:val="21"/>
        </w:rPr>
        <w:t xml:space="preserve">__________ </w:t>
      </w:r>
      <w:r>
        <w:rPr>
          <w:sz w:val="21"/>
        </w:rPr>
        <w:t>姓名：</w:t>
      </w:r>
      <w:r>
        <w:rPr>
          <w:sz w:val="21"/>
        </w:rPr>
        <w:t xml:space="preserve">__________ </w:t>
      </w:r>
      <w:r>
        <w:rPr>
          <w:sz w:val="21"/>
        </w:rPr>
        <w:t>考场：</w:t>
      </w:r>
      <w:r>
        <w:rPr>
          <w:sz w:val="21"/>
        </w:rPr>
        <w:t xml:space="preserve">__________ </w:t>
      </w:r>
      <w:r>
        <w:rPr>
          <w:sz w:val="21"/>
        </w:rPr>
        <w:t>考号：</w:t>
      </w:r>
      <w:r>
        <w:rPr>
          <w:sz w:val="21"/>
        </w:rPr>
        <w:t>__________</w:t>
      </w:r>
    </w:p>
    <w:p w:rsidR="00A77B3E" w14:paraId="00641E5C" w14:textId="77777777">
      <w:pPr>
        <w:spacing w:after="260" w:afterAutospacing="0" w:line="360" w:lineRule="auto"/>
      </w:pPr>
      <w:r>
        <w:rPr>
          <w:rFonts w:ascii="微软雅黑" w:eastAsia="微软雅黑" w:cs="微软雅黑"/>
        </w:rPr>
        <w:t>一、</w:t>
      </w:r>
      <w:r>
        <w:rPr>
          <w:rFonts w:ascii="微软雅黑" w:eastAsia="微软雅黑" w:cs="微软雅黑"/>
        </w:rPr>
        <w:t>言语理解与表达</w:t>
      </w:r>
    </w:p>
    <w:p w:rsidR="003F588C" w14:paraId="1BED5B42"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微软雅黑" w:eastAsia="微软雅黑" w:hAnsi="微软雅黑" w:cs="微软雅黑" w:hint="eastAsia"/>
          <w:color w:val="0000FF"/>
          <w:szCs w:val="18"/>
        </w:rPr>
        <w:t>1．</w:t>
      </w:r>
      <w:r w:rsidRPr="003F588C">
        <w:rPr>
          <w:rFonts w:ascii="微软雅黑" w:eastAsia="微软雅黑" w:hAnsi="微软雅黑" w:cs="微软雅黑" w:hint="eastAsia"/>
          <w:szCs w:val="18"/>
        </w:rPr>
        <w:t>听莫扎特的音乐能够提高智商，这被称为“莫扎特效应”。无论“莫扎特效应”有无这样的神奇效果，音乐在陶冶情操、抚慰心灵上的作用正在逐步显现出来。人类离不开音乐也是显而易见的事实。</w:t>
      </w:r>
    </w:p>
    <w:p w:rsidR="003F588C" w14:paraId="7BD2B06A"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微软雅黑" w:eastAsia="微软雅黑" w:hAnsi="微软雅黑" w:cs="微软雅黑" w:hint="eastAsia"/>
          <w:szCs w:val="18"/>
        </w:rPr>
        <w:t>通过这段话，可以知道的是()。</w:t>
      </w:r>
    </w:p>
    <w:p w:rsidR="003F588C" w14:paraId="5CC6DEFF"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微软雅黑" w:eastAsia="微软雅黑" w:hAnsi="微软雅黑" w:cs="微软雅黑" w:hint="eastAsia"/>
          <w:szCs w:val="18"/>
        </w:rPr>
        <w:t>A、作者认同“莫扎特效应”</w:t>
      </w:r>
    </w:p>
    <w:p w:rsidR="003F588C" w14:paraId="5465CCA7"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微软雅黑" w:eastAsia="微软雅黑" w:hAnsi="微软雅黑" w:cs="微软雅黑" w:hint="eastAsia"/>
          <w:szCs w:val="18"/>
        </w:rPr>
        <w:t>B、作者认为音乐能提高智商</w:t>
      </w:r>
    </w:p>
    <w:p w:rsidR="003F588C" w14:paraId="606911B6"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微软雅黑" w:eastAsia="微软雅黑" w:hAnsi="微软雅黑" w:cs="微软雅黑" w:hint="eastAsia"/>
          <w:szCs w:val="18"/>
        </w:rPr>
        <w:t>C、看不出作者是否认同“莫扎特效应”</w:t>
      </w:r>
    </w:p>
    <w:p w:rsidR="003F588C" w14:paraId="39D9544D"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微软雅黑" w:eastAsia="微软雅黑" w:hAnsi="微软雅黑" w:cs="微软雅黑" w:hint="eastAsia"/>
          <w:szCs w:val="18"/>
        </w:rPr>
        <w:t>D、音乐在大脑的开发方面起关键作用</w:t>
      </w:r>
    </w:p>
    <w:p w:rsidR="003F588C" w14:paraId="6183D800"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微软雅黑" w:eastAsia="微软雅黑" w:hAnsi="微软雅黑" w:cs="微软雅黑" w:hint="eastAsia"/>
          <w:color w:val="228B22"/>
          <w:szCs w:val="18"/>
        </w:rPr>
        <w:t>答案：</w:t>
      </w:r>
      <w:r w:rsidRPr="003F588C">
        <w:rPr>
          <w:rFonts w:ascii="微软雅黑" w:eastAsia="微软雅黑" w:hAnsi="微软雅黑" w:cs="微软雅黑" w:hint="eastAsia"/>
          <w:szCs w:val="18"/>
        </w:rPr>
        <w:t>C</w:t>
      </w:r>
    </w:p>
    <w:p w:rsidR="003F588C" w14:paraId="1A026386" w14:textId="77777777">
      <w:pPr>
        <w:pStyle w:val="NormalWeb"/>
        <w:widowControl/>
        <w:spacing w:beforeAutospacing="0" w:after="260" w:afterAutospacing="0" w:line="360" w:lineRule="auto"/>
        <w:rPr>
          <w:rFonts w:ascii="微软雅黑" w:eastAsia="微软雅黑" w:hAnsi="微软雅黑" w:cs="微软雅黑"/>
          <w:b/>
          <w:color w:val="4066F4"/>
          <w:szCs w:val="18"/>
        </w:rPr>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3F588C">
        <w:rPr>
          <w:rFonts w:ascii="微软雅黑" w:eastAsia="微软雅黑" w:hAnsi="微软雅黑" w:cs="微软雅黑" w:hint="eastAsia"/>
          <w:color w:val="228B22"/>
          <w:szCs w:val="18"/>
        </w:rPr>
        <w:t>解析：</w:t>
      </w:r>
      <w:r w:rsidRPr="003F588C">
        <w:rPr>
          <w:rFonts w:ascii="微软雅黑" w:eastAsia="微软雅黑" w:hAnsi="微软雅黑" w:cs="微软雅黑" w:hint="eastAsia"/>
          <w:szCs w:val="18"/>
        </w:rPr>
        <w:t>第一步，分析文段。文段首先引出“莫扎特效应”，接着用“无论……”表明，不管“莫扎特效应”有无神奇效果，音乐都有陶冶情操、抚慰心灵的作用，人类是离不开音乐的。作者的观点是：音乐有陶冶情操、抚慰心灵的作用，人类离不开音乐。而对于“莫扎特效应”，作者并未发表观点。第二步，对比选项。C项符合上述信息。故选C。</w:t>
      </w:r>
    </w:p>
    <w:p w:rsidR="007675BD" w14:paraId="68B0D841" w14:textId="77777777">
      <w:pPr>
        <w:pStyle w:val="NormalWeb"/>
        <w:widowControl/>
        <w:spacing w:beforeAutospacing="0" w:after="260" w:afterAutospacing="0" w:line="360" w:lineRule="auto"/>
      </w:pPr>
      <w:r w:rsidRPr="007675BD">
        <w:rPr>
          <w:rFonts w:ascii="微软雅黑" w:eastAsia="微软雅黑" w:cs="微软雅黑"/>
          <w:color w:val="0000FF"/>
          <w:szCs w:val="14"/>
        </w:rPr>
        <w:t>2</w:t>
      </w:r>
      <w:r w:rsidRPr="007675BD">
        <w:rPr>
          <w:rFonts w:ascii="微软雅黑" w:eastAsia="微软雅黑" w:cs="微软雅黑"/>
          <w:color w:val="0000FF"/>
          <w:szCs w:val="14"/>
        </w:rPr>
        <w:t>．</w:t>
      </w:r>
      <w:r w:rsidRPr="007675BD">
        <w:rPr>
          <w:rFonts w:ascii="微软雅黑" w:eastAsia="微软雅黑" w:cs="微软雅黑"/>
          <w:szCs w:val="14"/>
        </w:rPr>
        <w:t>下列关联词使用恰当的一项是</w:t>
      </w:r>
      <w:r w:rsidRPr="007675BD">
        <w:rPr>
          <w:rFonts w:ascii="微软雅黑" w:eastAsia="微软雅黑" w:cs="微软雅黑"/>
          <w:szCs w:val="14"/>
        </w:rPr>
        <w:t>( )</w:t>
      </w:r>
      <w:r w:rsidRPr="007675BD">
        <w:rPr>
          <w:rFonts w:ascii="微软雅黑" w:eastAsia="微软雅黑" w:cs="微软雅黑"/>
          <w:szCs w:val="14"/>
        </w:rPr>
        <w:t>。</w:t>
      </w:r>
    </w:p>
    <w:p w:rsidR="007675BD" w14:paraId="636527E1" w14:textId="77777777">
      <w:pPr>
        <w:pStyle w:val="NormalWeb"/>
        <w:widowControl/>
        <w:spacing w:beforeAutospacing="0" w:after="260" w:afterAutospacing="0" w:line="360" w:lineRule="auto"/>
      </w:pPr>
      <w:r w:rsidRPr="007675BD">
        <w:rPr>
          <w:rFonts w:ascii="微软雅黑" w:eastAsia="微软雅黑" w:cs="微软雅黑"/>
          <w:szCs w:val="14"/>
        </w:rPr>
        <w:t>A</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有些炎症，中药西药都能治。不但中药能与一般抗菌素媲美，而且副作用小、成本也低。</w:t>
      </w:r>
    </w:p>
    <w:p w:rsidR="007675BD" w14:paraId="3AB7BCA7" w14:textId="77777777">
      <w:pPr>
        <w:pStyle w:val="NormalWeb"/>
        <w:widowControl/>
        <w:spacing w:beforeAutospacing="0" w:after="260" w:afterAutospacing="0" w:line="360" w:lineRule="auto"/>
      </w:pPr>
      <w:r w:rsidRPr="007675BD">
        <w:rPr>
          <w:rFonts w:ascii="微软雅黑" w:eastAsia="微软雅黑" w:cs="微软雅黑"/>
          <w:szCs w:val="14"/>
        </w:rPr>
        <w:t>B</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尽管你的帮助多么微薄，但在他的心上，却像千斤重的砝码。</w:t>
      </w:r>
    </w:p>
    <w:p w:rsidR="007675BD" w14:paraId="35CD2B4F" w14:textId="77777777">
      <w:pPr>
        <w:pStyle w:val="NormalWeb"/>
        <w:widowControl/>
        <w:spacing w:beforeAutospacing="0" w:after="260" w:afterAutospacing="0" w:line="360" w:lineRule="auto"/>
      </w:pPr>
      <w:r w:rsidRPr="007675BD">
        <w:rPr>
          <w:rFonts w:ascii="微软雅黑" w:eastAsia="微软雅黑" w:cs="微软雅黑"/>
          <w:szCs w:val="14"/>
        </w:rPr>
        <w:t>C</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新加坡的竹节虫，不仅体色几乎和竹子一样，而且体形在安静时完全像一根树枝。</w:t>
      </w:r>
    </w:p>
    <w:p w:rsidR="007675BD" w14:paraId="1B034AF8" w14:textId="77777777">
      <w:pPr>
        <w:pStyle w:val="NormalWeb"/>
        <w:widowControl/>
        <w:spacing w:beforeAutospacing="0" w:after="260" w:afterAutospacing="0" w:line="360" w:lineRule="auto"/>
      </w:pPr>
      <w:r w:rsidRPr="007675BD">
        <w:rPr>
          <w:rFonts w:ascii="微软雅黑" w:eastAsia="微软雅黑" w:cs="微软雅黑"/>
          <w:szCs w:val="14"/>
        </w:rPr>
        <w:t>D</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如要能掌握各种类型的调查报告的特点，有助于调查研究过程中抓住中心，突出重点。</w:t>
      </w:r>
    </w:p>
    <w:p w:rsidR="007675BD" w14:paraId="685FDAB1" w14:textId="77777777">
      <w:pPr>
        <w:pStyle w:val="NormalWeb"/>
        <w:widowControl/>
        <w:spacing w:beforeAutospacing="0" w:after="260" w:afterAutospacing="0" w:line="360" w:lineRule="auto"/>
      </w:pPr>
      <w:r w:rsidRPr="007675BD">
        <w:rPr>
          <w:rFonts w:ascii="微软雅黑" w:eastAsia="微软雅黑" w:cs="微软雅黑"/>
          <w:color w:val="228B22"/>
          <w:szCs w:val="14"/>
        </w:rPr>
        <w:t>答案：</w:t>
      </w:r>
      <w:r w:rsidRPr="007675BD">
        <w:rPr>
          <w:rFonts w:ascii="微软雅黑" w:eastAsia="微软雅黑" w:cs="微软雅黑"/>
          <w:szCs w:val="14"/>
        </w:rPr>
        <w:t>C</w:t>
      </w:r>
    </w:p>
    <w:p w:rsidR="007675BD" w14:paraId="4055A6E5" w14:textId="77777777">
      <w:pPr>
        <w:pStyle w:val="NormalWeb"/>
        <w:widowControl/>
        <w:spacing w:beforeAutospacing="0" w:after="260" w:afterAutospacing="0" w:line="360" w:lineRule="auto"/>
      </w:pPr>
      <w:r w:rsidRPr="007675BD">
        <w:rPr>
          <w:rFonts w:ascii="微软雅黑" w:eastAsia="微软雅黑" w:cs="微软雅黑"/>
          <w:color w:val="228B22"/>
          <w:szCs w:val="14"/>
        </w:rPr>
        <w:t>解析：</w:t>
      </w:r>
      <w:r w:rsidRPr="007675BD">
        <w:rPr>
          <w:rFonts w:ascii="微软雅黑" w:eastAsia="微软雅黑" w:cs="微软雅黑"/>
          <w:szCs w:val="14"/>
        </w:rPr>
        <w:t>A</w:t>
      </w:r>
      <w:r w:rsidRPr="007675BD">
        <w:rPr>
          <w:rFonts w:ascii="微软雅黑" w:eastAsia="微软雅黑" w:cs="微软雅黑"/>
          <w:szCs w:val="14"/>
        </w:rPr>
        <w:t>选项错在关联词位置不当，前后分句主语应该一致，</w:t>
      </w:r>
      <w:r w:rsidRPr="007675BD">
        <w:rPr>
          <w:rFonts w:ascii="微软雅黑" w:eastAsia="微软雅黑" w:cs="微软雅黑"/>
          <w:szCs w:val="14"/>
        </w:rPr>
        <w:t>“</w:t>
      </w:r>
      <w:r w:rsidRPr="007675BD">
        <w:rPr>
          <w:rFonts w:ascii="微软雅黑" w:eastAsia="微软雅黑" w:cs="微软雅黑"/>
          <w:szCs w:val="14"/>
        </w:rPr>
        <w:t>中药</w:t>
      </w:r>
      <w:r w:rsidRPr="007675BD">
        <w:rPr>
          <w:rFonts w:ascii="微软雅黑" w:eastAsia="微软雅黑" w:cs="微软雅黑"/>
          <w:szCs w:val="14"/>
        </w:rPr>
        <w:t>”</w:t>
      </w:r>
      <w:r w:rsidRPr="007675BD">
        <w:rPr>
          <w:rFonts w:ascii="微软雅黑" w:eastAsia="微软雅黑" w:cs="微软雅黑"/>
          <w:szCs w:val="14"/>
        </w:rPr>
        <w:t>应放在</w:t>
      </w:r>
      <w:r w:rsidRPr="007675BD">
        <w:rPr>
          <w:rFonts w:ascii="微软雅黑" w:eastAsia="微软雅黑" w:cs="微软雅黑"/>
          <w:szCs w:val="14"/>
        </w:rPr>
        <w:t>“</w:t>
      </w:r>
      <w:r w:rsidRPr="007675BD">
        <w:rPr>
          <w:rFonts w:ascii="微软雅黑" w:eastAsia="微软雅黑" w:cs="微软雅黑"/>
          <w:szCs w:val="14"/>
        </w:rPr>
        <w:t>不但</w:t>
      </w:r>
      <w:r w:rsidRPr="007675BD">
        <w:rPr>
          <w:rFonts w:ascii="微软雅黑" w:eastAsia="微软雅黑" w:cs="微软雅黑"/>
          <w:szCs w:val="14"/>
        </w:rPr>
        <w:t>”</w:t>
      </w:r>
      <w:r w:rsidRPr="007675BD">
        <w:rPr>
          <w:rFonts w:ascii="微软雅黑" w:eastAsia="微软雅黑" w:cs="微软雅黑"/>
          <w:szCs w:val="14"/>
        </w:rPr>
        <w:t>之前</w:t>
      </w:r>
      <w:r w:rsidRPr="007675BD">
        <w:rPr>
          <w:rFonts w:ascii="微软雅黑" w:eastAsia="微软雅黑" w:cs="微软雅黑"/>
          <w:szCs w:val="14"/>
        </w:rPr>
        <w:t>;</w:t>
      </w:r>
    </w:p>
    <w:p w:rsidR="007675BD" w14:paraId="30F07CEE" w14:textId="77777777">
      <w:pPr>
        <w:pStyle w:val="NormalWeb"/>
        <w:widowControl/>
        <w:spacing w:beforeAutospacing="0" w:after="260" w:afterAutospacing="0" w:line="360" w:lineRule="auto"/>
      </w:pPr>
      <w:r w:rsidRPr="007675BD">
        <w:rPr>
          <w:rFonts w:ascii="微软雅黑" w:eastAsia="微软雅黑" w:cs="微软雅黑"/>
          <w:szCs w:val="14"/>
        </w:rPr>
        <w:t>B</w:t>
      </w:r>
      <w:r w:rsidRPr="007675BD">
        <w:rPr>
          <w:rFonts w:ascii="微软雅黑" w:eastAsia="微软雅黑" w:cs="微软雅黑"/>
          <w:szCs w:val="14"/>
        </w:rPr>
        <w:t>选项中搭配不当，</w:t>
      </w:r>
      <w:r w:rsidRPr="007675BD">
        <w:rPr>
          <w:rFonts w:ascii="微软雅黑" w:eastAsia="微软雅黑" w:cs="微软雅黑"/>
          <w:szCs w:val="14"/>
        </w:rPr>
        <w:t>“</w:t>
      </w:r>
      <w:r w:rsidRPr="007675BD">
        <w:rPr>
          <w:rFonts w:ascii="微软雅黑" w:eastAsia="微软雅黑" w:cs="微软雅黑"/>
          <w:szCs w:val="14"/>
        </w:rPr>
        <w:t>尽管</w:t>
      </w:r>
      <w:r w:rsidRPr="007675BD">
        <w:rPr>
          <w:rFonts w:ascii="微软雅黑" w:eastAsia="微软雅黑" w:cs="微软雅黑"/>
          <w:szCs w:val="14"/>
        </w:rPr>
        <w:t>”</w:t>
      </w:r>
      <w:r w:rsidRPr="007675BD">
        <w:rPr>
          <w:rFonts w:ascii="微软雅黑" w:eastAsia="微软雅黑" w:cs="微软雅黑"/>
          <w:szCs w:val="14"/>
        </w:rPr>
        <w:t>后边通常用表确指的</w:t>
      </w:r>
      <w:r w:rsidRPr="007675BD">
        <w:rPr>
          <w:rFonts w:ascii="微软雅黑" w:eastAsia="微软雅黑" w:cs="微软雅黑"/>
          <w:szCs w:val="14"/>
        </w:rPr>
        <w:t>“</w:t>
      </w:r>
      <w:r w:rsidRPr="007675BD">
        <w:rPr>
          <w:rFonts w:ascii="微软雅黑" w:eastAsia="微软雅黑" w:cs="微软雅黑"/>
          <w:szCs w:val="14"/>
        </w:rPr>
        <w:t>这么</w:t>
      </w:r>
      <w:r w:rsidRPr="007675BD">
        <w:rPr>
          <w:rFonts w:ascii="微软雅黑" w:eastAsia="微软雅黑" w:cs="微软雅黑"/>
          <w:szCs w:val="14"/>
        </w:rPr>
        <w:t>”</w:t>
      </w:r>
      <w:r w:rsidRPr="007675BD">
        <w:rPr>
          <w:rFonts w:ascii="微软雅黑" w:eastAsia="微软雅黑" w:cs="微软雅黑"/>
          <w:szCs w:val="14"/>
        </w:rPr>
        <w:t>或</w:t>
      </w:r>
      <w:r w:rsidRPr="007675BD">
        <w:rPr>
          <w:rFonts w:ascii="微软雅黑" w:eastAsia="微软雅黑" w:cs="微软雅黑"/>
          <w:szCs w:val="14"/>
        </w:rPr>
        <w:t>“</w:t>
      </w:r>
      <w:r w:rsidRPr="007675BD">
        <w:rPr>
          <w:rFonts w:ascii="微软雅黑" w:eastAsia="微软雅黑" w:cs="微软雅黑"/>
          <w:szCs w:val="14"/>
        </w:rPr>
        <w:t>那么</w:t>
      </w:r>
      <w:r w:rsidRPr="007675BD">
        <w:rPr>
          <w:rFonts w:ascii="微软雅黑" w:eastAsia="微软雅黑" w:cs="微软雅黑"/>
          <w:szCs w:val="14"/>
        </w:rPr>
        <w:t>”</w:t>
      </w:r>
      <w:r w:rsidRPr="007675BD">
        <w:rPr>
          <w:rFonts w:ascii="微软雅黑" w:eastAsia="微软雅黑" w:cs="微软雅黑"/>
          <w:szCs w:val="14"/>
        </w:rPr>
        <w:t>与之呼应，</w:t>
      </w:r>
      <w:r w:rsidRPr="007675BD">
        <w:rPr>
          <w:rFonts w:ascii="微软雅黑" w:eastAsia="微软雅黑" w:cs="微软雅黑"/>
          <w:szCs w:val="14"/>
        </w:rPr>
        <w:t>“</w:t>
      </w:r>
      <w:r w:rsidRPr="007675BD">
        <w:rPr>
          <w:rFonts w:ascii="微软雅黑" w:eastAsia="微软雅黑" w:cs="微软雅黑"/>
          <w:szCs w:val="14"/>
        </w:rPr>
        <w:t>不管</w:t>
      </w:r>
      <w:r w:rsidRPr="007675BD">
        <w:rPr>
          <w:rFonts w:ascii="微软雅黑" w:eastAsia="微软雅黑" w:cs="微软雅黑"/>
          <w:szCs w:val="14"/>
        </w:rPr>
        <w:t>”</w:t>
      </w:r>
      <w:r w:rsidRPr="007675BD">
        <w:rPr>
          <w:rFonts w:ascii="微软雅黑" w:eastAsia="微软雅黑" w:cs="微软雅黑"/>
          <w:szCs w:val="14"/>
        </w:rPr>
        <w:t>后边通常用表任指的</w:t>
      </w:r>
      <w:r w:rsidRPr="007675BD">
        <w:rPr>
          <w:rFonts w:ascii="微软雅黑" w:eastAsia="微软雅黑" w:cs="微软雅黑"/>
          <w:szCs w:val="14"/>
        </w:rPr>
        <w:t>“</w:t>
      </w:r>
      <w:r w:rsidRPr="007675BD">
        <w:rPr>
          <w:rFonts w:ascii="微软雅黑" w:eastAsia="微软雅黑" w:cs="微软雅黑"/>
          <w:szCs w:val="14"/>
        </w:rPr>
        <w:t>怎么</w:t>
      </w:r>
      <w:r w:rsidRPr="007675BD">
        <w:rPr>
          <w:rFonts w:ascii="微软雅黑" w:eastAsia="微软雅黑" w:cs="微软雅黑"/>
          <w:szCs w:val="14"/>
        </w:rPr>
        <w:t>”</w:t>
      </w:r>
      <w:r w:rsidRPr="007675BD">
        <w:rPr>
          <w:rFonts w:ascii="微软雅黑" w:eastAsia="微软雅黑" w:cs="微软雅黑"/>
          <w:szCs w:val="14"/>
        </w:rPr>
        <w:t>或</w:t>
      </w:r>
      <w:r w:rsidRPr="007675BD">
        <w:rPr>
          <w:rFonts w:ascii="微软雅黑" w:eastAsia="微软雅黑" w:cs="微软雅黑"/>
          <w:szCs w:val="14"/>
        </w:rPr>
        <w:t>“</w:t>
      </w:r>
      <w:r w:rsidRPr="007675BD">
        <w:rPr>
          <w:rFonts w:ascii="微软雅黑" w:eastAsia="微软雅黑" w:cs="微软雅黑"/>
          <w:szCs w:val="14"/>
        </w:rPr>
        <w:t>多么</w:t>
      </w:r>
      <w:r w:rsidRPr="007675BD">
        <w:rPr>
          <w:rFonts w:ascii="微软雅黑" w:eastAsia="微软雅黑" w:cs="微软雅黑"/>
          <w:szCs w:val="14"/>
        </w:rPr>
        <w:t>”</w:t>
      </w:r>
      <w:r w:rsidRPr="007675BD">
        <w:rPr>
          <w:rFonts w:ascii="微软雅黑" w:eastAsia="微软雅黑" w:cs="微软雅黑"/>
          <w:szCs w:val="14"/>
        </w:rPr>
        <w:t>与之呼应，本句中应将</w:t>
      </w:r>
      <w:r w:rsidRPr="007675BD">
        <w:rPr>
          <w:rFonts w:ascii="微软雅黑" w:eastAsia="微软雅黑" w:cs="微软雅黑"/>
          <w:szCs w:val="14"/>
        </w:rPr>
        <w:t>“</w:t>
      </w:r>
      <w:r w:rsidRPr="007675BD">
        <w:rPr>
          <w:rFonts w:ascii="微软雅黑" w:eastAsia="微软雅黑" w:cs="微软雅黑"/>
          <w:szCs w:val="14"/>
        </w:rPr>
        <w:t>多么</w:t>
      </w:r>
      <w:r w:rsidRPr="007675BD">
        <w:rPr>
          <w:rFonts w:ascii="微软雅黑" w:eastAsia="微软雅黑" w:cs="微软雅黑"/>
          <w:szCs w:val="14"/>
        </w:rPr>
        <w:t>”</w:t>
      </w:r>
      <w:r w:rsidRPr="007675BD">
        <w:rPr>
          <w:rFonts w:ascii="微软雅黑" w:eastAsia="微软雅黑" w:cs="微软雅黑"/>
          <w:szCs w:val="14"/>
        </w:rPr>
        <w:t>改成</w:t>
      </w:r>
      <w:r w:rsidRPr="007675BD">
        <w:rPr>
          <w:rFonts w:ascii="微软雅黑" w:eastAsia="微软雅黑" w:cs="微软雅黑"/>
          <w:szCs w:val="14"/>
        </w:rPr>
        <w:t>“</w:t>
      </w:r>
      <w:r w:rsidRPr="007675BD">
        <w:rPr>
          <w:rFonts w:ascii="微软雅黑" w:eastAsia="微软雅黑" w:cs="微软雅黑"/>
          <w:szCs w:val="14"/>
        </w:rPr>
        <w:t>这么</w:t>
      </w:r>
      <w:r w:rsidRPr="007675BD">
        <w:rPr>
          <w:rFonts w:ascii="微软雅黑" w:eastAsia="微软雅黑" w:cs="微软雅黑"/>
          <w:szCs w:val="14"/>
        </w:rPr>
        <w:t>”</w:t>
      </w:r>
      <w:r w:rsidRPr="007675BD">
        <w:rPr>
          <w:rFonts w:ascii="微软雅黑" w:eastAsia="微软雅黑" w:cs="微软雅黑"/>
          <w:szCs w:val="14"/>
        </w:rPr>
        <w:t>;</w:t>
      </w:r>
    </w:p>
    <w:p w:rsidR="007675BD" w14:paraId="14F572DB" w14:textId="77777777">
      <w:pPr>
        <w:pStyle w:val="NormalWeb"/>
        <w:widowControl/>
        <w:spacing w:beforeAutospacing="0" w:after="260" w:afterAutospacing="0" w:line="360" w:lineRule="auto"/>
      </w:pPr>
      <w:r w:rsidRPr="007675BD">
        <w:rPr>
          <w:rFonts w:ascii="微软雅黑" w:eastAsia="微软雅黑" w:cs="微软雅黑"/>
          <w:szCs w:val="14"/>
        </w:rPr>
        <w:t>D</w:t>
      </w:r>
      <w:r w:rsidRPr="007675BD">
        <w:rPr>
          <w:rFonts w:ascii="微软雅黑" w:eastAsia="微软雅黑" w:cs="微软雅黑"/>
          <w:szCs w:val="14"/>
        </w:rPr>
        <w:t>选项中关联词使用不完整，应该是</w:t>
      </w:r>
      <w:r w:rsidRPr="007675BD">
        <w:rPr>
          <w:rFonts w:ascii="微软雅黑" w:eastAsia="微软雅黑" w:cs="微软雅黑"/>
          <w:szCs w:val="14"/>
        </w:rPr>
        <w:t>“</w:t>
      </w:r>
      <w:r w:rsidRPr="007675BD">
        <w:rPr>
          <w:rFonts w:ascii="微软雅黑" w:eastAsia="微软雅黑" w:cs="微软雅黑"/>
          <w:szCs w:val="14"/>
        </w:rPr>
        <w:t>如果</w:t>
      </w:r>
      <w:r w:rsidRPr="007675BD">
        <w:rPr>
          <w:rFonts w:ascii="微软雅黑" w:eastAsia="微软雅黑" w:cs="微软雅黑"/>
          <w:szCs w:val="14"/>
        </w:rPr>
        <w:t>……</w:t>
      </w:r>
      <w:r w:rsidRPr="007675BD">
        <w:rPr>
          <w:rFonts w:ascii="微软雅黑" w:eastAsia="微软雅黑" w:cs="微软雅黑"/>
          <w:szCs w:val="14"/>
        </w:rPr>
        <w:t>那么</w:t>
      </w:r>
      <w:r w:rsidRPr="007675BD">
        <w:rPr>
          <w:rFonts w:ascii="微软雅黑" w:eastAsia="微软雅黑" w:cs="微软雅黑"/>
          <w:szCs w:val="14"/>
        </w:rPr>
        <w:t>(</w:t>
      </w:r>
      <w:r w:rsidRPr="007675BD">
        <w:rPr>
          <w:rFonts w:ascii="微软雅黑" w:eastAsia="微软雅黑" w:cs="微软雅黑"/>
          <w:szCs w:val="14"/>
        </w:rPr>
        <w:t>将</w:t>
      </w:r>
      <w:r w:rsidRPr="007675BD">
        <w:rPr>
          <w:rFonts w:ascii="微软雅黑" w:eastAsia="微软雅黑" w:cs="微软雅黑"/>
          <w:szCs w:val="14"/>
        </w:rPr>
        <w:t>)</w:t>
      </w:r>
      <w:r w:rsidRPr="007675BD">
        <w:rPr>
          <w:rFonts w:ascii="微软雅黑" w:eastAsia="微软雅黑" w:cs="微软雅黑"/>
          <w:szCs w:val="14"/>
        </w:rPr>
        <w:t>”</w:t>
      </w:r>
      <w:r w:rsidRPr="007675BD">
        <w:rPr>
          <w:rFonts w:ascii="微软雅黑" w:eastAsia="微软雅黑" w:cs="微软雅黑"/>
          <w:szCs w:val="14"/>
        </w:rPr>
        <w:t>;</w:t>
      </w:r>
    </w:p>
    <w:p w:rsidR="007675BD" w14:paraId="2743FE79" w14:textId="77777777">
      <w:pPr>
        <w:pStyle w:val="NormalWeb"/>
        <w:widowControl/>
        <w:spacing w:beforeAutospacing="0" w:after="260" w:afterAutospacing="0" w:line="360" w:lineRule="auto"/>
        <w:rPr>
          <w:b/>
          <w:color w:val="4066F4"/>
        </w:rPr>
      </w:pPr>
      <w:r w:rsidRPr="007675BD">
        <w:rPr>
          <w:rFonts w:ascii="微软雅黑" w:eastAsia="微软雅黑" w:cs="微软雅黑"/>
          <w:szCs w:val="14"/>
        </w:rPr>
        <w:t>故正确答案为</w:t>
      </w:r>
      <w:r w:rsidRPr="007675BD">
        <w:rPr>
          <w:rFonts w:ascii="微软雅黑" w:eastAsia="微软雅黑" w:cs="微软雅黑"/>
          <w:szCs w:val="14"/>
        </w:rPr>
        <w:t>C</w:t>
      </w:r>
      <w:r w:rsidRPr="007675BD">
        <w:rPr>
          <w:rFonts w:ascii="微软雅黑" w:eastAsia="微软雅黑" w:cs="微软雅黑"/>
          <w:szCs w:val="14"/>
        </w:rPr>
        <w:t>。</w:t>
      </w:r>
    </w:p>
    <w:p w:rsidR="007675BD" w14:paraId="7686234C" w14:textId="77777777">
      <w:pPr>
        <w:pStyle w:val="NormalWeb"/>
        <w:widowControl/>
        <w:spacing w:beforeAutospacing="0" w:after="260" w:afterAutospacing="0" w:line="360" w:lineRule="auto"/>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7675BD">
        <w:rPr>
          <w:rFonts w:ascii="微软雅黑" w:eastAsia="微软雅黑" w:cs="微软雅黑"/>
          <w:color w:val="0000FF"/>
          <w:szCs w:val="14"/>
        </w:rPr>
        <w:t>3</w:t>
      </w:r>
      <w:r w:rsidRPr="007675BD">
        <w:rPr>
          <w:rFonts w:ascii="微软雅黑" w:eastAsia="微软雅黑" w:cs="微软雅黑"/>
          <w:color w:val="0000FF"/>
          <w:szCs w:val="14"/>
        </w:rPr>
        <w:t>．</w:t>
      </w:r>
      <w:r w:rsidRPr="007675BD">
        <w:rPr>
          <w:rFonts w:ascii="微软雅黑" w:eastAsia="微软雅黑" w:cs="微软雅黑"/>
          <w:szCs w:val="14"/>
        </w:rPr>
        <w:t>在美国，学术界、工商界</w:t>
      </w:r>
      <w:r w:rsidRPr="007675BD">
        <w:rPr>
          <w:rFonts w:ascii="微软雅黑" w:eastAsia="微软雅黑" w:cs="微软雅黑"/>
          <w:szCs w:val="14"/>
        </w:rPr>
        <w:t xml:space="preserve"> </w:t>
      </w:r>
    </w:p>
    <w:p w:rsidR="007675BD" w14:textId="77777777">
      <w:pPr>
        <w:pStyle w:val="NormalWeb"/>
        <w:widowControl/>
        <w:spacing w:beforeAutospacing="0" w:after="260" w:afterAutospacing="0" w:line="360" w:lineRule="auto"/>
      </w:pPr>
      <w:r w:rsidRPr="007675BD">
        <w:rPr>
          <w:rFonts w:ascii="微软雅黑" w:eastAsia="微软雅黑" w:cs="微软雅黑"/>
          <w:szCs w:val="14"/>
        </w:rPr>
        <w:t>、主管部门和多数消费者倾向于认为用豆浆代替牛奶是一种更健康的选择。不过，绝大多数西方人很不喜欢豆味，所以美国的豆浆有进一步去除或掩盖豆味的操作，而中国人就会觉得这样一点儿豆浆味也没有。对奶味的偏好和对豆味的排斥，是豆浆在西方不够受欢迎的主要原因。此外，豆浆在保存过程中比牛奶容易发生聚集下沉，这也给豆浆成为牛奶那样</w:t>
      </w:r>
      <w:r w:rsidRPr="007675BD">
        <w:rPr>
          <w:rFonts w:ascii="微软雅黑" w:eastAsia="微软雅黑" w:cs="微软雅黑"/>
          <w:szCs w:val="14"/>
        </w:rPr>
        <w:t>的方便带来了难度。保存难度高，加上市场需求量不是那么大，导致美国豆浆的价格远远高于牛奶。</w:t>
      </w:r>
    </w:p>
    <w:p w:rsidR="007675BD" w14:paraId="1305156B" w14:textId="77777777">
      <w:pPr>
        <w:pStyle w:val="NormalWeb"/>
        <w:widowControl/>
        <w:spacing w:beforeAutospacing="0" w:after="260" w:afterAutospacing="0" w:line="360" w:lineRule="auto"/>
      </w:pPr>
      <w:r w:rsidRPr="007675BD">
        <w:rPr>
          <w:rFonts w:ascii="微软雅黑" w:eastAsia="微软雅黑" w:cs="微软雅黑"/>
          <w:szCs w:val="14"/>
        </w:rPr>
        <w:t>对这段文字的主旨概括最准确的是</w:t>
      </w:r>
      <w:r w:rsidRPr="007675BD">
        <w:rPr>
          <w:rFonts w:ascii="微软雅黑" w:eastAsia="微软雅黑" w:cs="微软雅黑"/>
          <w:szCs w:val="14"/>
        </w:rPr>
        <w:t>( )</w:t>
      </w:r>
      <w:r w:rsidRPr="007675BD">
        <w:rPr>
          <w:rFonts w:ascii="微软雅黑" w:eastAsia="微软雅黑" w:cs="微软雅黑"/>
          <w:szCs w:val="14"/>
        </w:rPr>
        <w:t>。</w:t>
      </w:r>
    </w:p>
    <w:p w:rsidR="007675BD" w14:paraId="4513789F" w14:textId="77777777">
      <w:pPr>
        <w:pStyle w:val="NormalWeb"/>
        <w:widowControl/>
        <w:spacing w:beforeAutospacing="0" w:after="260" w:afterAutospacing="0" w:line="360" w:lineRule="auto"/>
      </w:pPr>
      <w:r w:rsidRPr="007675BD">
        <w:rPr>
          <w:rFonts w:ascii="微软雅黑" w:eastAsia="微软雅黑" w:cs="微软雅黑"/>
          <w:szCs w:val="14"/>
        </w:rPr>
        <w:t>A</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对此中国人和西方人对豆浆口味的不同喜好</w:t>
      </w:r>
    </w:p>
    <w:p w:rsidR="007675BD" w14:paraId="170741EF" w14:textId="77777777">
      <w:pPr>
        <w:pStyle w:val="NormalWeb"/>
        <w:widowControl/>
        <w:spacing w:beforeAutospacing="0" w:after="260" w:afterAutospacing="0" w:line="360" w:lineRule="auto"/>
      </w:pPr>
      <w:r w:rsidRPr="007675BD">
        <w:rPr>
          <w:rFonts w:ascii="微软雅黑" w:eastAsia="微软雅黑" w:cs="微软雅黑"/>
          <w:szCs w:val="14"/>
        </w:rPr>
        <w:t>B</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探究豆浆在西方市场不受欢迎的原因</w:t>
      </w:r>
    </w:p>
    <w:p w:rsidR="007675BD" w14:paraId="0C791CF5" w14:textId="77777777">
      <w:pPr>
        <w:pStyle w:val="NormalWeb"/>
        <w:widowControl/>
        <w:spacing w:beforeAutospacing="0" w:after="260" w:afterAutospacing="0" w:line="360" w:lineRule="auto"/>
      </w:pPr>
      <w:r w:rsidRPr="007675BD">
        <w:rPr>
          <w:rFonts w:ascii="微软雅黑" w:eastAsia="微软雅黑" w:cs="微软雅黑"/>
          <w:szCs w:val="14"/>
        </w:rPr>
        <w:t>C</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剖析豆浆在美国市场上价格偏高的根本原因</w:t>
      </w:r>
    </w:p>
    <w:p w:rsidR="007675BD" w14:paraId="1D58A026" w14:textId="77777777">
      <w:pPr>
        <w:pStyle w:val="NormalWeb"/>
        <w:widowControl/>
        <w:spacing w:beforeAutospacing="0" w:after="260" w:afterAutospacing="0" w:line="360" w:lineRule="auto"/>
      </w:pPr>
      <w:r w:rsidRPr="007675BD">
        <w:rPr>
          <w:rFonts w:ascii="微软雅黑" w:eastAsia="微软雅黑" w:cs="微软雅黑"/>
          <w:szCs w:val="14"/>
        </w:rPr>
        <w:t>D</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指出豆浆打入美国市场所必需的技术手段</w:t>
      </w:r>
    </w:p>
    <w:p w:rsidR="007675BD" w14:paraId="6C048DAC" w14:textId="77777777">
      <w:pPr>
        <w:pStyle w:val="NormalWeb"/>
        <w:widowControl/>
        <w:spacing w:beforeAutospacing="0" w:after="260" w:afterAutospacing="0" w:line="360" w:lineRule="auto"/>
      </w:pPr>
      <w:r w:rsidRPr="007675BD">
        <w:rPr>
          <w:rFonts w:ascii="微软雅黑" w:eastAsia="微软雅黑" w:cs="微软雅黑"/>
          <w:color w:val="228B22"/>
          <w:szCs w:val="14"/>
        </w:rPr>
        <w:t>答案：</w:t>
      </w:r>
      <w:r w:rsidRPr="007675BD">
        <w:rPr>
          <w:rFonts w:ascii="微软雅黑" w:eastAsia="微软雅黑" w:cs="微软雅黑"/>
          <w:szCs w:val="14"/>
        </w:rPr>
        <w:t>C</w:t>
      </w:r>
    </w:p>
    <w:p w:rsidR="007675BD" w14:paraId="05BBDE59" w14:textId="77777777">
      <w:pPr>
        <w:pStyle w:val="NormalWeb"/>
        <w:widowControl/>
        <w:spacing w:beforeAutospacing="0" w:after="260" w:afterAutospacing="0" w:line="360" w:lineRule="auto"/>
      </w:pPr>
      <w:r w:rsidRPr="007675BD">
        <w:rPr>
          <w:rFonts w:ascii="微软雅黑" w:eastAsia="微软雅黑" w:cs="微软雅黑"/>
          <w:color w:val="228B22"/>
          <w:szCs w:val="14"/>
        </w:rPr>
        <w:t>解析：</w:t>
      </w:r>
      <w:r w:rsidRPr="007675BD">
        <w:rPr>
          <w:rFonts w:ascii="微软雅黑" w:eastAsia="微软雅黑" w:cs="微软雅黑"/>
          <w:szCs w:val="14"/>
        </w:rPr>
        <w:t>据提问可知此题为表面主旨题。</w:t>
      </w:r>
    </w:p>
    <w:p w:rsidR="007675BD" w14:paraId="134DAE50" w14:textId="77777777">
      <w:pPr>
        <w:pStyle w:val="NormalWeb"/>
        <w:widowControl/>
        <w:spacing w:beforeAutospacing="0" w:after="260" w:afterAutospacing="0" w:line="360" w:lineRule="auto"/>
        <w:rPr>
          <w:b/>
          <w:color w:val="4066F4"/>
        </w:rPr>
      </w:pPr>
      <w:r w:rsidRPr="007675BD">
        <w:rPr>
          <w:rFonts w:ascii="微软雅黑" w:eastAsia="微软雅黑" w:cs="微软雅黑"/>
          <w:szCs w:val="14"/>
        </w:rPr>
        <w:t>文段的行文脉络为</w:t>
      </w:r>
      <w:r w:rsidRPr="007675BD">
        <w:rPr>
          <w:rFonts w:ascii="微软雅黑" w:eastAsia="微软雅黑" w:cs="微软雅黑"/>
          <w:szCs w:val="14"/>
        </w:rPr>
        <w:t>“</w:t>
      </w:r>
      <w:r w:rsidRPr="007675BD">
        <w:rPr>
          <w:rFonts w:ascii="微软雅黑" w:eastAsia="微软雅黑" w:cs="微软雅黑"/>
          <w:szCs w:val="14"/>
        </w:rPr>
        <w:t>分</w:t>
      </w:r>
      <w:r w:rsidRPr="007675BD">
        <w:rPr>
          <w:rFonts w:ascii="微软雅黑" w:eastAsia="微软雅黑" w:cs="微软雅黑"/>
          <w:szCs w:val="14"/>
        </w:rPr>
        <w:t>—</w:t>
      </w:r>
      <w:r w:rsidRPr="007675BD">
        <w:rPr>
          <w:rFonts w:ascii="微软雅黑" w:eastAsia="微软雅黑" w:cs="微软雅黑"/>
          <w:szCs w:val="14"/>
        </w:rPr>
        <w:t>总</w:t>
      </w:r>
      <w:r w:rsidRPr="007675BD">
        <w:rPr>
          <w:rFonts w:ascii="微软雅黑" w:eastAsia="微软雅黑" w:cs="微软雅黑"/>
          <w:szCs w:val="14"/>
        </w:rPr>
        <w:t>”</w:t>
      </w:r>
      <w:r w:rsidRPr="007675BD">
        <w:rPr>
          <w:rFonts w:ascii="微软雅黑" w:eastAsia="微软雅黑" w:cs="微软雅黑"/>
          <w:szCs w:val="14"/>
        </w:rPr>
        <w:t>式，首先分别论述豆浆在西方不够受欢迎，即市场需求量不大和豆浆保存难度高两种客观情况，最后总结这两个情况是造成豆浆价格高于牛奶的原因。因此全文段是在剖析豆浆在美国市场上价格偏高的原因，</w:t>
      </w:r>
      <w:r w:rsidRPr="007675BD">
        <w:rPr>
          <w:rFonts w:ascii="微软雅黑" w:eastAsia="微软雅黑" w:cs="微软雅黑"/>
          <w:szCs w:val="14"/>
        </w:rPr>
        <w:t>C</w:t>
      </w:r>
      <w:r w:rsidRPr="007675BD">
        <w:rPr>
          <w:rFonts w:ascii="微软雅黑" w:eastAsia="微软雅黑" w:cs="微软雅黑"/>
          <w:szCs w:val="14"/>
        </w:rPr>
        <w:t>正确</w:t>
      </w:r>
      <w:r w:rsidRPr="007675BD">
        <w:rPr>
          <w:rFonts w:ascii="微软雅黑" w:eastAsia="微软雅黑" w:cs="微软雅黑"/>
          <w:szCs w:val="14"/>
        </w:rPr>
        <w:t>;A</w:t>
      </w:r>
      <w:r w:rsidRPr="007675BD">
        <w:rPr>
          <w:rFonts w:ascii="微软雅黑" w:eastAsia="微软雅黑" w:cs="微软雅黑"/>
          <w:szCs w:val="14"/>
        </w:rPr>
        <w:t>、</w:t>
      </w:r>
      <w:r w:rsidRPr="007675BD">
        <w:rPr>
          <w:rFonts w:ascii="微软雅黑" w:eastAsia="微软雅黑" w:cs="微软雅黑"/>
          <w:szCs w:val="14"/>
        </w:rPr>
        <w:t>B</w:t>
      </w:r>
      <w:r w:rsidRPr="007675BD">
        <w:rPr>
          <w:rFonts w:ascii="微软雅黑" w:eastAsia="微软雅黑" w:cs="微软雅黑"/>
          <w:szCs w:val="14"/>
        </w:rPr>
        <w:t>、</w:t>
      </w:r>
      <w:r w:rsidRPr="007675BD">
        <w:rPr>
          <w:rFonts w:ascii="微软雅黑" w:eastAsia="微软雅黑" w:cs="微软雅黑"/>
          <w:szCs w:val="14"/>
        </w:rPr>
        <w:t>D</w:t>
      </w:r>
      <w:r w:rsidRPr="007675BD">
        <w:rPr>
          <w:rFonts w:ascii="微软雅黑" w:eastAsia="微软雅黑" w:cs="微软雅黑"/>
          <w:szCs w:val="14"/>
        </w:rPr>
        <w:t>三项以偏概全，且</w:t>
      </w:r>
      <w:r w:rsidRPr="007675BD">
        <w:rPr>
          <w:rFonts w:ascii="微软雅黑" w:eastAsia="微软雅黑" w:cs="微软雅黑"/>
          <w:szCs w:val="14"/>
        </w:rPr>
        <w:t>B</w:t>
      </w:r>
      <w:r w:rsidRPr="007675BD">
        <w:rPr>
          <w:rFonts w:ascii="微软雅黑" w:eastAsia="微软雅黑" w:cs="微软雅黑"/>
          <w:szCs w:val="14"/>
        </w:rPr>
        <w:t>是</w:t>
      </w:r>
      <w:r w:rsidRPr="007675BD">
        <w:rPr>
          <w:rFonts w:ascii="微软雅黑" w:eastAsia="微软雅黑" w:cs="微软雅黑"/>
          <w:szCs w:val="14"/>
        </w:rPr>
        <w:t>“</w:t>
      </w:r>
      <w:r w:rsidRPr="007675BD">
        <w:rPr>
          <w:rFonts w:ascii="微软雅黑" w:eastAsia="微软雅黑" w:cs="微软雅黑"/>
          <w:szCs w:val="14"/>
        </w:rPr>
        <w:t>根本原因</w:t>
      </w:r>
      <w:r w:rsidRPr="007675BD">
        <w:rPr>
          <w:rFonts w:ascii="微软雅黑" w:eastAsia="微软雅黑" w:cs="微软雅黑"/>
          <w:szCs w:val="14"/>
        </w:rPr>
        <w:t>”</w:t>
      </w:r>
      <w:r w:rsidRPr="007675BD">
        <w:rPr>
          <w:rFonts w:ascii="微软雅黑" w:eastAsia="微软雅黑" w:cs="微软雅黑"/>
          <w:szCs w:val="14"/>
        </w:rPr>
        <w:t>不等同于文中的</w:t>
      </w:r>
      <w:r w:rsidRPr="007675BD">
        <w:rPr>
          <w:rFonts w:ascii="微软雅黑" w:eastAsia="微软雅黑" w:cs="微软雅黑"/>
          <w:szCs w:val="14"/>
        </w:rPr>
        <w:t>“</w:t>
      </w:r>
      <w:r w:rsidRPr="007675BD">
        <w:rPr>
          <w:rFonts w:ascii="微软雅黑" w:eastAsia="微软雅黑" w:cs="微软雅黑"/>
          <w:szCs w:val="14"/>
        </w:rPr>
        <w:t>主要原因</w:t>
      </w:r>
      <w:r w:rsidRPr="007675BD">
        <w:rPr>
          <w:rFonts w:ascii="微软雅黑" w:eastAsia="微软雅黑" w:cs="微软雅黑"/>
          <w:szCs w:val="14"/>
        </w:rPr>
        <w:t>”</w:t>
      </w:r>
      <w:r w:rsidRPr="007675BD">
        <w:rPr>
          <w:rFonts w:ascii="微软雅黑" w:eastAsia="微软雅黑" w:cs="微软雅黑"/>
          <w:szCs w:val="14"/>
        </w:rPr>
        <w:t>。故正确答案为</w:t>
      </w:r>
      <w:r w:rsidRPr="007675BD">
        <w:rPr>
          <w:rFonts w:ascii="微软雅黑" w:eastAsia="微软雅黑" w:cs="微软雅黑"/>
          <w:szCs w:val="14"/>
        </w:rPr>
        <w:t>C</w:t>
      </w:r>
      <w:r w:rsidRPr="007675BD">
        <w:rPr>
          <w:rFonts w:ascii="微软雅黑" w:eastAsia="微软雅黑" w:cs="微软雅黑"/>
          <w:szCs w:val="14"/>
        </w:rPr>
        <w:t>。</w:t>
      </w:r>
    </w:p>
    <w:p w:rsidR="002326AC" w14:paraId="2624EC76"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2326AC">
        <w:rPr>
          <w:rFonts w:ascii="微软雅黑" w:eastAsia="微软雅黑" w:hAnsi="微软雅黑" w:cs="微软雅黑" w:hint="eastAsia"/>
          <w:color w:val="0000FF"/>
          <w:szCs w:val="18"/>
        </w:rPr>
        <w:t>4</w:t>
      </w:r>
      <w:r w:rsidRPr="002326AC">
        <w:rPr>
          <w:rFonts w:ascii="微软雅黑" w:eastAsia="微软雅黑" w:hAnsi="微软雅黑" w:cs="微软雅黑" w:hint="eastAsia"/>
          <w:color w:val="0000FF"/>
          <w:szCs w:val="18"/>
        </w:rPr>
        <w:t>．</w:t>
      </w:r>
      <w:r w:rsidRPr="002326AC">
        <w:rPr>
          <w:rFonts w:ascii="微软雅黑" w:eastAsia="微软雅黑" w:hAnsi="微软雅黑" w:cs="微软雅黑" w:hint="eastAsia"/>
          <w:szCs w:val="18"/>
        </w:rPr>
        <w:t>没有人再怀疑人类已经进入信息时代。在这样史无前例的成就中，新的危机却悄悄萌发了。美国思想家梭罗曾说过：“我们热切地挖掘了大西洋隧道。期望新旧大陆更为密切地接近，实际上传来的最新消息不过是阿德莱亲王打了个哈欠。“危险正是在这里。</w:t>
      </w:r>
      <w:r>
        <w:rPr>
          <w:rFonts w:ascii="微软雅黑" w:eastAsia="微软雅黑" w:hAnsi="微软雅黑" w:cs="微软雅黑"/>
          <w:szCs w:val="18"/>
        </w:rPr>
        <w:br/>
      </w:r>
      <w:r>
        <w:rPr>
          <w:rFonts w:ascii="微软雅黑" w:eastAsia="微软雅黑" w:hAnsi="微软雅黑" w:cs="微软雅黑"/>
          <w:szCs w:val="18"/>
        </w:rP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https://d.book118.com/536044013201010102</w:t>
        </w:r>
      </w:hyperlink>
    </w:p>
    <w:p w:rsidR="002326AC">
      <w:pPr>
        <w:pStyle w:val="NormalWeb"/>
        <w:widowControl/>
        <w:snapToGrid w:val="0"/>
        <w:spacing w:beforeAutospacing="0" w:after="260" w:afterAutospacing="0" w:line="360" w:lineRule="auto"/>
        <w:rPr>
          <w:rFonts w:ascii="微软雅黑" w:eastAsia="微软雅黑" w:hAnsi="微软雅黑" w:cs="微软雅黑"/>
          <w:szCs w:val="18"/>
        </w:rPr>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6D64" w:rsidP="00C63DF7" w14:paraId="043DA6AA" w14:textId="77777777">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E6D64" w14:paraId="7881053E" w14:textId="77777777">
    <w:pPr>
      <w:pStyle w:val="Footer"/>
      <w:spacing w:after="260" w:afterAutospacing="0" w:line="36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6D64" w:rsidP="00C63DF7" w14:paraId="4C2F758A" w14:textId="1B6D1EA4">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CE6D64" w14:paraId="5994C7D1" w14:textId="77777777">
    <w:pPr>
      <w:pStyle w:val="Footer"/>
      <w:spacing w:after="260" w:afterAutospacing="0" w:line="36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6D64" w14:paraId="256AE6FF" w14:textId="77777777">
    <w:pPr>
      <w:pStyle w:val="Footer"/>
      <w:spacing w:after="260" w:afterAutospacing="0" w:line="360" w:lineRule="auto"/>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6D64" w:rsidP="00C63DF7" w14:textId="77777777">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E6D64" w14:textId="77777777">
    <w:pPr>
      <w:pStyle w:val="Footer"/>
      <w:spacing w:after="260" w:afterAutospacing="0" w:line="360" w:lineRule="auto"/>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6D64" w:rsidP="00C63DF7" w14:textId="1B6D1EA4">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CE6D64" w14:textId="77777777">
    <w:pPr>
      <w:pStyle w:val="Footer"/>
      <w:spacing w:after="260" w:afterAutospacing="0" w:line="360" w:lineRule="auto"/>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6D64" w14:textId="77777777">
    <w:pPr>
      <w:pStyle w:val="Footer"/>
      <w:spacing w:after="260" w:afterAutospacing="0" w:line="360" w:lineRule="auto"/>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6D64" w:rsidP="00C63DF7" w14:textId="77777777">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E6D64" w14:textId="77777777">
    <w:pPr>
      <w:pStyle w:val="Footer"/>
      <w:spacing w:after="260" w:afterAutospacing="0" w:line="360" w:lineRule="auto"/>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6D64" w:rsidP="00C63DF7" w14:textId="1B6D1EA4">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CE6D64" w14:textId="77777777">
    <w:pPr>
      <w:pStyle w:val="Footer"/>
      <w:spacing w:after="260" w:afterAutospacing="0" w:line="360" w:lineRule="auto"/>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6D64" w14:textId="77777777">
    <w:pPr>
      <w:pStyle w:val="Footer"/>
      <w:spacing w:after="260" w:afterAutospacing="0" w:line="36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6D64" w14:paraId="7A0B1CD7" w14:textId="77777777">
    <w:pPr>
      <w:pStyle w:val="Header"/>
      <w:spacing w:after="260" w:afterAutospacing="0" w:line="36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6D64" w14:paraId="1A77853E" w14:textId="77777777">
    <w:pPr>
      <w:pStyle w:val="Header"/>
      <w:spacing w:after="260" w:afterAutospacing="0" w:line="36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6D64" w14:paraId="30A0545D" w14:textId="77777777">
    <w:pPr>
      <w:pStyle w:val="Header"/>
      <w:spacing w:after="260" w:afterAutospacing="0" w:line="360" w:lineRule="aut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6D64" w14:textId="77777777">
    <w:pPr>
      <w:pStyle w:val="Header"/>
      <w:spacing w:after="260" w:afterAutospacing="0" w:line="360" w:lineRule="aut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6D64" w14:textId="77777777">
    <w:pPr>
      <w:pStyle w:val="Header"/>
      <w:spacing w:after="260" w:afterAutospacing="0" w:line="360" w:lineRule="aut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6D64" w14:textId="77777777">
    <w:pPr>
      <w:pStyle w:val="Header"/>
      <w:spacing w:after="260" w:afterAutospacing="0" w:line="360" w:lineRule="aut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6D64" w14:textId="77777777">
    <w:pPr>
      <w:pStyle w:val="Header"/>
      <w:spacing w:after="260" w:afterAutospacing="0" w:line="360" w:lineRule="auto"/>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6D64" w14:textId="77777777">
    <w:pPr>
      <w:pStyle w:val="Header"/>
      <w:spacing w:after="260" w:afterAutospacing="0" w:line="360" w:lineRule="auto"/>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6D64" w14:textId="77777777">
    <w:pPr>
      <w:pStyle w:val="Header"/>
      <w:spacing w:after="260" w:afterAutospacing="0" w:line="360" w:lineRule="aut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2326AC"/>
    <w:rsid w:val="003F588C"/>
    <w:rsid w:val="00541498"/>
    <w:rsid w:val="005631EA"/>
    <w:rsid w:val="007675BD"/>
    <w:rsid w:val="009C641C"/>
    <w:rsid w:val="00A77B3E"/>
    <w:rsid w:val="00A95C3D"/>
    <w:rsid w:val="00C63DF7"/>
    <w:rsid w:val="00CA2A55"/>
    <w:rsid w:val="00CE6D6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2F55D062"/>
  <w15:docId w15:val="{91775647-D614-4729-8DDB-4D3373008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qFormat/>
    <w:pPr>
      <w:widowControl w:val="0"/>
      <w:jc w:val="both"/>
    </w:pPr>
    <w:rPr>
      <w:kern w:val="2"/>
      <w:sz w:val="21"/>
      <w:szCs w:val="22"/>
    </w:rPr>
  </w:style>
  <w:style w:type="paragraph" w:styleId="NormalWeb">
    <w:name w:val="Normal (Web)"/>
    <w:basedOn w:val="1"/>
    <w:rsid w:val="00A95C3D"/>
    <w:pPr>
      <w:spacing w:beforeAutospacing="1" w:afterAutospacing="1"/>
      <w:jc w:val="left"/>
    </w:pPr>
    <w:rPr>
      <w:rFonts w:ascii="等线" w:eastAsia="等线" w:hAnsi="等线"/>
      <w:kern w:val="0"/>
      <w:sz w:val="24"/>
      <w:szCs w:val="24"/>
    </w:rPr>
  </w:style>
  <w:style w:type="paragraph" w:customStyle="1" w:styleId="10">
    <w:name w:val="正文1_0"/>
    <w:autoRedefine/>
    <w:qFormat/>
    <w:rsid w:val="002326AC"/>
    <w:pPr>
      <w:widowControl w:val="0"/>
      <w:jc w:val="both"/>
    </w:pPr>
    <w:rPr>
      <w:rFonts w:ascii="等线" w:eastAsia="等线" w:hAnsi="等线"/>
      <w:kern w:val="2"/>
      <w:sz w:val="21"/>
      <w:szCs w:val="22"/>
    </w:rPr>
  </w:style>
  <w:style w:type="paragraph" w:customStyle="1" w:styleId="0">
    <w:name w:val="正文_0"/>
    <w:qFormat/>
    <w:pPr>
      <w:widowControl w:val="0"/>
      <w:jc w:val="both"/>
    </w:pPr>
    <w:rPr>
      <w:rFonts w:ascii="等线" w:eastAsia="等线" w:hAnsi="等线"/>
      <w:kern w:val="2"/>
      <w:sz w:val="21"/>
      <w:szCs w:val="22"/>
    </w:rPr>
  </w:style>
  <w:style w:type="paragraph" w:customStyle="1" w:styleId="00">
    <w:name w:val="普通(网站)_0"/>
    <w:basedOn w:val="0"/>
    <w:qFormat/>
    <w:rsid w:val="007675BD"/>
    <w:pPr>
      <w:spacing w:beforeAutospacing="1" w:afterAutospacing="1"/>
      <w:jc w:val="left"/>
    </w:pPr>
    <w:rPr>
      <w:kern w:val="0"/>
      <w:sz w:val="24"/>
      <w:szCs w:val="24"/>
    </w:rPr>
  </w:style>
  <w:style w:type="paragraph" w:customStyle="1" w:styleId="11">
    <w:name w:val="正文_1"/>
    <w:qFormat/>
    <w:pPr>
      <w:widowControl w:val="0"/>
      <w:jc w:val="both"/>
    </w:pPr>
    <w:rPr>
      <w:rFonts w:ascii="等线" w:eastAsia="等线" w:hAnsi="等线"/>
      <w:kern w:val="2"/>
      <w:sz w:val="21"/>
      <w:szCs w:val="22"/>
    </w:rPr>
  </w:style>
  <w:style w:type="paragraph" w:customStyle="1" w:styleId="12">
    <w:name w:val="普通(网站)_1"/>
    <w:basedOn w:val="11"/>
    <w:qFormat/>
    <w:rsid w:val="007675BD"/>
    <w:pPr>
      <w:spacing w:beforeAutospacing="1" w:afterAutospacing="1"/>
      <w:jc w:val="left"/>
    </w:pPr>
    <w:rPr>
      <w:kern w:val="0"/>
      <w:sz w:val="24"/>
      <w:szCs w:val="24"/>
    </w:rPr>
  </w:style>
  <w:style w:type="paragraph" w:styleId="Header">
    <w:name w:val="header"/>
    <w:basedOn w:val="Normal"/>
    <w:link w:val="a"/>
    <w:rsid w:val="00CE6D64"/>
    <w:pPr>
      <w:tabs>
        <w:tab w:val="center" w:pos="4153"/>
        <w:tab w:val="right" w:pos="8306"/>
      </w:tabs>
      <w:snapToGrid w:val="0"/>
      <w:jc w:val="center"/>
    </w:pPr>
    <w:rPr>
      <w:sz w:val="18"/>
      <w:szCs w:val="18"/>
    </w:rPr>
  </w:style>
  <w:style w:type="character" w:customStyle="1" w:styleId="a">
    <w:name w:val="页眉 字符"/>
    <w:basedOn w:val="DefaultParagraphFont"/>
    <w:link w:val="Header"/>
    <w:rsid w:val="00CE6D64"/>
    <w:rPr>
      <w:sz w:val="18"/>
      <w:szCs w:val="18"/>
    </w:rPr>
  </w:style>
  <w:style w:type="paragraph" w:styleId="Footer">
    <w:name w:val="footer"/>
    <w:basedOn w:val="Normal"/>
    <w:link w:val="a0"/>
    <w:rsid w:val="00CE6D64"/>
    <w:pPr>
      <w:tabs>
        <w:tab w:val="center" w:pos="4153"/>
        <w:tab w:val="right" w:pos="8306"/>
      </w:tabs>
      <w:snapToGrid w:val="0"/>
    </w:pPr>
    <w:rPr>
      <w:sz w:val="18"/>
      <w:szCs w:val="18"/>
    </w:rPr>
  </w:style>
  <w:style w:type="character" w:customStyle="1" w:styleId="a0">
    <w:name w:val="页脚 字符"/>
    <w:basedOn w:val="DefaultParagraphFont"/>
    <w:link w:val="Footer"/>
    <w:rsid w:val="00CE6D64"/>
    <w:rPr>
      <w:sz w:val="18"/>
      <w:szCs w:val="18"/>
    </w:rPr>
  </w:style>
  <w:style w:type="character" w:styleId="PageNumber">
    <w:name w:val="page number"/>
    <w:basedOn w:val="DefaultParagraphFont"/>
    <w:rsid w:val="00CE6D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536044013201010102"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4176</Words>
  <Characters>23807</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2024-03-17T09:14:00Z</dcterms:created>
  <dcterms:modified xsi:type="dcterms:W3CDTF">2024-03-17T09:14:00Z</dcterms:modified>
</cp:coreProperties>
</file>