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微晶氧化铝陶瓷耐磨材料项目计划设计方案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96" w:history="1">
        <w:r>
          <w:rPr>
            <w:rFonts w:ascii="仿宋" w:eastAsia="仿宋" w:hAnsi="仿宋" w:cs="仿宋" w:hint="eastAsia"/>
            <w:lang w:eastAsia="zh-CN"/>
          </w:rPr>
          <w:t>前言</w:t>
        </w:r>
        <w:r>
          <w:tab/>
        </w:r>
        <w:r>
          <w:fldChar w:fldCharType="begin"/>
        </w:r>
        <w:r>
          <w:instrText xml:space="preserve"> PAGEREF _Toc3296 \h </w:instrText>
        </w:r>
        <w:r>
          <w:fldChar w:fldCharType="separate"/>
        </w:r>
        <w:r>
          <w:t>3</w:t>
        </w:r>
        <w:r>
          <w:fldChar w:fldCharType="end"/>
        </w:r>
      </w:hyperlink>
    </w:p>
    <w:p>
      <w:pPr>
        <w:pStyle w:val="TOC1"/>
        <w:tabs>
          <w:tab w:val="right" w:leader="dot" w:pos="8306"/>
        </w:tabs>
      </w:pPr>
      <w:hyperlink w:anchor="_Toc5243" w:history="1">
        <w:r>
          <w:rPr>
            <w:rFonts w:ascii="仿宋" w:eastAsia="仿宋" w:hAnsi="仿宋" w:cs="仿宋" w:hint="eastAsia"/>
            <w:lang w:eastAsia="zh-CN"/>
          </w:rPr>
          <w:t>一、微晶氧化铝陶瓷耐磨材料项目土建工程</w:t>
        </w:r>
        <w:r>
          <w:tab/>
        </w:r>
        <w:r>
          <w:fldChar w:fldCharType="begin"/>
        </w:r>
        <w:r>
          <w:instrText xml:space="preserve"> PAGEREF _Toc5243 \h </w:instrText>
        </w:r>
        <w:r>
          <w:fldChar w:fldCharType="separate"/>
        </w:r>
        <w:r>
          <w:t>3</w:t>
        </w:r>
        <w:r>
          <w:fldChar w:fldCharType="end"/>
        </w:r>
      </w:hyperlink>
    </w:p>
    <w:p>
      <w:pPr>
        <w:pStyle w:val="TOC2"/>
        <w:tabs>
          <w:tab w:val="right" w:leader="dot" w:pos="8306"/>
        </w:tabs>
      </w:pPr>
      <w:hyperlink w:anchor="_Toc23552" w:history="1">
        <w:r>
          <w:rPr>
            <w:rFonts w:ascii="仿宋" w:eastAsia="仿宋" w:hAnsi="仿宋" w:cs="仿宋" w:hint="eastAsia"/>
            <w:lang w:eastAsia="zh-CN"/>
          </w:rPr>
          <w:t>(一)、建筑工程设计原则</w:t>
        </w:r>
        <w:r>
          <w:tab/>
        </w:r>
        <w:r>
          <w:fldChar w:fldCharType="begin"/>
        </w:r>
        <w:r>
          <w:instrText xml:space="preserve"> PAGEREF _Toc23552 \h </w:instrText>
        </w:r>
        <w:r>
          <w:fldChar w:fldCharType="separate"/>
        </w:r>
        <w:r>
          <w:t>3</w:t>
        </w:r>
        <w:r>
          <w:fldChar w:fldCharType="end"/>
        </w:r>
      </w:hyperlink>
    </w:p>
    <w:p>
      <w:pPr>
        <w:pStyle w:val="TOC2"/>
        <w:tabs>
          <w:tab w:val="right" w:leader="dot" w:pos="8306"/>
        </w:tabs>
      </w:pPr>
      <w:hyperlink w:anchor="_Toc9633" w:history="1">
        <w:r>
          <w:rPr>
            <w:rFonts w:ascii="仿宋" w:eastAsia="仿宋" w:hAnsi="仿宋" w:cs="仿宋" w:hint="eastAsia"/>
            <w:lang w:eastAsia="zh-CN"/>
          </w:rPr>
          <w:t>(二)、土建工程设计年限及安全等级</w:t>
        </w:r>
        <w:r>
          <w:tab/>
        </w:r>
        <w:r>
          <w:fldChar w:fldCharType="begin"/>
        </w:r>
        <w:r>
          <w:instrText xml:space="preserve"> PAGEREF _Toc9633 \h </w:instrText>
        </w:r>
        <w:r>
          <w:fldChar w:fldCharType="separate"/>
        </w:r>
        <w:r>
          <w:t>4</w:t>
        </w:r>
        <w:r>
          <w:fldChar w:fldCharType="end"/>
        </w:r>
      </w:hyperlink>
    </w:p>
    <w:p>
      <w:pPr>
        <w:pStyle w:val="TOC2"/>
        <w:tabs>
          <w:tab w:val="right" w:leader="dot" w:pos="8306"/>
        </w:tabs>
      </w:pPr>
      <w:hyperlink w:anchor="_Toc30364" w:history="1">
        <w:r>
          <w:rPr>
            <w:rFonts w:ascii="仿宋" w:eastAsia="仿宋" w:hAnsi="仿宋" w:cs="仿宋" w:hint="eastAsia"/>
            <w:lang w:eastAsia="zh-CN"/>
          </w:rPr>
          <w:t>(三)、建筑工程设计总体要求</w:t>
        </w:r>
        <w:r>
          <w:tab/>
        </w:r>
        <w:r>
          <w:fldChar w:fldCharType="begin"/>
        </w:r>
        <w:r>
          <w:instrText xml:space="preserve"> PAGEREF _Toc30364 \h </w:instrText>
        </w:r>
        <w:r>
          <w:fldChar w:fldCharType="separate"/>
        </w:r>
        <w:r>
          <w:t>5</w:t>
        </w:r>
        <w:r>
          <w:fldChar w:fldCharType="end"/>
        </w:r>
      </w:hyperlink>
    </w:p>
    <w:p>
      <w:pPr>
        <w:pStyle w:val="TOC2"/>
        <w:tabs>
          <w:tab w:val="right" w:leader="dot" w:pos="8306"/>
        </w:tabs>
      </w:pPr>
      <w:hyperlink w:anchor="_Toc3781" w:history="1">
        <w:r>
          <w:rPr>
            <w:rFonts w:ascii="仿宋" w:eastAsia="仿宋" w:hAnsi="仿宋" w:cs="仿宋" w:hint="eastAsia"/>
            <w:lang w:eastAsia="zh-CN"/>
          </w:rPr>
          <w:t>(四)、土建工程建设指标</w:t>
        </w:r>
        <w:r>
          <w:tab/>
        </w:r>
        <w:r>
          <w:fldChar w:fldCharType="begin"/>
        </w:r>
        <w:r>
          <w:instrText xml:space="preserve"> PAGEREF _Toc3781 \h </w:instrText>
        </w:r>
        <w:r>
          <w:fldChar w:fldCharType="separate"/>
        </w:r>
        <w:r>
          <w:t>6</w:t>
        </w:r>
        <w:r>
          <w:fldChar w:fldCharType="end"/>
        </w:r>
      </w:hyperlink>
    </w:p>
    <w:p>
      <w:pPr>
        <w:pStyle w:val="TOC1"/>
        <w:tabs>
          <w:tab w:val="right" w:leader="dot" w:pos="8306"/>
        </w:tabs>
      </w:pPr>
      <w:hyperlink w:anchor="_Toc9969" w:history="1">
        <w:r>
          <w:rPr>
            <w:rFonts w:ascii="仿宋" w:eastAsia="仿宋" w:hAnsi="仿宋" w:cs="仿宋" w:hint="eastAsia"/>
            <w:lang w:eastAsia="zh-CN"/>
          </w:rPr>
          <w:t>二、微晶氧化铝陶瓷耐磨材料项目概论</w:t>
        </w:r>
        <w:r>
          <w:tab/>
        </w:r>
        <w:r>
          <w:fldChar w:fldCharType="begin"/>
        </w:r>
        <w:r>
          <w:instrText xml:space="preserve"> PAGEREF _Toc9969 \h </w:instrText>
        </w:r>
        <w:r>
          <w:fldChar w:fldCharType="separate"/>
        </w:r>
        <w:r>
          <w:t>6</w:t>
        </w:r>
        <w:r>
          <w:fldChar w:fldCharType="end"/>
        </w:r>
      </w:hyperlink>
    </w:p>
    <w:p>
      <w:pPr>
        <w:pStyle w:val="TOC2"/>
        <w:tabs>
          <w:tab w:val="right" w:leader="dot" w:pos="8306"/>
        </w:tabs>
      </w:pPr>
      <w:hyperlink w:anchor="_Toc30371" w:history="1">
        <w:r>
          <w:rPr>
            <w:rFonts w:ascii="仿宋" w:eastAsia="仿宋" w:hAnsi="仿宋" w:cs="仿宋" w:hint="eastAsia"/>
            <w:lang w:eastAsia="zh-CN"/>
          </w:rPr>
          <w:t>(一)、微晶氧化铝陶瓷耐磨材料项目概况</w:t>
        </w:r>
        <w:r>
          <w:tab/>
        </w:r>
        <w:r>
          <w:fldChar w:fldCharType="begin"/>
        </w:r>
        <w:r>
          <w:instrText xml:space="preserve"> PAGEREF _Toc30371 \h </w:instrText>
        </w:r>
        <w:r>
          <w:fldChar w:fldCharType="separate"/>
        </w:r>
        <w:r>
          <w:t>6</w:t>
        </w:r>
        <w:r>
          <w:fldChar w:fldCharType="end"/>
        </w:r>
      </w:hyperlink>
    </w:p>
    <w:p>
      <w:pPr>
        <w:pStyle w:val="TOC2"/>
        <w:tabs>
          <w:tab w:val="right" w:leader="dot" w:pos="8306"/>
        </w:tabs>
      </w:pPr>
      <w:hyperlink w:anchor="_Toc20573" w:history="1">
        <w:r>
          <w:rPr>
            <w:rFonts w:ascii="仿宋" w:eastAsia="仿宋" w:hAnsi="仿宋" w:cs="仿宋" w:hint="eastAsia"/>
            <w:lang w:eastAsia="zh-CN"/>
          </w:rPr>
          <w:t>(二)、微晶氧化铝陶瓷耐磨材料项目目标</w:t>
        </w:r>
        <w:r>
          <w:tab/>
        </w:r>
        <w:r>
          <w:fldChar w:fldCharType="begin"/>
        </w:r>
        <w:r>
          <w:instrText xml:space="preserve"> PAGEREF _Toc20573 \h </w:instrText>
        </w:r>
        <w:r>
          <w:fldChar w:fldCharType="separate"/>
        </w:r>
        <w:r>
          <w:t>9</w:t>
        </w:r>
        <w:r>
          <w:fldChar w:fldCharType="end"/>
        </w:r>
      </w:hyperlink>
    </w:p>
    <w:p>
      <w:pPr>
        <w:pStyle w:val="TOC2"/>
        <w:tabs>
          <w:tab w:val="right" w:leader="dot" w:pos="8306"/>
        </w:tabs>
      </w:pPr>
      <w:hyperlink w:anchor="_Toc29809" w:history="1">
        <w:r>
          <w:rPr>
            <w:rFonts w:ascii="仿宋" w:eastAsia="仿宋" w:hAnsi="仿宋" w:cs="仿宋" w:hint="eastAsia"/>
            <w:lang w:eastAsia="zh-CN"/>
          </w:rPr>
          <w:t>(三)、微晶氧化铝陶瓷耐磨材料项目提出的理由</w:t>
        </w:r>
        <w:r>
          <w:tab/>
        </w:r>
        <w:r>
          <w:fldChar w:fldCharType="begin"/>
        </w:r>
        <w:r>
          <w:instrText xml:space="preserve"> PAGEREF _Toc29809 \h </w:instrText>
        </w:r>
        <w:r>
          <w:fldChar w:fldCharType="separate"/>
        </w:r>
        <w:r>
          <w:t>10</w:t>
        </w:r>
        <w:r>
          <w:fldChar w:fldCharType="end"/>
        </w:r>
      </w:hyperlink>
    </w:p>
    <w:p>
      <w:pPr>
        <w:pStyle w:val="TOC2"/>
        <w:tabs>
          <w:tab w:val="right" w:leader="dot" w:pos="8306"/>
        </w:tabs>
      </w:pPr>
      <w:hyperlink w:anchor="_Toc4445" w:history="1">
        <w:r>
          <w:rPr>
            <w:rFonts w:ascii="仿宋" w:eastAsia="仿宋" w:hAnsi="仿宋" w:cs="仿宋" w:hint="eastAsia"/>
            <w:lang w:eastAsia="zh-CN"/>
          </w:rPr>
          <w:t>(四)、微晶氧化铝陶瓷耐磨材料项目意义</w:t>
        </w:r>
        <w:r>
          <w:tab/>
        </w:r>
        <w:r>
          <w:fldChar w:fldCharType="begin"/>
        </w:r>
        <w:r>
          <w:instrText xml:space="preserve"> PAGEREF _Toc4445 \h </w:instrText>
        </w:r>
        <w:r>
          <w:fldChar w:fldCharType="separate"/>
        </w:r>
        <w:r>
          <w:t>12</w:t>
        </w:r>
        <w:r>
          <w:fldChar w:fldCharType="end"/>
        </w:r>
      </w:hyperlink>
    </w:p>
    <w:p>
      <w:pPr>
        <w:pStyle w:val="TOC2"/>
        <w:tabs>
          <w:tab w:val="right" w:leader="dot" w:pos="8306"/>
        </w:tabs>
      </w:pPr>
      <w:hyperlink w:anchor="_Toc2128" w:history="1">
        <w:r>
          <w:rPr>
            <w:rFonts w:ascii="仿宋" w:eastAsia="仿宋" w:hAnsi="仿宋" w:cs="仿宋" w:hint="eastAsia"/>
            <w:lang w:eastAsia="zh-CN"/>
          </w:rPr>
          <w:t>(五)、微晶氧化铝陶瓷耐磨材料项目背景</w:t>
        </w:r>
        <w:r>
          <w:tab/>
        </w:r>
        <w:r>
          <w:fldChar w:fldCharType="begin"/>
        </w:r>
        <w:r>
          <w:instrText xml:space="preserve"> PAGEREF _Toc2128 \h </w:instrText>
        </w:r>
        <w:r>
          <w:fldChar w:fldCharType="separate"/>
        </w:r>
        <w:r>
          <w:t>13</w:t>
        </w:r>
        <w:r>
          <w:fldChar w:fldCharType="end"/>
        </w:r>
      </w:hyperlink>
    </w:p>
    <w:p>
      <w:pPr>
        <w:pStyle w:val="TOC1"/>
        <w:tabs>
          <w:tab w:val="right" w:leader="dot" w:pos="8306"/>
        </w:tabs>
      </w:pPr>
      <w:hyperlink w:anchor="_Toc16068" w:history="1">
        <w:r>
          <w:rPr>
            <w:rFonts w:ascii="仿宋" w:eastAsia="仿宋" w:hAnsi="仿宋" w:cs="仿宋" w:hint="eastAsia"/>
            <w:lang w:eastAsia="zh-CN"/>
          </w:rPr>
          <w:t>三、微晶氧化铝陶瓷耐磨材料项目可持续发展</w:t>
        </w:r>
        <w:r>
          <w:tab/>
        </w:r>
        <w:r>
          <w:fldChar w:fldCharType="begin"/>
        </w:r>
        <w:r>
          <w:instrText xml:space="preserve"> PAGEREF _Toc16068 \h </w:instrText>
        </w:r>
        <w:r>
          <w:fldChar w:fldCharType="separate"/>
        </w:r>
        <w:r>
          <w:t>14</w:t>
        </w:r>
        <w:r>
          <w:fldChar w:fldCharType="end"/>
        </w:r>
      </w:hyperlink>
    </w:p>
    <w:p>
      <w:pPr>
        <w:pStyle w:val="TOC2"/>
        <w:tabs>
          <w:tab w:val="right" w:leader="dot" w:pos="8306"/>
        </w:tabs>
      </w:pPr>
      <w:hyperlink w:anchor="_Toc31791" w:history="1">
        <w:r>
          <w:rPr>
            <w:rFonts w:ascii="仿宋" w:eastAsia="仿宋" w:hAnsi="仿宋" w:cs="仿宋" w:hint="eastAsia"/>
            <w:lang w:eastAsia="zh-CN"/>
          </w:rPr>
          <w:t>(一)、可持续战略与实践</w:t>
        </w:r>
        <w:r>
          <w:tab/>
        </w:r>
        <w:r>
          <w:fldChar w:fldCharType="begin"/>
        </w:r>
        <w:r>
          <w:instrText xml:space="preserve"> PAGEREF _Toc31791 \h </w:instrText>
        </w:r>
        <w:r>
          <w:fldChar w:fldCharType="separate"/>
        </w:r>
        <w:r>
          <w:t>14</w:t>
        </w:r>
        <w:r>
          <w:fldChar w:fldCharType="end"/>
        </w:r>
      </w:hyperlink>
    </w:p>
    <w:p>
      <w:pPr>
        <w:pStyle w:val="TOC2"/>
        <w:tabs>
          <w:tab w:val="right" w:leader="dot" w:pos="8306"/>
        </w:tabs>
      </w:pPr>
      <w:hyperlink w:anchor="_Toc18819" w:history="1">
        <w:r>
          <w:rPr>
            <w:rFonts w:ascii="仿宋" w:eastAsia="仿宋" w:hAnsi="仿宋" w:cs="仿宋" w:hint="eastAsia"/>
            <w:lang w:eastAsia="zh-CN"/>
          </w:rPr>
          <w:t>(二)、环保与社会责任</w:t>
        </w:r>
        <w:r>
          <w:tab/>
        </w:r>
        <w:r>
          <w:fldChar w:fldCharType="begin"/>
        </w:r>
        <w:r>
          <w:instrText xml:space="preserve"> PAGEREF _Toc18819 \h </w:instrText>
        </w:r>
        <w:r>
          <w:fldChar w:fldCharType="separate"/>
        </w:r>
        <w:r>
          <w:t>14</w:t>
        </w:r>
        <w:r>
          <w:fldChar w:fldCharType="end"/>
        </w:r>
      </w:hyperlink>
    </w:p>
    <w:p>
      <w:pPr>
        <w:pStyle w:val="TOC1"/>
        <w:tabs>
          <w:tab w:val="right" w:leader="dot" w:pos="8306"/>
        </w:tabs>
      </w:pPr>
      <w:hyperlink w:anchor="_Toc6395" w:history="1">
        <w:r>
          <w:rPr>
            <w:rFonts w:ascii="仿宋" w:eastAsia="仿宋" w:hAnsi="仿宋" w:cs="仿宋" w:hint="eastAsia"/>
            <w:lang w:eastAsia="zh-CN"/>
          </w:rPr>
          <w:t>四、工艺说明</w:t>
        </w:r>
        <w:r>
          <w:tab/>
        </w:r>
        <w:r>
          <w:fldChar w:fldCharType="begin"/>
        </w:r>
        <w:r>
          <w:instrText xml:space="preserve"> PAGEREF _Toc6395 \h </w:instrText>
        </w:r>
        <w:r>
          <w:fldChar w:fldCharType="separate"/>
        </w:r>
        <w:r>
          <w:t>15</w:t>
        </w:r>
        <w:r>
          <w:fldChar w:fldCharType="end"/>
        </w:r>
      </w:hyperlink>
    </w:p>
    <w:p>
      <w:pPr>
        <w:pStyle w:val="TOC2"/>
        <w:tabs>
          <w:tab w:val="right" w:leader="dot" w:pos="8306"/>
        </w:tabs>
      </w:pPr>
      <w:hyperlink w:anchor="_Toc27561" w:history="1">
        <w:r>
          <w:rPr>
            <w:rFonts w:ascii="仿宋" w:eastAsia="仿宋" w:hAnsi="仿宋" w:cs="仿宋" w:hint="eastAsia"/>
            <w:lang w:eastAsia="zh-CN"/>
          </w:rPr>
          <w:t>(一)、技术管理特点</w:t>
        </w:r>
        <w:r>
          <w:tab/>
        </w:r>
        <w:r>
          <w:fldChar w:fldCharType="begin"/>
        </w:r>
        <w:r>
          <w:instrText xml:space="preserve"> PAGEREF _Toc27561 \h </w:instrText>
        </w:r>
        <w:r>
          <w:fldChar w:fldCharType="separate"/>
        </w:r>
        <w:r>
          <w:t>15</w:t>
        </w:r>
        <w:r>
          <w:fldChar w:fldCharType="end"/>
        </w:r>
      </w:hyperlink>
    </w:p>
    <w:p>
      <w:pPr>
        <w:pStyle w:val="TOC2"/>
        <w:tabs>
          <w:tab w:val="right" w:leader="dot" w:pos="8306"/>
        </w:tabs>
      </w:pPr>
      <w:hyperlink w:anchor="_Toc14858" w:history="1">
        <w:r>
          <w:rPr>
            <w:rFonts w:ascii="仿宋" w:eastAsia="仿宋" w:hAnsi="仿宋" w:cs="仿宋" w:hint="eastAsia"/>
            <w:lang w:eastAsia="zh-CN"/>
          </w:rPr>
          <w:t>(二)、微晶氧化铝陶瓷耐磨材料项目工艺技术设计方案</w:t>
        </w:r>
        <w:r>
          <w:tab/>
        </w:r>
        <w:r>
          <w:fldChar w:fldCharType="begin"/>
        </w:r>
        <w:r>
          <w:instrText xml:space="preserve"> PAGEREF _Toc14858 \h </w:instrText>
        </w:r>
        <w:r>
          <w:fldChar w:fldCharType="separate"/>
        </w:r>
        <w:r>
          <w:t>17</w:t>
        </w:r>
        <w:r>
          <w:fldChar w:fldCharType="end"/>
        </w:r>
      </w:hyperlink>
    </w:p>
    <w:p>
      <w:pPr>
        <w:pStyle w:val="TOC2"/>
        <w:tabs>
          <w:tab w:val="right" w:leader="dot" w:pos="8306"/>
        </w:tabs>
      </w:pPr>
      <w:hyperlink w:anchor="_Toc7827" w:history="1">
        <w:r>
          <w:rPr>
            <w:rFonts w:ascii="仿宋" w:eastAsia="仿宋" w:hAnsi="仿宋" w:cs="仿宋" w:hint="eastAsia"/>
            <w:lang w:eastAsia="zh-CN"/>
          </w:rPr>
          <w:t>(三)、设备选型方案</w:t>
        </w:r>
        <w:r>
          <w:tab/>
        </w:r>
        <w:r>
          <w:fldChar w:fldCharType="begin"/>
        </w:r>
        <w:r>
          <w:instrText xml:space="preserve"> PAGEREF _Toc7827 \h </w:instrText>
        </w:r>
        <w:r>
          <w:fldChar w:fldCharType="separate"/>
        </w:r>
        <w:r>
          <w:t>18</w:t>
        </w:r>
        <w:r>
          <w:fldChar w:fldCharType="end"/>
        </w:r>
      </w:hyperlink>
    </w:p>
    <w:p>
      <w:pPr>
        <w:pStyle w:val="TOC1"/>
        <w:tabs>
          <w:tab w:val="right" w:leader="dot" w:pos="8306"/>
        </w:tabs>
      </w:pPr>
      <w:hyperlink w:anchor="_Toc22820" w:history="1">
        <w:r>
          <w:rPr>
            <w:rFonts w:ascii="仿宋" w:eastAsia="仿宋" w:hAnsi="仿宋" w:cs="仿宋" w:hint="eastAsia"/>
            <w:lang w:eastAsia="zh-CN"/>
          </w:rPr>
          <w:t>五、微晶氧化铝陶瓷耐磨材料项目文档管理</w:t>
        </w:r>
        <w:r>
          <w:tab/>
        </w:r>
        <w:r>
          <w:fldChar w:fldCharType="begin"/>
        </w:r>
        <w:r>
          <w:instrText xml:space="preserve"> PAGEREF _Toc22820 \h </w:instrText>
        </w:r>
        <w:r>
          <w:fldChar w:fldCharType="separate"/>
        </w:r>
        <w:r>
          <w:t>19</w:t>
        </w:r>
        <w:r>
          <w:fldChar w:fldCharType="end"/>
        </w:r>
      </w:hyperlink>
    </w:p>
    <w:p>
      <w:pPr>
        <w:pStyle w:val="TOC2"/>
        <w:tabs>
          <w:tab w:val="right" w:leader="dot" w:pos="8306"/>
        </w:tabs>
      </w:pPr>
      <w:hyperlink w:anchor="_Toc11102" w:history="1">
        <w:r>
          <w:rPr>
            <w:rFonts w:ascii="仿宋" w:eastAsia="仿宋" w:hAnsi="仿宋" w:cs="仿宋" w:hint="eastAsia"/>
            <w:lang w:eastAsia="zh-CN"/>
          </w:rPr>
          <w:t>(一)、文档编制与审查</w:t>
        </w:r>
        <w:r>
          <w:tab/>
        </w:r>
        <w:r>
          <w:fldChar w:fldCharType="begin"/>
        </w:r>
        <w:r>
          <w:instrText xml:space="preserve"> PAGEREF _Toc11102 \h </w:instrText>
        </w:r>
        <w:r>
          <w:fldChar w:fldCharType="separate"/>
        </w:r>
        <w:r>
          <w:t>19</w:t>
        </w:r>
        <w:r>
          <w:fldChar w:fldCharType="end"/>
        </w:r>
      </w:hyperlink>
    </w:p>
    <w:p>
      <w:pPr>
        <w:pStyle w:val="TOC2"/>
        <w:tabs>
          <w:tab w:val="right" w:leader="dot" w:pos="8306"/>
        </w:tabs>
      </w:pPr>
      <w:hyperlink w:anchor="_Toc16283" w:history="1">
        <w:r>
          <w:rPr>
            <w:rFonts w:ascii="仿宋" w:eastAsia="仿宋" w:hAnsi="仿宋" w:cs="仿宋" w:hint="eastAsia"/>
            <w:lang w:eastAsia="zh-CN"/>
          </w:rPr>
          <w:t>(二)、文档发布与分发</w:t>
        </w:r>
        <w:r>
          <w:tab/>
        </w:r>
        <w:r>
          <w:fldChar w:fldCharType="begin"/>
        </w:r>
        <w:r>
          <w:instrText xml:space="preserve"> PAGEREF _Toc16283 \h </w:instrText>
        </w:r>
        <w:r>
          <w:fldChar w:fldCharType="separate"/>
        </w:r>
        <w:r>
          <w:t>21</w:t>
        </w:r>
        <w:r>
          <w:fldChar w:fldCharType="end"/>
        </w:r>
      </w:hyperlink>
    </w:p>
    <w:p>
      <w:pPr>
        <w:pStyle w:val="TOC2"/>
        <w:tabs>
          <w:tab w:val="right" w:leader="dot" w:pos="8306"/>
        </w:tabs>
      </w:pPr>
      <w:hyperlink w:anchor="_Toc28692" w:history="1">
        <w:r>
          <w:rPr>
            <w:rFonts w:ascii="仿宋" w:eastAsia="仿宋" w:hAnsi="仿宋" w:cs="仿宋" w:hint="eastAsia"/>
            <w:lang w:eastAsia="zh-CN"/>
          </w:rPr>
          <w:t>(三)、文档存档与归档</w:t>
        </w:r>
        <w:r>
          <w:tab/>
        </w:r>
        <w:r>
          <w:fldChar w:fldCharType="begin"/>
        </w:r>
        <w:r>
          <w:instrText xml:space="preserve"> PAGEREF _Toc28692 \h </w:instrText>
        </w:r>
        <w:r>
          <w:fldChar w:fldCharType="separate"/>
        </w:r>
        <w:r>
          <w:t>22</w:t>
        </w:r>
        <w:r>
          <w:fldChar w:fldCharType="end"/>
        </w:r>
      </w:hyperlink>
    </w:p>
    <w:p>
      <w:pPr>
        <w:pStyle w:val="TOC1"/>
        <w:tabs>
          <w:tab w:val="right" w:leader="dot" w:pos="8306"/>
        </w:tabs>
      </w:pPr>
      <w:hyperlink w:anchor="_Toc11595" w:history="1">
        <w:r>
          <w:rPr>
            <w:rFonts w:ascii="仿宋" w:eastAsia="仿宋" w:hAnsi="仿宋" w:cs="仿宋" w:hint="eastAsia"/>
            <w:lang w:eastAsia="zh-CN"/>
          </w:rPr>
          <w:t>六、市场分析、调研</w:t>
        </w:r>
        <w:r>
          <w:tab/>
        </w:r>
        <w:r>
          <w:fldChar w:fldCharType="begin"/>
        </w:r>
        <w:r>
          <w:instrText xml:space="preserve"> PAGEREF _Toc11595 \h </w:instrText>
        </w:r>
        <w:r>
          <w:fldChar w:fldCharType="separate"/>
        </w:r>
        <w:r>
          <w:t>23</w:t>
        </w:r>
        <w:r>
          <w:fldChar w:fldCharType="end"/>
        </w:r>
      </w:hyperlink>
    </w:p>
    <w:p>
      <w:pPr>
        <w:pStyle w:val="TOC2"/>
        <w:tabs>
          <w:tab w:val="right" w:leader="dot" w:pos="8306"/>
        </w:tabs>
      </w:pPr>
      <w:hyperlink w:anchor="_Toc1844" w:history="1">
        <w:r>
          <w:rPr>
            <w:rFonts w:ascii="仿宋" w:eastAsia="仿宋" w:hAnsi="仿宋" w:cs="仿宋" w:hint="eastAsia"/>
            <w:lang w:eastAsia="zh-CN"/>
          </w:rPr>
          <w:t>(一)、微晶氧化铝陶瓷耐磨材料行业分析</w:t>
        </w:r>
        <w:r>
          <w:tab/>
        </w:r>
        <w:r>
          <w:fldChar w:fldCharType="begin"/>
        </w:r>
        <w:r>
          <w:instrText xml:space="preserve"> PAGEREF _Toc1844 \h </w:instrText>
        </w:r>
        <w:r>
          <w:fldChar w:fldCharType="separate"/>
        </w:r>
        <w:r>
          <w:t>23</w:t>
        </w:r>
        <w:r>
          <w:fldChar w:fldCharType="end"/>
        </w:r>
      </w:hyperlink>
    </w:p>
    <w:p>
      <w:pPr>
        <w:pStyle w:val="TOC2"/>
        <w:tabs>
          <w:tab w:val="right" w:leader="dot" w:pos="8306"/>
        </w:tabs>
      </w:pPr>
      <w:hyperlink w:anchor="_Toc3197" w:history="1">
        <w:r>
          <w:rPr>
            <w:rFonts w:ascii="仿宋" w:eastAsia="仿宋" w:hAnsi="仿宋" w:cs="仿宋" w:hint="eastAsia"/>
            <w:lang w:eastAsia="zh-CN"/>
          </w:rPr>
          <w:t>(二)、微晶氧化铝陶瓷耐磨材料市场分析预测</w:t>
        </w:r>
        <w:r>
          <w:tab/>
        </w:r>
        <w:r>
          <w:fldChar w:fldCharType="begin"/>
        </w:r>
        <w:r>
          <w:instrText xml:space="preserve"> PAGEREF _Toc3197 \h </w:instrText>
        </w:r>
        <w:r>
          <w:fldChar w:fldCharType="separate"/>
        </w:r>
        <w:r>
          <w:t>24</w:t>
        </w:r>
        <w:r>
          <w:fldChar w:fldCharType="end"/>
        </w:r>
      </w:hyperlink>
    </w:p>
    <w:p>
      <w:pPr>
        <w:pStyle w:val="TOC1"/>
        <w:tabs>
          <w:tab w:val="right" w:leader="dot" w:pos="8306"/>
        </w:tabs>
      </w:pPr>
      <w:hyperlink w:anchor="_Toc11395" w:history="1">
        <w:r>
          <w:rPr>
            <w:rFonts w:ascii="仿宋" w:eastAsia="仿宋" w:hAnsi="仿宋" w:cs="仿宋" w:hint="eastAsia"/>
            <w:lang w:eastAsia="zh-CN"/>
          </w:rPr>
          <w:t>七、微晶氧化铝陶瓷耐磨材料项目环境影响分析</w:t>
        </w:r>
        <w:r>
          <w:tab/>
        </w:r>
        <w:r>
          <w:fldChar w:fldCharType="begin"/>
        </w:r>
        <w:r>
          <w:instrText xml:space="preserve"> PAGEREF _Toc11395 \h </w:instrText>
        </w:r>
        <w:r>
          <w:fldChar w:fldCharType="separate"/>
        </w:r>
        <w:r>
          <w:t>25</w:t>
        </w:r>
        <w:r>
          <w:fldChar w:fldCharType="end"/>
        </w:r>
      </w:hyperlink>
    </w:p>
    <w:p>
      <w:pPr>
        <w:pStyle w:val="TOC2"/>
        <w:tabs>
          <w:tab w:val="right" w:leader="dot" w:pos="8306"/>
        </w:tabs>
      </w:pPr>
      <w:hyperlink w:anchor="_Toc16898" w:history="1">
        <w:r>
          <w:rPr>
            <w:rFonts w:ascii="仿宋" w:eastAsia="仿宋" w:hAnsi="仿宋" w:cs="仿宋" w:hint="eastAsia"/>
            <w:lang w:eastAsia="zh-CN"/>
          </w:rPr>
          <w:t>(一)、建设区域环境质量现状</w:t>
        </w:r>
        <w:r>
          <w:tab/>
        </w:r>
        <w:r>
          <w:fldChar w:fldCharType="begin"/>
        </w:r>
        <w:r>
          <w:instrText xml:space="preserve"> PAGEREF _Toc16898 \h </w:instrText>
        </w:r>
        <w:r>
          <w:fldChar w:fldCharType="separate"/>
        </w:r>
        <w:r>
          <w:t>25</w:t>
        </w:r>
        <w:r>
          <w:fldChar w:fldCharType="end"/>
        </w:r>
      </w:hyperlink>
    </w:p>
    <w:p>
      <w:pPr>
        <w:pStyle w:val="TOC2"/>
        <w:tabs>
          <w:tab w:val="right" w:leader="dot" w:pos="8306"/>
        </w:tabs>
      </w:pPr>
      <w:hyperlink w:anchor="_Toc20801" w:history="1">
        <w:r>
          <w:rPr>
            <w:rFonts w:ascii="仿宋" w:eastAsia="仿宋" w:hAnsi="仿宋" w:cs="仿宋" w:hint="eastAsia"/>
            <w:lang w:eastAsia="zh-CN"/>
          </w:rPr>
          <w:t>(二)、建设期环境保护</w:t>
        </w:r>
        <w:r>
          <w:tab/>
        </w:r>
        <w:r>
          <w:fldChar w:fldCharType="begin"/>
        </w:r>
        <w:r>
          <w:instrText xml:space="preserve"> PAGEREF _Toc20801 \h </w:instrText>
        </w:r>
        <w:r>
          <w:fldChar w:fldCharType="separate"/>
        </w:r>
        <w:r>
          <w:t>26</w:t>
        </w:r>
        <w:r>
          <w:fldChar w:fldCharType="end"/>
        </w:r>
      </w:hyperlink>
    </w:p>
    <w:p>
      <w:pPr>
        <w:pStyle w:val="TOC2"/>
        <w:tabs>
          <w:tab w:val="right" w:leader="dot" w:pos="8306"/>
        </w:tabs>
      </w:pPr>
      <w:hyperlink w:anchor="_Toc25345" w:history="1">
        <w:r>
          <w:rPr>
            <w:rFonts w:ascii="仿宋" w:eastAsia="仿宋" w:hAnsi="仿宋" w:cs="仿宋" w:hint="eastAsia"/>
            <w:lang w:eastAsia="zh-CN"/>
          </w:rPr>
          <w:t>(三)、运营期环境保护</w:t>
        </w:r>
        <w:r>
          <w:tab/>
        </w:r>
        <w:r>
          <w:fldChar w:fldCharType="begin"/>
        </w:r>
        <w:r>
          <w:instrText xml:space="preserve"> PAGEREF _Toc25345 \h </w:instrText>
        </w:r>
        <w:r>
          <w:fldChar w:fldCharType="separate"/>
        </w:r>
        <w:r>
          <w:t>28</w:t>
        </w:r>
        <w:r>
          <w:fldChar w:fldCharType="end"/>
        </w:r>
      </w:hyperlink>
    </w:p>
    <w:p>
      <w:pPr>
        <w:pStyle w:val="TOC2"/>
        <w:tabs>
          <w:tab w:val="right" w:leader="dot" w:pos="8306"/>
        </w:tabs>
      </w:pPr>
      <w:hyperlink w:anchor="_Toc9021" w:history="1">
        <w:r>
          <w:rPr>
            <w:rFonts w:ascii="仿宋" w:eastAsia="仿宋" w:hAnsi="仿宋" w:cs="仿宋" w:hint="eastAsia"/>
            <w:lang w:eastAsia="zh-CN"/>
          </w:rPr>
          <w:t>(四)、微晶氧化铝陶瓷耐磨材料项目建设对区域经济的影响</w:t>
        </w:r>
        <w:r>
          <w:tab/>
        </w:r>
        <w:r>
          <w:fldChar w:fldCharType="begin"/>
        </w:r>
        <w:r>
          <w:instrText xml:space="preserve"> PAGEREF _Toc9021 \h </w:instrText>
        </w:r>
        <w:r>
          <w:fldChar w:fldCharType="separate"/>
        </w:r>
        <w:r>
          <w:t>29</w:t>
        </w:r>
        <w:r>
          <w:fldChar w:fldCharType="end"/>
        </w:r>
      </w:hyperlink>
    </w:p>
    <w:p>
      <w:pPr>
        <w:pStyle w:val="TOC2"/>
        <w:tabs>
          <w:tab w:val="right" w:leader="dot" w:pos="8306"/>
        </w:tabs>
      </w:pPr>
      <w:hyperlink w:anchor="_Toc9798" w:history="1">
        <w:r>
          <w:rPr>
            <w:rFonts w:ascii="仿宋" w:eastAsia="仿宋" w:hAnsi="仿宋" w:cs="仿宋" w:hint="eastAsia"/>
            <w:lang w:eastAsia="zh-CN"/>
          </w:rPr>
          <w:t>(五)、废弃物处理</w:t>
        </w:r>
        <w:r>
          <w:tab/>
        </w:r>
        <w:r>
          <w:fldChar w:fldCharType="begin"/>
        </w:r>
        <w:r>
          <w:instrText xml:space="preserve"> PAGEREF _Toc9798 \h </w:instrText>
        </w:r>
        <w:r>
          <w:fldChar w:fldCharType="separate"/>
        </w:r>
        <w:r>
          <w:t>31</w:t>
        </w:r>
        <w:r>
          <w:fldChar w:fldCharType="end"/>
        </w:r>
      </w:hyperlink>
    </w:p>
    <w:p>
      <w:pPr>
        <w:pStyle w:val="TOC2"/>
        <w:tabs>
          <w:tab w:val="right" w:leader="dot" w:pos="8306"/>
        </w:tabs>
      </w:pPr>
      <w:hyperlink w:anchor="_Toc9568" w:history="1">
        <w:r>
          <w:rPr>
            <w:rFonts w:ascii="仿宋" w:eastAsia="仿宋" w:hAnsi="仿宋" w:cs="仿宋" w:hint="eastAsia"/>
            <w:lang w:eastAsia="zh-CN"/>
          </w:rPr>
          <w:t>(六)、特殊环境影响分析</w:t>
        </w:r>
        <w:r>
          <w:tab/>
        </w:r>
        <w:r>
          <w:fldChar w:fldCharType="begin"/>
        </w:r>
        <w:r>
          <w:instrText xml:space="preserve"> PAGEREF _Toc9568 \h </w:instrText>
        </w:r>
        <w:r>
          <w:fldChar w:fldCharType="separate"/>
        </w:r>
        <w:r>
          <w:t>32</w:t>
        </w:r>
        <w:r>
          <w:fldChar w:fldCharType="end"/>
        </w:r>
      </w:hyperlink>
    </w:p>
    <w:p>
      <w:pPr>
        <w:pStyle w:val="TOC2"/>
        <w:tabs>
          <w:tab w:val="right" w:leader="dot" w:pos="8306"/>
        </w:tabs>
      </w:pPr>
      <w:hyperlink w:anchor="_Toc21794" w:history="1">
        <w:r>
          <w:rPr>
            <w:rFonts w:ascii="仿宋" w:eastAsia="仿宋" w:hAnsi="仿宋" w:cs="仿宋" w:hint="eastAsia"/>
            <w:lang w:eastAsia="zh-CN"/>
          </w:rPr>
          <w:t>(七)、清洁生产</w:t>
        </w:r>
        <w:r>
          <w:tab/>
        </w:r>
        <w:r>
          <w:fldChar w:fldCharType="begin"/>
        </w:r>
        <w:r>
          <w:instrText xml:space="preserve"> PAGEREF _Toc21794 \h </w:instrText>
        </w:r>
        <w:r>
          <w:fldChar w:fldCharType="separate"/>
        </w:r>
        <w:r>
          <w:t>34</w:t>
        </w:r>
        <w:r>
          <w:fldChar w:fldCharType="end"/>
        </w:r>
      </w:hyperlink>
    </w:p>
    <w:p>
      <w:pPr>
        <w:pStyle w:val="TOC2"/>
        <w:tabs>
          <w:tab w:val="right" w:leader="dot" w:pos="8306"/>
        </w:tabs>
      </w:pPr>
      <w:hyperlink w:anchor="_Toc11679" w:history="1">
        <w:r>
          <w:rPr>
            <w:rFonts w:ascii="仿宋" w:eastAsia="仿宋" w:hAnsi="仿宋" w:cs="仿宋" w:hint="eastAsia"/>
            <w:lang w:eastAsia="zh-CN"/>
          </w:rPr>
          <w:t>(八)、环境保护综合评价</w:t>
        </w:r>
        <w:r>
          <w:tab/>
        </w:r>
        <w:r>
          <w:fldChar w:fldCharType="begin"/>
        </w:r>
        <w:r>
          <w:instrText xml:space="preserve"> PAGEREF _Toc11679 \h </w:instrText>
        </w:r>
        <w:r>
          <w:fldChar w:fldCharType="separate"/>
        </w:r>
        <w:r>
          <w:t>35</w:t>
        </w:r>
        <w:r>
          <w:fldChar w:fldCharType="end"/>
        </w:r>
      </w:hyperlink>
    </w:p>
    <w:p>
      <w:pPr>
        <w:pStyle w:val="TOC1"/>
        <w:tabs>
          <w:tab w:val="right" w:leader="dot" w:pos="8306"/>
        </w:tabs>
      </w:pPr>
      <w:hyperlink w:anchor="_Toc24591" w:history="1">
        <w:r>
          <w:rPr>
            <w:rFonts w:ascii="仿宋" w:eastAsia="仿宋" w:hAnsi="仿宋" w:cs="仿宋" w:hint="eastAsia"/>
            <w:lang w:eastAsia="zh-CN"/>
          </w:rPr>
          <w:t>八、生产安全保护</w:t>
        </w:r>
        <w:r>
          <w:tab/>
        </w:r>
        <w:r>
          <w:fldChar w:fldCharType="begin"/>
        </w:r>
        <w:r>
          <w:instrText xml:space="preserve"> PAGEREF _Toc24591 \h </w:instrText>
        </w:r>
        <w:r>
          <w:fldChar w:fldCharType="separate"/>
        </w:r>
        <w:r>
          <w:t>36</w:t>
        </w:r>
        <w:r>
          <w:fldChar w:fldCharType="end"/>
        </w:r>
      </w:hyperlink>
    </w:p>
    <w:p>
      <w:pPr>
        <w:pStyle w:val="TOC2"/>
        <w:tabs>
          <w:tab w:val="right" w:leader="dot" w:pos="8306"/>
        </w:tabs>
      </w:pPr>
      <w:hyperlink w:anchor="_Toc31608" w:history="1">
        <w:r>
          <w:rPr>
            <w:rFonts w:ascii="仿宋" w:eastAsia="仿宋" w:hAnsi="仿宋" w:cs="仿宋" w:hint="eastAsia"/>
            <w:lang w:eastAsia="zh-CN"/>
          </w:rPr>
          <w:t>(一)、消防安全</w:t>
        </w:r>
        <w:r>
          <w:tab/>
        </w:r>
        <w:r>
          <w:fldChar w:fldCharType="begin"/>
        </w:r>
        <w:r>
          <w:instrText xml:space="preserve"> PAGEREF _Toc31608 \h </w:instrText>
        </w:r>
        <w:r>
          <w:fldChar w:fldCharType="separate"/>
        </w:r>
        <w:r>
          <w:t>36</w:t>
        </w:r>
        <w:r>
          <w:fldChar w:fldCharType="end"/>
        </w:r>
      </w:hyperlink>
    </w:p>
    <w:p>
      <w:pPr>
        <w:pStyle w:val="TOC2"/>
        <w:tabs>
          <w:tab w:val="right" w:leader="dot" w:pos="8306"/>
        </w:tabs>
      </w:pPr>
      <w:hyperlink w:anchor="_Toc7611" w:history="1">
        <w:r>
          <w:rPr>
            <w:rFonts w:ascii="仿宋" w:eastAsia="仿宋" w:hAnsi="仿宋" w:cs="仿宋" w:hint="eastAsia"/>
            <w:lang w:eastAsia="zh-CN"/>
          </w:rPr>
          <w:t>(二)、防火防爆总图布置措施</w:t>
        </w:r>
        <w:r>
          <w:tab/>
        </w:r>
        <w:r>
          <w:fldChar w:fldCharType="begin"/>
        </w:r>
        <w:r>
          <w:instrText xml:space="preserve"> PAGEREF _Toc7611 \h </w:instrText>
        </w:r>
        <w:r>
          <w:fldChar w:fldCharType="separate"/>
        </w:r>
        <w:r>
          <w:t>38</w:t>
        </w:r>
        <w:r>
          <w:fldChar w:fldCharType="end"/>
        </w:r>
      </w:hyperlink>
    </w:p>
    <w:p>
      <w:pPr>
        <w:pStyle w:val="TOC2"/>
        <w:tabs>
          <w:tab w:val="right" w:leader="dot" w:pos="8306"/>
        </w:tabs>
      </w:pPr>
      <w:hyperlink w:anchor="_Toc29547" w:history="1">
        <w:r>
          <w:rPr>
            <w:rFonts w:ascii="仿宋" w:eastAsia="仿宋" w:hAnsi="仿宋" w:cs="仿宋" w:hint="eastAsia"/>
            <w:lang w:eastAsia="zh-CN"/>
          </w:rPr>
          <w:t>(三)、自然灾害防范措施</w:t>
        </w:r>
        <w:r>
          <w:tab/>
        </w:r>
        <w:r>
          <w:fldChar w:fldCharType="begin"/>
        </w:r>
        <w:r>
          <w:instrText xml:space="preserve"> PAGEREF _Toc29547 \h </w:instrText>
        </w:r>
        <w:r>
          <w:fldChar w:fldCharType="separate"/>
        </w:r>
        <w:r>
          <w:t>39</w:t>
        </w:r>
        <w:r>
          <w:fldChar w:fldCharType="end"/>
        </w:r>
      </w:hyperlink>
    </w:p>
    <w:p>
      <w:pPr>
        <w:pStyle w:val="TOC2"/>
        <w:tabs>
          <w:tab w:val="right" w:leader="dot" w:pos="8306"/>
        </w:tabs>
      </w:pPr>
      <w:hyperlink w:anchor="_Toc12070" w:history="1">
        <w:r>
          <w:rPr>
            <w:rFonts w:ascii="仿宋" w:eastAsia="仿宋" w:hAnsi="仿宋" w:cs="仿宋" w:hint="eastAsia"/>
            <w:lang w:eastAsia="zh-CN"/>
          </w:rPr>
          <w:t>(四)、安全色及安全标志使用要求</w:t>
        </w:r>
        <w:r>
          <w:tab/>
        </w:r>
        <w:r>
          <w:fldChar w:fldCharType="begin"/>
        </w:r>
        <w:r>
          <w:instrText xml:space="preserve"> PAGEREF _Toc12070 \h </w:instrText>
        </w:r>
        <w:r>
          <w:fldChar w:fldCharType="separate"/>
        </w:r>
        <w:r>
          <w:t>40</w:t>
        </w:r>
        <w:r>
          <w:fldChar w:fldCharType="end"/>
        </w:r>
      </w:hyperlink>
    </w:p>
    <w:p>
      <w:pPr>
        <w:pStyle w:val="TOC2"/>
        <w:tabs>
          <w:tab w:val="right" w:leader="dot" w:pos="8306"/>
        </w:tabs>
      </w:pPr>
      <w:hyperlink w:anchor="_Toc12034" w:history="1">
        <w:r>
          <w:rPr>
            <w:rFonts w:ascii="仿宋" w:eastAsia="仿宋" w:hAnsi="仿宋" w:cs="仿宋" w:hint="eastAsia"/>
            <w:lang w:eastAsia="zh-CN"/>
          </w:rPr>
          <w:t>(五)、防尘防毒措施</w:t>
        </w:r>
        <w:r>
          <w:tab/>
        </w:r>
        <w:r>
          <w:fldChar w:fldCharType="begin"/>
        </w:r>
        <w:r>
          <w:instrText xml:space="preserve"> PAGEREF _Toc12034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47" w:history="1">
        <w:r>
          <w:rPr>
            <w:rFonts w:ascii="仿宋" w:eastAsia="仿宋" w:hAnsi="仿宋" w:cs="仿宋" w:hint="eastAsia"/>
            <w:lang w:eastAsia="zh-CN"/>
          </w:rPr>
          <w:t>(六)、防静电、触电防护及防雷措施</w:t>
        </w:r>
        <w:r>
          <w:tab/>
        </w:r>
        <w:r>
          <w:fldChar w:fldCharType="begin"/>
        </w:r>
        <w:r>
          <w:instrText xml:space="preserve"> PAGEREF _Toc6647 \h </w:instrText>
        </w:r>
        <w:r>
          <w:fldChar w:fldCharType="separate"/>
        </w:r>
        <w:r>
          <w:t>42</w:t>
        </w:r>
        <w:r>
          <w:fldChar w:fldCharType="end"/>
        </w:r>
      </w:hyperlink>
    </w:p>
    <w:p>
      <w:pPr>
        <w:pStyle w:val="TOC2"/>
        <w:tabs>
          <w:tab w:val="right" w:leader="dot" w:pos="8306"/>
        </w:tabs>
      </w:pPr>
      <w:hyperlink w:anchor="_Toc20077" w:history="1">
        <w:r>
          <w:rPr>
            <w:rFonts w:ascii="仿宋" w:eastAsia="仿宋" w:hAnsi="仿宋" w:cs="仿宋" w:hint="eastAsia"/>
            <w:lang w:eastAsia="zh-CN"/>
          </w:rPr>
          <w:t>(七)、机械设备安全保障措施</w:t>
        </w:r>
        <w:r>
          <w:tab/>
        </w:r>
        <w:r>
          <w:fldChar w:fldCharType="begin"/>
        </w:r>
        <w:r>
          <w:instrText xml:space="preserve"> PAGEREF _Toc20077 \h </w:instrText>
        </w:r>
        <w:r>
          <w:fldChar w:fldCharType="separate"/>
        </w:r>
        <w:r>
          <w:t>44</w:t>
        </w:r>
        <w:r>
          <w:fldChar w:fldCharType="end"/>
        </w:r>
      </w:hyperlink>
    </w:p>
    <w:p>
      <w:pPr>
        <w:pStyle w:val="TOC1"/>
        <w:tabs>
          <w:tab w:val="right" w:leader="dot" w:pos="8306"/>
        </w:tabs>
      </w:pPr>
      <w:hyperlink w:anchor="_Toc29239" w:history="1">
        <w:r>
          <w:rPr>
            <w:rFonts w:ascii="仿宋" w:eastAsia="仿宋" w:hAnsi="仿宋" w:cs="仿宋" w:hint="eastAsia"/>
            <w:lang w:eastAsia="zh-CN"/>
          </w:rPr>
          <w:t>九、微晶氧化铝陶瓷耐磨材料项目风险管理</w:t>
        </w:r>
        <w:r>
          <w:tab/>
        </w:r>
        <w:r>
          <w:fldChar w:fldCharType="begin"/>
        </w:r>
        <w:r>
          <w:instrText xml:space="preserve"> PAGEREF _Toc29239 \h </w:instrText>
        </w:r>
        <w:r>
          <w:fldChar w:fldCharType="separate"/>
        </w:r>
        <w:r>
          <w:t>45</w:t>
        </w:r>
        <w:r>
          <w:fldChar w:fldCharType="end"/>
        </w:r>
      </w:hyperlink>
    </w:p>
    <w:p>
      <w:pPr>
        <w:pStyle w:val="TOC2"/>
        <w:tabs>
          <w:tab w:val="right" w:leader="dot" w:pos="8306"/>
        </w:tabs>
      </w:pPr>
      <w:hyperlink w:anchor="_Toc8133" w:history="1">
        <w:r>
          <w:rPr>
            <w:rFonts w:ascii="仿宋" w:eastAsia="仿宋" w:hAnsi="仿宋" w:cs="仿宋" w:hint="eastAsia"/>
            <w:lang w:eastAsia="zh-CN"/>
          </w:rPr>
          <w:t>(一)、风险识别与评估</w:t>
        </w:r>
        <w:r>
          <w:tab/>
        </w:r>
        <w:r>
          <w:fldChar w:fldCharType="begin"/>
        </w:r>
        <w:r>
          <w:instrText xml:space="preserve"> PAGEREF _Toc8133 \h </w:instrText>
        </w:r>
        <w:r>
          <w:fldChar w:fldCharType="separate"/>
        </w:r>
        <w:r>
          <w:t>45</w:t>
        </w:r>
        <w:r>
          <w:fldChar w:fldCharType="end"/>
        </w:r>
      </w:hyperlink>
    </w:p>
    <w:p>
      <w:pPr>
        <w:pStyle w:val="TOC2"/>
        <w:tabs>
          <w:tab w:val="right" w:leader="dot" w:pos="8306"/>
        </w:tabs>
      </w:pPr>
      <w:hyperlink w:anchor="_Toc30473" w:history="1">
        <w:r>
          <w:rPr>
            <w:rFonts w:ascii="仿宋" w:eastAsia="仿宋" w:hAnsi="仿宋" w:cs="仿宋" w:hint="eastAsia"/>
            <w:lang w:eastAsia="zh-CN"/>
          </w:rPr>
          <w:t>(二)、风险应对策略</w:t>
        </w:r>
        <w:r>
          <w:tab/>
        </w:r>
        <w:r>
          <w:fldChar w:fldCharType="begin"/>
        </w:r>
        <w:r>
          <w:instrText xml:space="preserve"> PAGEREF _Toc30473 \h </w:instrText>
        </w:r>
        <w:r>
          <w:fldChar w:fldCharType="separate"/>
        </w:r>
        <w:r>
          <w:t>46</w:t>
        </w:r>
        <w:r>
          <w:fldChar w:fldCharType="end"/>
        </w:r>
      </w:hyperlink>
    </w:p>
    <w:p>
      <w:pPr>
        <w:pStyle w:val="TOC2"/>
        <w:tabs>
          <w:tab w:val="right" w:leader="dot" w:pos="8306"/>
        </w:tabs>
      </w:pPr>
      <w:hyperlink w:anchor="_Toc4447" w:history="1">
        <w:r>
          <w:rPr>
            <w:rFonts w:ascii="仿宋" w:eastAsia="仿宋" w:hAnsi="仿宋" w:cs="仿宋" w:hint="eastAsia"/>
            <w:lang w:eastAsia="zh-CN"/>
          </w:rPr>
          <w:t>(三)、风险监控与控制</w:t>
        </w:r>
        <w:r>
          <w:tab/>
        </w:r>
        <w:r>
          <w:fldChar w:fldCharType="begin"/>
        </w:r>
        <w:r>
          <w:instrText xml:space="preserve"> PAGEREF _Toc4447 \h </w:instrText>
        </w:r>
        <w:r>
          <w:fldChar w:fldCharType="separate"/>
        </w:r>
        <w:r>
          <w:t>48</w:t>
        </w:r>
        <w:r>
          <w:fldChar w:fldCharType="end"/>
        </w:r>
      </w:hyperlink>
    </w:p>
    <w:p>
      <w:pPr>
        <w:pStyle w:val="TOC1"/>
        <w:tabs>
          <w:tab w:val="right" w:leader="dot" w:pos="8306"/>
        </w:tabs>
      </w:pPr>
      <w:hyperlink w:anchor="_Toc25127" w:history="1">
        <w:r>
          <w:rPr>
            <w:rFonts w:ascii="仿宋" w:eastAsia="仿宋" w:hAnsi="仿宋" w:cs="仿宋" w:hint="eastAsia"/>
            <w:lang w:eastAsia="zh-CN"/>
          </w:rPr>
          <w:t>十、微晶氧化铝陶瓷耐磨材料项目投资规划</w:t>
        </w:r>
        <w:r>
          <w:tab/>
        </w:r>
        <w:r>
          <w:fldChar w:fldCharType="begin"/>
        </w:r>
        <w:r>
          <w:instrText xml:space="preserve"> PAGEREF _Toc25127 \h </w:instrText>
        </w:r>
        <w:r>
          <w:fldChar w:fldCharType="separate"/>
        </w:r>
        <w:r>
          <w:t>49</w:t>
        </w:r>
        <w:r>
          <w:fldChar w:fldCharType="end"/>
        </w:r>
      </w:hyperlink>
    </w:p>
    <w:p>
      <w:pPr>
        <w:pStyle w:val="TOC2"/>
        <w:tabs>
          <w:tab w:val="right" w:leader="dot" w:pos="8306"/>
        </w:tabs>
      </w:pPr>
      <w:hyperlink w:anchor="_Toc20452" w:history="1">
        <w:r>
          <w:rPr>
            <w:rFonts w:ascii="仿宋" w:eastAsia="仿宋" w:hAnsi="仿宋" w:cs="仿宋" w:hint="eastAsia"/>
            <w:lang w:eastAsia="zh-CN"/>
          </w:rPr>
          <w:t>(一)、微晶氧化铝陶瓷耐磨材料项目总投资估算</w:t>
        </w:r>
        <w:r>
          <w:tab/>
        </w:r>
        <w:r>
          <w:fldChar w:fldCharType="begin"/>
        </w:r>
        <w:r>
          <w:instrText xml:space="preserve"> PAGEREF _Toc20452 \h </w:instrText>
        </w:r>
        <w:r>
          <w:fldChar w:fldCharType="separate"/>
        </w:r>
        <w:r>
          <w:t>49</w:t>
        </w:r>
        <w:r>
          <w:fldChar w:fldCharType="end"/>
        </w:r>
      </w:hyperlink>
    </w:p>
    <w:p>
      <w:pPr>
        <w:pStyle w:val="TOC2"/>
        <w:tabs>
          <w:tab w:val="right" w:leader="dot" w:pos="8306"/>
        </w:tabs>
      </w:pPr>
      <w:hyperlink w:anchor="_Toc26654" w:history="1">
        <w:r>
          <w:rPr>
            <w:rFonts w:ascii="仿宋" w:eastAsia="仿宋" w:hAnsi="仿宋" w:cs="仿宋" w:hint="eastAsia"/>
            <w:lang w:eastAsia="zh-CN"/>
          </w:rPr>
          <w:t>(二)、资金筹措</w:t>
        </w:r>
        <w:r>
          <w:tab/>
        </w:r>
        <w:r>
          <w:fldChar w:fldCharType="begin"/>
        </w:r>
        <w:r>
          <w:instrText xml:space="preserve"> PAGEREF _Toc26654 \h </w:instrText>
        </w:r>
        <w:r>
          <w:fldChar w:fldCharType="separate"/>
        </w:r>
        <w:r>
          <w:t>51</w:t>
        </w:r>
        <w:r>
          <w:fldChar w:fldCharType="end"/>
        </w:r>
      </w:hyperlink>
    </w:p>
    <w:p>
      <w:pPr>
        <w:pStyle w:val="TOC1"/>
        <w:tabs>
          <w:tab w:val="right" w:leader="dot" w:pos="8306"/>
        </w:tabs>
      </w:pPr>
      <w:hyperlink w:anchor="_Toc13835" w:history="1">
        <w:r>
          <w:rPr>
            <w:rFonts w:ascii="仿宋" w:eastAsia="仿宋" w:hAnsi="仿宋" w:cs="仿宋" w:hint="eastAsia"/>
            <w:lang w:eastAsia="zh-CN"/>
          </w:rPr>
          <w:t>十一、微晶氧化铝陶瓷耐磨材料项目社会影响</w:t>
        </w:r>
        <w:r>
          <w:tab/>
        </w:r>
        <w:r>
          <w:fldChar w:fldCharType="begin"/>
        </w:r>
        <w:r>
          <w:instrText xml:space="preserve"> PAGEREF _Toc13835 \h </w:instrText>
        </w:r>
        <w:r>
          <w:fldChar w:fldCharType="separate"/>
        </w:r>
        <w:r>
          <w:t>51</w:t>
        </w:r>
        <w:r>
          <w:fldChar w:fldCharType="end"/>
        </w:r>
      </w:hyperlink>
    </w:p>
    <w:p>
      <w:pPr>
        <w:pStyle w:val="TOC2"/>
        <w:tabs>
          <w:tab w:val="right" w:leader="dot" w:pos="8306"/>
        </w:tabs>
      </w:pPr>
      <w:hyperlink w:anchor="_Toc6055" w:history="1">
        <w:r>
          <w:rPr>
            <w:rFonts w:ascii="仿宋" w:eastAsia="仿宋" w:hAnsi="仿宋" w:cs="仿宋" w:hint="eastAsia"/>
            <w:lang w:eastAsia="zh-CN"/>
          </w:rPr>
          <w:t>(一)、社会责任与义务</w:t>
        </w:r>
        <w:r>
          <w:tab/>
        </w:r>
        <w:r>
          <w:fldChar w:fldCharType="begin"/>
        </w:r>
        <w:r>
          <w:instrText xml:space="preserve"> PAGEREF _Toc6055 \h </w:instrText>
        </w:r>
        <w:r>
          <w:fldChar w:fldCharType="separate"/>
        </w:r>
        <w:r>
          <w:t>51</w:t>
        </w:r>
        <w:r>
          <w:fldChar w:fldCharType="end"/>
        </w:r>
      </w:hyperlink>
    </w:p>
    <w:p>
      <w:pPr>
        <w:pStyle w:val="TOC2"/>
        <w:tabs>
          <w:tab w:val="right" w:leader="dot" w:pos="8306"/>
        </w:tabs>
      </w:pPr>
      <w:hyperlink w:anchor="_Toc8987" w:history="1">
        <w:r>
          <w:rPr>
            <w:rFonts w:ascii="仿宋" w:eastAsia="仿宋" w:hAnsi="仿宋" w:cs="仿宋" w:hint="eastAsia"/>
            <w:lang w:eastAsia="zh-CN"/>
          </w:rPr>
          <w:t>(二)、社会参与与沟通</w:t>
        </w:r>
        <w:r>
          <w:tab/>
        </w:r>
        <w:r>
          <w:fldChar w:fldCharType="begin"/>
        </w:r>
        <w:r>
          <w:instrText xml:space="preserve"> PAGEREF _Toc8987 \h </w:instrText>
        </w:r>
        <w:r>
          <w:fldChar w:fldCharType="separate"/>
        </w:r>
        <w:r>
          <w:t>52</w:t>
        </w:r>
        <w:r>
          <w:fldChar w:fldCharType="end"/>
        </w:r>
      </w:hyperlink>
    </w:p>
    <w:p>
      <w:pPr>
        <w:pStyle w:val="TOC1"/>
        <w:tabs>
          <w:tab w:val="right" w:leader="dot" w:pos="8306"/>
        </w:tabs>
      </w:pPr>
      <w:hyperlink w:anchor="_Toc30864" w:history="1">
        <w:r>
          <w:rPr>
            <w:rFonts w:ascii="仿宋" w:eastAsia="仿宋" w:hAnsi="仿宋" w:cs="仿宋" w:hint="eastAsia"/>
            <w:lang w:eastAsia="zh-CN"/>
          </w:rPr>
          <w:t>十二、微晶氧化铝陶瓷耐磨材料项目计划安排</w:t>
        </w:r>
        <w:r>
          <w:tab/>
        </w:r>
        <w:r>
          <w:fldChar w:fldCharType="begin"/>
        </w:r>
        <w:r>
          <w:instrText xml:space="preserve"> PAGEREF _Toc30864 \h </w:instrText>
        </w:r>
        <w:r>
          <w:fldChar w:fldCharType="separate"/>
        </w:r>
        <w:r>
          <w:t>53</w:t>
        </w:r>
        <w:r>
          <w:fldChar w:fldCharType="end"/>
        </w:r>
      </w:hyperlink>
    </w:p>
    <w:p>
      <w:pPr>
        <w:pStyle w:val="TOC2"/>
        <w:tabs>
          <w:tab w:val="right" w:leader="dot" w:pos="8306"/>
        </w:tabs>
      </w:pPr>
      <w:hyperlink w:anchor="_Toc13999" w:history="1">
        <w:r>
          <w:rPr>
            <w:rFonts w:ascii="仿宋" w:eastAsia="仿宋" w:hAnsi="仿宋" w:cs="仿宋" w:hint="eastAsia"/>
            <w:lang w:eastAsia="zh-CN"/>
          </w:rPr>
          <w:t>(一)、建设周期</w:t>
        </w:r>
        <w:r>
          <w:tab/>
        </w:r>
        <w:r>
          <w:fldChar w:fldCharType="begin"/>
        </w:r>
        <w:r>
          <w:instrText xml:space="preserve"> PAGEREF _Toc13999 \h </w:instrText>
        </w:r>
        <w:r>
          <w:fldChar w:fldCharType="separate"/>
        </w:r>
        <w:r>
          <w:t>53</w:t>
        </w:r>
        <w:r>
          <w:fldChar w:fldCharType="end"/>
        </w:r>
      </w:hyperlink>
    </w:p>
    <w:p>
      <w:pPr>
        <w:pStyle w:val="TOC2"/>
        <w:tabs>
          <w:tab w:val="right" w:leader="dot" w:pos="8306"/>
        </w:tabs>
      </w:pPr>
      <w:hyperlink w:anchor="_Toc3850" w:history="1">
        <w:r>
          <w:rPr>
            <w:rFonts w:ascii="仿宋" w:eastAsia="仿宋" w:hAnsi="仿宋" w:cs="仿宋" w:hint="eastAsia"/>
            <w:lang w:eastAsia="zh-CN"/>
          </w:rPr>
          <w:t>(二)、建设进度</w:t>
        </w:r>
        <w:r>
          <w:tab/>
        </w:r>
        <w:r>
          <w:fldChar w:fldCharType="begin"/>
        </w:r>
        <w:r>
          <w:instrText xml:space="preserve"> PAGEREF _Toc3850 \h </w:instrText>
        </w:r>
        <w:r>
          <w:fldChar w:fldCharType="separate"/>
        </w:r>
        <w:r>
          <w:t>54</w:t>
        </w:r>
        <w:r>
          <w:fldChar w:fldCharType="end"/>
        </w:r>
      </w:hyperlink>
    </w:p>
    <w:p>
      <w:pPr>
        <w:pStyle w:val="TOC2"/>
        <w:tabs>
          <w:tab w:val="right" w:leader="dot" w:pos="8306"/>
        </w:tabs>
      </w:pPr>
      <w:hyperlink w:anchor="_Toc9030" w:history="1">
        <w:r>
          <w:rPr>
            <w:rFonts w:ascii="仿宋" w:eastAsia="仿宋" w:hAnsi="仿宋" w:cs="仿宋" w:hint="eastAsia"/>
            <w:lang w:eastAsia="zh-CN"/>
          </w:rPr>
          <w:t>(三)、进度安排注意事项</w:t>
        </w:r>
        <w:r>
          <w:tab/>
        </w:r>
        <w:r>
          <w:fldChar w:fldCharType="begin"/>
        </w:r>
        <w:r>
          <w:instrText xml:space="preserve"> PAGEREF _Toc9030 \h </w:instrText>
        </w:r>
        <w:r>
          <w:fldChar w:fldCharType="separate"/>
        </w:r>
        <w:r>
          <w:t>55</w:t>
        </w:r>
        <w:r>
          <w:fldChar w:fldCharType="end"/>
        </w:r>
      </w:hyperlink>
    </w:p>
    <w:p>
      <w:pPr>
        <w:pStyle w:val="TOC2"/>
        <w:tabs>
          <w:tab w:val="right" w:leader="dot" w:pos="8306"/>
        </w:tabs>
      </w:pPr>
      <w:hyperlink w:anchor="_Toc20061" w:history="1">
        <w:r>
          <w:rPr>
            <w:rFonts w:ascii="仿宋" w:eastAsia="仿宋" w:hAnsi="仿宋" w:cs="仿宋" w:hint="eastAsia"/>
            <w:lang w:eastAsia="zh-CN"/>
          </w:rPr>
          <w:t>(四)、人力资源配置</w:t>
        </w:r>
        <w:r>
          <w:tab/>
        </w:r>
        <w:r>
          <w:fldChar w:fldCharType="begin"/>
        </w:r>
        <w:r>
          <w:instrText xml:space="preserve"> PAGEREF _Toc20061 \h </w:instrText>
        </w:r>
        <w:r>
          <w:fldChar w:fldCharType="separate"/>
        </w:r>
        <w:r>
          <w:t>57</w:t>
        </w:r>
        <w:r>
          <w:fldChar w:fldCharType="end"/>
        </w:r>
      </w:hyperlink>
    </w:p>
    <w:p>
      <w:pPr>
        <w:pStyle w:val="TOC1"/>
        <w:tabs>
          <w:tab w:val="right" w:leader="dot" w:pos="8306"/>
        </w:tabs>
      </w:pPr>
      <w:hyperlink w:anchor="_Toc5797" w:history="1">
        <w:r>
          <w:rPr>
            <w:rFonts w:ascii="仿宋" w:eastAsia="仿宋" w:hAnsi="仿宋" w:cs="仿宋" w:hint="eastAsia"/>
            <w:lang w:eastAsia="zh-CN"/>
          </w:rPr>
          <w:t>十三、供应链管理</w:t>
        </w:r>
        <w:r>
          <w:tab/>
        </w:r>
        <w:r>
          <w:fldChar w:fldCharType="begin"/>
        </w:r>
        <w:r>
          <w:instrText xml:space="preserve"> PAGEREF _Toc5797 \h </w:instrText>
        </w:r>
        <w:r>
          <w:fldChar w:fldCharType="separate"/>
        </w:r>
        <w:r>
          <w:t>58</w:t>
        </w:r>
        <w:r>
          <w:fldChar w:fldCharType="end"/>
        </w:r>
      </w:hyperlink>
    </w:p>
    <w:p>
      <w:pPr>
        <w:pStyle w:val="TOC2"/>
        <w:tabs>
          <w:tab w:val="right" w:leader="dot" w:pos="8306"/>
        </w:tabs>
      </w:pPr>
      <w:hyperlink w:anchor="_Toc7763" w:history="1">
        <w:r>
          <w:rPr>
            <w:rFonts w:ascii="仿宋" w:eastAsia="仿宋" w:hAnsi="仿宋" w:cs="仿宋" w:hint="eastAsia"/>
            <w:lang w:eastAsia="zh-CN"/>
          </w:rPr>
          <w:t>(一)、供应链战略规划</w:t>
        </w:r>
        <w:r>
          <w:tab/>
        </w:r>
        <w:r>
          <w:fldChar w:fldCharType="begin"/>
        </w:r>
        <w:r>
          <w:instrText xml:space="preserve"> PAGEREF _Toc7763 \h </w:instrText>
        </w:r>
        <w:r>
          <w:fldChar w:fldCharType="separate"/>
        </w:r>
        <w:r>
          <w:t>58</w:t>
        </w:r>
        <w:r>
          <w:fldChar w:fldCharType="end"/>
        </w:r>
      </w:hyperlink>
    </w:p>
    <w:p>
      <w:pPr>
        <w:pStyle w:val="TOC2"/>
        <w:tabs>
          <w:tab w:val="right" w:leader="dot" w:pos="8306"/>
        </w:tabs>
      </w:pPr>
      <w:hyperlink w:anchor="_Toc28195" w:history="1">
        <w:r>
          <w:rPr>
            <w:rFonts w:ascii="仿宋" w:eastAsia="仿宋" w:hAnsi="仿宋" w:cs="仿宋" w:hint="eastAsia"/>
            <w:lang w:eastAsia="zh-CN"/>
          </w:rPr>
          <w:t>(二)、供应商选择与合作</w:t>
        </w:r>
        <w:r>
          <w:tab/>
        </w:r>
        <w:r>
          <w:fldChar w:fldCharType="begin"/>
        </w:r>
        <w:r>
          <w:instrText xml:space="preserve"> PAGEREF _Toc28195 \h </w:instrText>
        </w:r>
        <w:r>
          <w:fldChar w:fldCharType="separate"/>
        </w:r>
        <w:r>
          <w:t>59</w:t>
        </w:r>
        <w:r>
          <w:fldChar w:fldCharType="end"/>
        </w:r>
      </w:hyperlink>
    </w:p>
    <w:p>
      <w:pPr>
        <w:pStyle w:val="TOC2"/>
        <w:tabs>
          <w:tab w:val="right" w:leader="dot" w:pos="8306"/>
        </w:tabs>
      </w:pPr>
      <w:hyperlink w:anchor="_Toc28887" w:history="1">
        <w:r>
          <w:rPr>
            <w:rFonts w:ascii="仿宋" w:eastAsia="仿宋" w:hAnsi="仿宋" w:cs="仿宋" w:hint="eastAsia"/>
            <w:lang w:eastAsia="zh-CN"/>
          </w:rPr>
          <w:t>(三)、物流与库存管理</w:t>
        </w:r>
        <w:r>
          <w:tab/>
        </w:r>
        <w:r>
          <w:fldChar w:fldCharType="begin"/>
        </w:r>
        <w:r>
          <w:instrText xml:space="preserve"> PAGEREF _Toc28887 \h </w:instrText>
        </w:r>
        <w:r>
          <w:fldChar w:fldCharType="separate"/>
        </w:r>
        <w:r>
          <w:t>60</w:t>
        </w:r>
        <w:r>
          <w:fldChar w:fldCharType="end"/>
        </w:r>
      </w:hyperlink>
    </w:p>
    <w:p>
      <w:pPr>
        <w:pStyle w:val="TOC1"/>
        <w:tabs>
          <w:tab w:val="right" w:leader="dot" w:pos="8306"/>
        </w:tabs>
      </w:pPr>
      <w:hyperlink w:anchor="_Toc24131" w:history="1">
        <w:r>
          <w:rPr>
            <w:rFonts w:ascii="仿宋" w:eastAsia="仿宋" w:hAnsi="仿宋" w:cs="仿宋" w:hint="eastAsia"/>
            <w:lang w:eastAsia="zh-CN"/>
          </w:rPr>
          <w:t>十四、质量管理体系</w:t>
        </w:r>
        <w:r>
          <w:tab/>
        </w:r>
        <w:r>
          <w:fldChar w:fldCharType="begin"/>
        </w:r>
        <w:r>
          <w:instrText xml:space="preserve"> PAGEREF _Toc24131 \h </w:instrText>
        </w:r>
        <w:r>
          <w:fldChar w:fldCharType="separate"/>
        </w:r>
        <w:r>
          <w:t>62</w:t>
        </w:r>
        <w:r>
          <w:fldChar w:fldCharType="end"/>
        </w:r>
      </w:hyperlink>
    </w:p>
    <w:p>
      <w:pPr>
        <w:pStyle w:val="TOC2"/>
        <w:tabs>
          <w:tab w:val="right" w:leader="dot" w:pos="8306"/>
        </w:tabs>
      </w:pPr>
      <w:hyperlink w:anchor="_Toc4499" w:history="1">
        <w:r>
          <w:rPr>
            <w:rFonts w:ascii="仿宋" w:eastAsia="仿宋" w:hAnsi="仿宋" w:cs="仿宋" w:hint="eastAsia"/>
            <w:lang w:eastAsia="zh-CN"/>
          </w:rPr>
          <w:t>(一)、质量目标与方针</w:t>
        </w:r>
        <w:r>
          <w:tab/>
        </w:r>
        <w:r>
          <w:fldChar w:fldCharType="begin"/>
        </w:r>
        <w:r>
          <w:instrText xml:space="preserve"> PAGEREF _Toc4499 \h </w:instrText>
        </w:r>
        <w:r>
          <w:fldChar w:fldCharType="separate"/>
        </w:r>
        <w:r>
          <w:t>62</w:t>
        </w:r>
        <w:r>
          <w:fldChar w:fldCharType="end"/>
        </w:r>
      </w:hyperlink>
    </w:p>
    <w:p>
      <w:pPr>
        <w:pStyle w:val="TOC2"/>
        <w:tabs>
          <w:tab w:val="right" w:leader="dot" w:pos="8306"/>
        </w:tabs>
      </w:pPr>
      <w:hyperlink w:anchor="_Toc12376" w:history="1">
        <w:r>
          <w:rPr>
            <w:rFonts w:ascii="仿宋" w:eastAsia="仿宋" w:hAnsi="仿宋" w:cs="仿宋" w:hint="eastAsia"/>
            <w:lang w:eastAsia="zh-CN"/>
          </w:rPr>
          <w:t>(二)、质量管理责任</w:t>
        </w:r>
        <w:r>
          <w:tab/>
        </w:r>
        <w:r>
          <w:fldChar w:fldCharType="begin"/>
        </w:r>
        <w:r>
          <w:instrText xml:space="preserve"> PAGEREF _Toc12376 \h </w:instrText>
        </w:r>
        <w:r>
          <w:fldChar w:fldCharType="separate"/>
        </w:r>
        <w:r>
          <w:t>63</w:t>
        </w:r>
        <w:r>
          <w:fldChar w:fldCharType="end"/>
        </w:r>
      </w:hyperlink>
    </w:p>
    <w:p>
      <w:pPr>
        <w:pStyle w:val="TOC2"/>
        <w:tabs>
          <w:tab w:val="right" w:leader="dot" w:pos="8306"/>
        </w:tabs>
      </w:pPr>
      <w:hyperlink w:anchor="_Toc26525" w:history="1">
        <w:r>
          <w:rPr>
            <w:rFonts w:ascii="仿宋" w:eastAsia="仿宋" w:hAnsi="仿宋" w:cs="仿宋" w:hint="eastAsia"/>
            <w:lang w:eastAsia="zh-CN"/>
          </w:rPr>
          <w:t>(三)、质量管理体系文件</w:t>
        </w:r>
        <w:r>
          <w:tab/>
        </w:r>
        <w:r>
          <w:fldChar w:fldCharType="begin"/>
        </w:r>
        <w:r>
          <w:instrText xml:space="preserve"> PAGEREF _Toc26525 \h </w:instrText>
        </w:r>
        <w:r>
          <w:fldChar w:fldCharType="separate"/>
        </w:r>
        <w:r>
          <w:t>65</w:t>
        </w:r>
        <w:r>
          <w:fldChar w:fldCharType="end"/>
        </w:r>
      </w:hyperlink>
    </w:p>
    <w:p>
      <w:pPr>
        <w:pStyle w:val="TOC2"/>
        <w:tabs>
          <w:tab w:val="right" w:leader="dot" w:pos="8306"/>
        </w:tabs>
      </w:pPr>
      <w:hyperlink w:anchor="_Toc3585" w:history="1">
        <w:r>
          <w:rPr>
            <w:rFonts w:ascii="仿宋" w:eastAsia="仿宋" w:hAnsi="仿宋" w:cs="仿宋" w:hint="eastAsia"/>
            <w:lang w:eastAsia="zh-CN"/>
          </w:rPr>
          <w:t>(四)、质量培训与教育</w:t>
        </w:r>
        <w:r>
          <w:tab/>
        </w:r>
        <w:r>
          <w:fldChar w:fldCharType="begin"/>
        </w:r>
        <w:r>
          <w:instrText xml:space="preserve"> PAGEREF _Toc3585 \h </w:instrText>
        </w:r>
        <w:r>
          <w:fldChar w:fldCharType="separate"/>
        </w:r>
        <w:r>
          <w:t>67</w:t>
        </w:r>
        <w:r>
          <w:fldChar w:fldCharType="end"/>
        </w:r>
      </w:hyperlink>
    </w:p>
    <w:p>
      <w:pPr>
        <w:pStyle w:val="TOC2"/>
        <w:tabs>
          <w:tab w:val="right" w:leader="dot" w:pos="8306"/>
        </w:tabs>
      </w:pPr>
      <w:hyperlink w:anchor="_Toc24946" w:history="1">
        <w:r>
          <w:rPr>
            <w:rFonts w:ascii="仿宋" w:eastAsia="仿宋" w:hAnsi="仿宋" w:cs="仿宋" w:hint="eastAsia"/>
            <w:lang w:eastAsia="zh-CN"/>
          </w:rPr>
          <w:t>(五)、质量审核与评价</w:t>
        </w:r>
        <w:r>
          <w:tab/>
        </w:r>
        <w:r>
          <w:fldChar w:fldCharType="begin"/>
        </w:r>
        <w:r>
          <w:instrText xml:space="preserve"> PAGEREF _Toc24946 \h </w:instrText>
        </w:r>
        <w:r>
          <w:fldChar w:fldCharType="separate"/>
        </w:r>
        <w:r>
          <w:t>68</w:t>
        </w:r>
        <w:r>
          <w:fldChar w:fldCharType="end"/>
        </w:r>
      </w:hyperlink>
    </w:p>
    <w:p>
      <w:pPr>
        <w:pStyle w:val="TOC2"/>
        <w:tabs>
          <w:tab w:val="right" w:leader="dot" w:pos="8306"/>
        </w:tabs>
      </w:pPr>
      <w:hyperlink w:anchor="_Toc20920" w:history="1">
        <w:r>
          <w:rPr>
            <w:rFonts w:ascii="仿宋" w:eastAsia="仿宋" w:hAnsi="仿宋" w:cs="仿宋" w:hint="eastAsia"/>
            <w:lang w:eastAsia="zh-CN"/>
          </w:rPr>
          <w:t>(六)、不符合与纠正措施</w:t>
        </w:r>
        <w:r>
          <w:tab/>
        </w:r>
        <w:r>
          <w:fldChar w:fldCharType="begin"/>
        </w:r>
        <w:r>
          <w:instrText xml:space="preserve"> PAGEREF _Toc20920 \h </w:instrText>
        </w:r>
        <w:r>
          <w:fldChar w:fldCharType="separate"/>
        </w:r>
        <w:r>
          <w:t>69</w:t>
        </w:r>
        <w:r>
          <w:fldChar w:fldCharType="end"/>
        </w:r>
      </w:hyperlink>
    </w:p>
    <w:p>
      <w:pPr>
        <w:pStyle w:val="TOC1"/>
        <w:tabs>
          <w:tab w:val="right" w:leader="dot" w:pos="8306"/>
        </w:tabs>
      </w:pPr>
      <w:hyperlink w:anchor="_Toc17865" w:history="1">
        <w:r>
          <w:rPr>
            <w:rFonts w:ascii="仿宋" w:eastAsia="仿宋" w:hAnsi="仿宋" w:cs="仿宋" w:hint="eastAsia"/>
            <w:lang w:eastAsia="zh-CN"/>
          </w:rPr>
          <w:t>十五、微晶氧化铝陶瓷耐磨材料项目实施保障措施</w:t>
        </w:r>
        <w:r>
          <w:tab/>
        </w:r>
        <w:r>
          <w:fldChar w:fldCharType="begin"/>
        </w:r>
        <w:r>
          <w:instrText xml:space="preserve"> PAGEREF _Toc17865 \h </w:instrText>
        </w:r>
        <w:r>
          <w:fldChar w:fldCharType="separate"/>
        </w:r>
        <w:r>
          <w:t>70</w:t>
        </w:r>
        <w:r>
          <w:fldChar w:fldCharType="end"/>
        </w:r>
      </w:hyperlink>
    </w:p>
    <w:p>
      <w:pPr>
        <w:pStyle w:val="TOC2"/>
        <w:tabs>
          <w:tab w:val="right" w:leader="dot" w:pos="8306"/>
        </w:tabs>
      </w:pPr>
      <w:hyperlink w:anchor="_Toc19673" w:history="1">
        <w:r>
          <w:rPr>
            <w:rFonts w:ascii="仿宋" w:eastAsia="仿宋" w:hAnsi="仿宋" w:cs="仿宋" w:hint="eastAsia"/>
            <w:lang w:eastAsia="zh-CN"/>
          </w:rPr>
          <w:t>(一)、微晶氧化铝陶瓷耐磨材料项目实施保障机制</w:t>
        </w:r>
        <w:r>
          <w:tab/>
        </w:r>
        <w:r>
          <w:fldChar w:fldCharType="begin"/>
        </w:r>
        <w:r>
          <w:instrText xml:space="preserve"> PAGEREF _Toc19673 \h </w:instrText>
        </w:r>
        <w:r>
          <w:fldChar w:fldCharType="separate"/>
        </w:r>
        <w:r>
          <w:t>70</w:t>
        </w:r>
        <w:r>
          <w:fldChar w:fldCharType="end"/>
        </w:r>
      </w:hyperlink>
    </w:p>
    <w:p>
      <w:pPr>
        <w:pStyle w:val="TOC2"/>
        <w:tabs>
          <w:tab w:val="right" w:leader="dot" w:pos="8306"/>
        </w:tabs>
      </w:pPr>
      <w:hyperlink w:anchor="_Toc14347" w:history="1">
        <w:r>
          <w:rPr>
            <w:rFonts w:ascii="仿宋" w:eastAsia="仿宋" w:hAnsi="仿宋" w:cs="仿宋" w:hint="eastAsia"/>
            <w:lang w:eastAsia="zh-CN"/>
          </w:rPr>
          <w:t>(二)、微晶氧化铝陶瓷耐磨材料项目法律合规要求</w:t>
        </w:r>
        <w:r>
          <w:tab/>
        </w:r>
        <w:r>
          <w:fldChar w:fldCharType="begin"/>
        </w:r>
        <w:r>
          <w:instrText xml:space="preserve"> PAGEREF _Toc14347 \h </w:instrText>
        </w:r>
        <w:r>
          <w:fldChar w:fldCharType="separate"/>
        </w:r>
        <w:r>
          <w:t>74</w:t>
        </w:r>
        <w:r>
          <w:fldChar w:fldCharType="end"/>
        </w:r>
      </w:hyperlink>
    </w:p>
    <w:p>
      <w:pPr>
        <w:pStyle w:val="TOC2"/>
        <w:tabs>
          <w:tab w:val="right" w:leader="dot" w:pos="8306"/>
        </w:tabs>
      </w:pPr>
      <w:hyperlink w:anchor="_Toc14018" w:history="1">
        <w:r>
          <w:rPr>
            <w:rFonts w:ascii="仿宋" w:eastAsia="仿宋" w:hAnsi="仿宋" w:cs="仿宋" w:hint="eastAsia"/>
            <w:lang w:eastAsia="zh-CN"/>
          </w:rPr>
          <w:t>(三)、微晶氧化铝陶瓷耐磨材料项目合同管理与法律事务</w:t>
        </w:r>
        <w:r>
          <w:tab/>
        </w:r>
        <w:r>
          <w:fldChar w:fldCharType="begin"/>
        </w:r>
        <w:r>
          <w:instrText xml:space="preserve"> PAGEREF _Toc14018 \h </w:instrText>
        </w:r>
        <w:r>
          <w:fldChar w:fldCharType="separate"/>
        </w:r>
        <w:r>
          <w:t>79</w:t>
        </w:r>
        <w:r>
          <w:fldChar w:fldCharType="end"/>
        </w:r>
      </w:hyperlink>
    </w:p>
    <w:p>
      <w:pPr>
        <w:pStyle w:val="TOC2"/>
        <w:tabs>
          <w:tab w:val="right" w:leader="dot" w:pos="8306"/>
        </w:tabs>
      </w:pPr>
      <w:hyperlink w:anchor="_Toc30059" w:history="1">
        <w:r>
          <w:rPr>
            <w:rFonts w:ascii="仿宋" w:eastAsia="仿宋" w:hAnsi="仿宋" w:cs="仿宋" w:hint="eastAsia"/>
            <w:lang w:eastAsia="zh-CN"/>
          </w:rPr>
          <w:t>(四)、微晶氧化铝陶瓷耐磨材料项目知识产权保护策略</w:t>
        </w:r>
        <w:r>
          <w:tab/>
        </w:r>
        <w:r>
          <w:fldChar w:fldCharType="begin"/>
        </w:r>
        <w:r>
          <w:instrText xml:space="preserve"> PAGEREF _Toc30059 \h </w:instrText>
        </w:r>
        <w:r>
          <w:fldChar w:fldCharType="separate"/>
        </w:r>
        <w:r>
          <w:t>86</w:t>
        </w:r>
        <w:r>
          <w:fldChar w:fldCharType="end"/>
        </w:r>
      </w:hyperlink>
    </w:p>
    <w:p>
      <w:pPr>
        <w:pStyle w:val="TOC1"/>
        <w:tabs>
          <w:tab w:val="right" w:leader="dot" w:pos="8306"/>
        </w:tabs>
      </w:pPr>
      <w:hyperlink w:anchor="_Toc22004" w:history="1">
        <w:r>
          <w:rPr>
            <w:rFonts w:ascii="仿宋" w:eastAsia="仿宋" w:hAnsi="仿宋" w:cs="仿宋" w:hint="eastAsia"/>
            <w:lang w:eastAsia="zh-CN"/>
          </w:rPr>
          <w:t>十六、营销与推广策略</w:t>
        </w:r>
        <w:r>
          <w:tab/>
        </w:r>
        <w:r>
          <w:fldChar w:fldCharType="begin"/>
        </w:r>
        <w:r>
          <w:instrText xml:space="preserve"> PAGEREF _Toc22004 \h </w:instrText>
        </w:r>
        <w:r>
          <w:fldChar w:fldCharType="separate"/>
        </w:r>
        <w:r>
          <w:t>88</w:t>
        </w:r>
        <w:r>
          <w:fldChar w:fldCharType="end"/>
        </w:r>
      </w:hyperlink>
    </w:p>
    <w:p>
      <w:pPr>
        <w:pStyle w:val="TOC2"/>
        <w:tabs>
          <w:tab w:val="right" w:leader="dot" w:pos="8306"/>
        </w:tabs>
      </w:pPr>
      <w:hyperlink w:anchor="_Toc14333" w:history="1">
        <w:r>
          <w:rPr>
            <w:rFonts w:ascii="仿宋" w:eastAsia="仿宋" w:hAnsi="仿宋" w:cs="仿宋" w:hint="eastAsia"/>
            <w:lang w:eastAsia="zh-CN"/>
          </w:rPr>
          <w:t>(一)、产品/服务定位与特点</w:t>
        </w:r>
        <w:r>
          <w:tab/>
        </w:r>
        <w:r>
          <w:fldChar w:fldCharType="begin"/>
        </w:r>
        <w:r>
          <w:instrText xml:space="preserve"> PAGEREF _Toc14333 \h </w:instrText>
        </w:r>
        <w:r>
          <w:fldChar w:fldCharType="separate"/>
        </w:r>
        <w:r>
          <w:t>88</w:t>
        </w:r>
        <w:r>
          <w:fldChar w:fldCharType="end"/>
        </w:r>
      </w:hyperlink>
    </w:p>
    <w:p>
      <w:pPr>
        <w:pStyle w:val="TOC2"/>
        <w:tabs>
          <w:tab w:val="right" w:leader="dot" w:pos="8306"/>
        </w:tabs>
      </w:pPr>
      <w:hyperlink w:anchor="_Toc15210" w:history="1">
        <w:r>
          <w:rPr>
            <w:rFonts w:ascii="仿宋" w:eastAsia="仿宋" w:hAnsi="仿宋" w:cs="仿宋" w:hint="eastAsia"/>
            <w:lang w:eastAsia="zh-CN"/>
          </w:rPr>
          <w:t>(二)、市场定位与竞争分析</w:t>
        </w:r>
        <w:r>
          <w:tab/>
        </w:r>
        <w:r>
          <w:fldChar w:fldCharType="begin"/>
        </w:r>
        <w:r>
          <w:instrText xml:space="preserve"> PAGEREF _Toc15210 \h </w:instrText>
        </w:r>
        <w:r>
          <w:fldChar w:fldCharType="separate"/>
        </w:r>
        <w:r>
          <w:t>89</w:t>
        </w:r>
        <w:r>
          <w:fldChar w:fldCharType="end"/>
        </w:r>
      </w:hyperlink>
    </w:p>
    <w:p>
      <w:pPr>
        <w:pStyle w:val="TOC2"/>
        <w:tabs>
          <w:tab w:val="right" w:leader="dot" w:pos="8306"/>
        </w:tabs>
      </w:pPr>
      <w:hyperlink w:anchor="_Toc22327" w:history="1">
        <w:r>
          <w:rPr>
            <w:rFonts w:ascii="仿宋" w:eastAsia="仿宋" w:hAnsi="仿宋" w:cs="仿宋" w:hint="eastAsia"/>
            <w:lang w:eastAsia="zh-CN"/>
          </w:rPr>
          <w:t>(三)、营销渠道与策略</w:t>
        </w:r>
        <w:r>
          <w:tab/>
        </w:r>
        <w:r>
          <w:fldChar w:fldCharType="begin"/>
        </w:r>
        <w:r>
          <w:instrText xml:space="preserve"> PAGEREF _Toc22327 \h </w:instrText>
        </w:r>
        <w:r>
          <w:fldChar w:fldCharType="separate"/>
        </w:r>
        <w:r>
          <w:t>91</w:t>
        </w:r>
        <w:r>
          <w:fldChar w:fldCharType="end"/>
        </w:r>
      </w:hyperlink>
    </w:p>
    <w:p>
      <w:pPr>
        <w:pStyle w:val="TOC2"/>
        <w:tabs>
          <w:tab w:val="right" w:leader="dot" w:pos="8306"/>
        </w:tabs>
      </w:pPr>
      <w:hyperlink w:anchor="_Toc27010" w:history="1">
        <w:r>
          <w:rPr>
            <w:rFonts w:ascii="仿宋" w:eastAsia="仿宋" w:hAnsi="仿宋" w:cs="仿宋" w:hint="eastAsia"/>
            <w:lang w:eastAsia="zh-CN"/>
          </w:rPr>
          <w:t>(四)、推广与宣传活动</w:t>
        </w:r>
        <w:r>
          <w:tab/>
        </w:r>
        <w:r>
          <w:fldChar w:fldCharType="begin"/>
        </w:r>
        <w:r>
          <w:instrText xml:space="preserve"> PAGEREF _Toc27010 \h </w:instrText>
        </w:r>
        <w:r>
          <w:fldChar w:fldCharType="separate"/>
        </w:r>
        <w:r>
          <w:t>92</w:t>
        </w:r>
        <w:r>
          <w:fldChar w:fldCharType="end"/>
        </w:r>
      </w:hyperlink>
    </w:p>
    <w:p>
      <w:pPr>
        <w:pStyle w:val="TOC1"/>
        <w:tabs>
          <w:tab w:val="right" w:leader="dot" w:pos="8306"/>
        </w:tabs>
      </w:pPr>
      <w:hyperlink w:anchor="_Toc14782" w:history="1">
        <w:r>
          <w:rPr>
            <w:rFonts w:ascii="仿宋" w:eastAsia="仿宋" w:hAnsi="仿宋" w:cs="仿宋" w:hint="eastAsia"/>
            <w:lang w:eastAsia="zh-CN"/>
          </w:rPr>
          <w:t>十七、微晶氧化铝陶瓷耐磨材料项目变更管理</w:t>
        </w:r>
        <w:r>
          <w:tab/>
        </w:r>
        <w:r>
          <w:fldChar w:fldCharType="begin"/>
        </w:r>
        <w:r>
          <w:instrText xml:space="preserve"> PAGEREF _Toc14782 \h </w:instrText>
        </w:r>
        <w:r>
          <w:fldChar w:fldCharType="separate"/>
        </w:r>
        <w:r>
          <w:t>97</w:t>
        </w:r>
        <w:r>
          <w:fldChar w:fldCharType="end"/>
        </w:r>
      </w:hyperlink>
    </w:p>
    <w:p>
      <w:pPr>
        <w:pStyle w:val="TOC2"/>
        <w:tabs>
          <w:tab w:val="right" w:leader="dot" w:pos="8306"/>
        </w:tabs>
      </w:pPr>
      <w:hyperlink w:anchor="_Toc19229" w:history="1">
        <w:r>
          <w:rPr>
            <w:rFonts w:ascii="仿宋" w:eastAsia="仿宋" w:hAnsi="仿宋" w:cs="仿宋" w:hint="eastAsia"/>
            <w:lang w:eastAsia="zh-CN"/>
          </w:rPr>
          <w:t>(一)、变更申请与评估</w:t>
        </w:r>
        <w:r>
          <w:tab/>
        </w:r>
        <w:r>
          <w:fldChar w:fldCharType="begin"/>
        </w:r>
        <w:r>
          <w:instrText xml:space="preserve"> PAGEREF _Toc19229 \h </w:instrText>
        </w:r>
        <w:r>
          <w:fldChar w:fldCharType="separate"/>
        </w:r>
        <w:r>
          <w:t>97</w:t>
        </w:r>
        <w:r>
          <w:fldChar w:fldCharType="end"/>
        </w:r>
      </w:hyperlink>
    </w:p>
    <w:p>
      <w:pPr>
        <w:pStyle w:val="TOC2"/>
        <w:tabs>
          <w:tab w:val="right" w:leader="dot" w:pos="8306"/>
        </w:tabs>
      </w:pPr>
      <w:hyperlink w:anchor="_Toc2682" w:history="1">
        <w:r>
          <w:rPr>
            <w:rFonts w:ascii="仿宋" w:eastAsia="仿宋" w:hAnsi="仿宋" w:cs="仿宋" w:hint="eastAsia"/>
            <w:lang w:eastAsia="zh-CN"/>
          </w:rPr>
          <w:t>(二)、变更实施与控制</w:t>
        </w:r>
        <w:r>
          <w:tab/>
        </w:r>
        <w:r>
          <w:fldChar w:fldCharType="begin"/>
        </w:r>
        <w:r>
          <w:instrText xml:space="preserve"> PAGEREF _Toc2682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43"/>
      <w:r>
        <w:rPr>
          <w:rFonts w:ascii="仿宋" w:eastAsia="仿宋" w:hAnsi="仿宋" w:cs="仿宋" w:hint="eastAsia"/>
          <w:sz w:val="28"/>
          <w:lang w:eastAsia="zh-CN"/>
        </w:rPr>
        <w:t>一、微晶氧化铝陶瓷耐磨材料项目土建工程</w:t>
      </w:r>
      <w:bookmarkEnd w:id="2"/>
    </w:p>
    <w:p>
      <w:pPr>
        <w:pStyle w:val="Heading2"/>
        <w:rPr>
          <w:rFonts w:ascii="仿宋" w:eastAsia="仿宋" w:hAnsi="仿宋" w:cs="仿宋" w:hint="eastAsia"/>
          <w:lang w:eastAsia="zh-CN"/>
        </w:rPr>
      </w:pPr>
      <w:bookmarkStart w:id="3" w:name="_Toc235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在微晶氧化铝陶瓷耐磨材料项目的建筑工程设计中，我们将秉承一系列重要的设计原则，以确保微晶氧化铝陶瓷耐磨材料项目建筑在功能、美观、可持续性等方面达到最佳效果。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首要原则是确保建筑的功能性得到最大化的发挥。我们将充分理解微晶氧化铝陶瓷耐磨材料项目的实际需求，合理布局各个功能区域，保证建筑在满足业务需求的同时，提供高效的工作环境。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在建筑设计中，我们将综合考虑建设和运营成本。通过精细的经济效益分析，确保设计方案在高效利用资源的同时，对微晶氧化铝陶瓷耐磨材料项目的长期盈利能力有积极的贡献。</w:t>
      </w:r>
    </w:p>
    <w:p>
      <w:pPr>
        <w:pStyle w:val="Heading2"/>
        <w:ind w:firstLine="560" w:firstLineChars="200"/>
        <w:rPr>
          <w:rFonts w:ascii="仿宋" w:eastAsia="仿宋" w:hAnsi="仿宋" w:cs="仿宋" w:hint="eastAsia"/>
          <w:sz w:val="28"/>
          <w:lang w:eastAsia="zh-CN"/>
        </w:rPr>
      </w:pPr>
      <w:bookmarkStart w:id="4" w:name="_Toc96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晶氧化铝陶瓷耐磨材料项目的土建工程设计中，我们将精准设定设计年限，结合微晶氧化铝陶瓷耐磨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晶氧化铝陶瓷耐磨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3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微晶氧化铝陶瓷耐磨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晶氧化铝陶瓷耐磨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晶氧化铝陶瓷耐磨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7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本期工程微晶氧化铝陶瓷耐磨材料项目预计总建筑面积XXX平方米，其中：计容建筑面积XXX平方米，计划建筑工程投资XX万元，占微晶氧化铝陶瓷耐磨材料项目总投资的XX%。</w:t>
      </w:r>
    </w:p>
    <w:p>
      <w:pPr>
        <w:pStyle w:val="Heading1"/>
        <w:ind w:firstLine="560" w:firstLineChars="200"/>
        <w:rPr>
          <w:rFonts w:ascii="仿宋" w:eastAsia="仿宋" w:hAnsi="仿宋" w:cs="仿宋" w:hint="eastAsia"/>
          <w:sz w:val="28"/>
          <w:lang w:eastAsia="zh-CN"/>
        </w:rPr>
      </w:pPr>
      <w:bookmarkStart w:id="7" w:name="_Toc9969"/>
      <w:r>
        <w:rPr>
          <w:rFonts w:ascii="仿宋" w:eastAsia="仿宋" w:hAnsi="仿宋" w:cs="仿宋" w:hint="eastAsia"/>
          <w:sz w:val="28"/>
          <w:lang w:eastAsia="zh-CN"/>
        </w:rPr>
        <w:t>二、微晶氧化铝陶瓷耐磨材料项目概论</w:t>
      </w:r>
      <w:bookmarkEnd w:id="7"/>
    </w:p>
    <w:p>
      <w:pPr>
        <w:pStyle w:val="Heading2"/>
        <w:rPr>
          <w:rFonts w:ascii="仿宋" w:eastAsia="仿宋" w:hAnsi="仿宋" w:cs="仿宋" w:hint="eastAsia"/>
          <w:lang w:eastAsia="zh-CN"/>
        </w:rPr>
      </w:pPr>
      <w:bookmarkStart w:id="8" w:name="_Toc30371"/>
      <w:r>
        <w:rPr>
          <w:rFonts w:ascii="仿宋" w:eastAsia="仿宋" w:hAnsi="仿宋" w:cs="仿宋" w:hint="eastAsia"/>
          <w:lang w:eastAsia="zh-CN"/>
        </w:rPr>
        <w:t>(一)、微晶氧化铝陶瓷耐磨材料项目概况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的起源追溯至对市场的深入洞察。市场的不断演变与变革为微晶氧化铝陶瓷耐磨材料项目提供了难得的机遇。当前市场存在的需求缺口和变革的大环境共同构成了微晶氧化铝陶瓷耐磨材料项目的背景。这个微晶氧化铝陶瓷耐磨材料项目旨在充分利用市场机遇，填补行业中尚未满足的需求，为客户提供全新的解决方案。市场的变革和需求的增长使得这个微晶氧化铝陶瓷耐磨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微晶氧化铝陶瓷耐磨材料项目名称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正式命名为微晶氧化铝陶瓷耐磨材料。这个名称不仅仅是一个标识，更代表了微晶氧化铝陶瓷耐磨材料项目的核心理念和愿景。它蕴含着微晶氧化铝陶瓷耐磨材料项目所要解决问题的关键字，具有强烈的表达和辨识度，为微晶氧化铝陶瓷耐磨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微晶氧化铝陶瓷耐磨材料项目目标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的核心目标是提供一种全新、高效的解决方案，满足客户日益增长的需求。微晶氧化铝陶瓷耐磨材料项目追求的不仅仅是满足市场需求，更是在市场中获得卓越的竞争优势。通过不断提升产品或服务的质量和创新水平，微晶氧化铝陶瓷耐磨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微晶氧化铝陶瓷耐磨材料项目范围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微晶氧化铝陶瓷耐磨材料项目全面涵盖了产品研发、制造、市场推广和售后服务，确保从产品设计到最终用户体验的全方位关注。这一全面的微晶氧化铝陶瓷耐磨材料项目范围是为了确保微晶氧化铝陶瓷耐磨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微晶氧化铝陶瓷耐磨材料项目时间表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计划在未来18个月内完成，包括研发、测试、市场试点和正式推出等不同阶段。这个时间表的合理设计是为了确保微晶氧化铝陶瓷耐磨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微晶氧化铝陶瓷耐磨材料项目预算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总预算估算为XX百万美元，主要分配在研发、市场推广、人员培训和运营等方面。这一充足的预算为微晶氧化铝陶瓷耐磨材料项目提供了充足的资源，确保微晶氧化铝陶瓷耐磨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微晶氧化铝陶瓷耐磨材料项目风险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可能面临的风险包括市场接受度低、技术难题、竞争激烈等。微晶氧化铝陶瓷耐磨材料项目团队已经制定了相应的风险应对计划，通过前瞻性的风险管理，确保微晶氧化铝陶瓷耐磨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微晶氧化铝陶瓷耐磨材料项目团队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汇聚了一支经验丰富、多领域专业素养的核心团队，确保微晶氧化铝陶瓷耐磨材料项目在各个方面都能拥有高水平的执行力。团队的协同作战是微晶氧化铝陶瓷耐磨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微晶氧化铝陶瓷耐磨材料项目背景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微晶氧化铝陶瓷耐磨材料项目的背景根植于市场对更高效、创新产品的渴望，同时也受到科技发展对行业格局的深刻改变的影响。这为微晶氧化铝陶瓷耐磨材料项目提供了广阔的发展空间和市场需求。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微晶氧化铝陶瓷耐磨材料项目现状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截至目前，微晶氧化铝陶瓷耐磨材料项目已完成市场调研和技术验证，取得了初步的成功。这为微晶氧化铝陶瓷耐磨材料项目在未来的发展奠定了坚实的基础，为更远大的目标打下了坚实的基石。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0573"/>
      <w:r>
        <w:rPr>
          <w:rFonts w:ascii="仿宋" w:eastAsia="仿宋" w:hAnsi="仿宋" w:cs="仿宋" w:hint="eastAsia"/>
          <w:sz w:val="28"/>
          <w:lang w:eastAsia="zh-CN"/>
        </w:rPr>
        <w:t>(二)、微晶氧化铝陶瓷耐磨材料项目目标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晶氧化铝陶瓷耐磨材料项目首要业务目标是在市场中占据有利地位，实现产品/服务的成功推广和销售。通过不断提升产品质量、创新性，微晶氧化铝陶瓷耐磨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在科技迅速发展的时代，微晶氧化铝陶瓷耐磨材料项目着眼于技术创新。通过持续的研发和技术升级，微晶氧化铝陶瓷耐磨材料项目旨在推出更具创新性的产品或服务，以满足市场对新鲜、先进解决方案的需求。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晶氧化铝陶瓷耐磨材料项目设定了客户满意度目标。通过提供卓越的产品质量和优质的客户服务，微晶氧化铝陶瓷耐磨材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注重社会责任和可持续发展。通过实施环保、社会责任微晶氧化铝陶瓷耐磨材料项目，微晶氧化铝陶瓷耐磨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微晶氧化铝陶瓷耐磨材料项目的团队是实现目标的核心驱动力。因此，微晶氧化铝陶瓷耐磨材料项目设定了团队发展目标，包括提升团队成员的专业技能、培养领导力，以及搭建协同高效的团队工作氛围。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9809"/>
      <w:r>
        <w:rPr>
          <w:rFonts w:ascii="仿宋" w:eastAsia="仿宋" w:hAnsi="仿宋" w:cs="仿宋" w:hint="eastAsia"/>
          <w:sz w:val="28"/>
          <w:lang w:eastAsia="zh-CN"/>
        </w:rPr>
        <w:t>(三)、微晶氧化铝陶瓷耐磨材料项目提出的理由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微晶氧化铝陶瓷耐磨材料项目提出的理由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的提出源于对市场机遇的深刻洞察。当前市场中存在的需求缺口和行业发展趋势表明，有巨大的商业机会等待被开发。通过准确捕捉市场机遇，微晶氧化铝陶瓷耐磨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的理念基于对技术创新的信仰。通过持续的研发和技术投入，微晶氧化铝陶瓷耐磨材料项目有望推出更具创新性的产品或服务。在科技飞速发展的当下，微晶氧化铝陶瓷耐磨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的提出是为了增强企业的行业竞争力。通过提升产品或服务的质量和独特性，微晶氧化铝陶瓷耐磨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响应了消费者需求的变化。随着社会和科技的不断发展，消费者对产品和服务的需求也在发生变化。通过深入了解并及时回应消费者的新需求，微晶氧化铝陶瓷耐磨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的提出是企业战略发展规划的一部分。在面对日益激烈的市场竞争和不断变化的商业环境中，微晶氧化铝陶瓷耐磨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的提出不仅仅是基于商业考量，还注重社会责任。通过推出环保、社会责任等方面的微晶氧化铝陶瓷耐磨材料项目，微晶氧化铝陶瓷耐磨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的提出反映了对利益相关者期望的关注。包括客户、员工、投资者等利益相关者在企业发展中都有着各自的期望，微晶氧化铝陶瓷耐磨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4445"/>
      <w:r>
        <w:rPr>
          <w:rFonts w:ascii="仿宋" w:eastAsia="仿宋" w:hAnsi="仿宋" w:cs="仿宋" w:hint="eastAsia"/>
          <w:sz w:val="28"/>
          <w:lang w:eastAsia="zh-CN"/>
        </w:rPr>
        <w:t>(四)、微晶氧化铝陶瓷耐磨材料项目意义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在实施微晶氧化铝陶瓷耐磨材料项目的过程中，我们不仅仅是在追逐商业成功，更是为企业和社会的多个层面创造了深远的意义。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的首要意义在于提升企业的市场竞争力。通过持续的创新和对产品质量的高标准要求，微晶氧化铝陶瓷耐磨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晶氧化铝陶瓷耐磨材料项目的推进将促使行业技术水平的提升。通过引入先进技术和创新性解决方案，微晶氧化铝陶瓷耐磨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晶氧化铝陶瓷耐磨材料项目不仅创造了大量就业机会，提高了就业水平，还注重社会责任和环保。通过参与社会公益事业和推动环保微晶氧化铝陶瓷耐磨材料项目，微晶氧化铝陶瓷耐磨材料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综合而言，微晶氧化铝陶瓷耐磨材料项目意义重大，不仅推动了企业的发展，也为行业和社会的进步贡献了积极力量。这是一个全面而深刻的影响，将在未来产生可持续的正面效应。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128"/>
      <w:r>
        <w:rPr>
          <w:rFonts w:ascii="仿宋" w:eastAsia="仿宋" w:hAnsi="仿宋" w:cs="仿宋" w:hint="eastAsia"/>
          <w:sz w:val="28"/>
          <w:lang w:eastAsia="zh-CN"/>
        </w:rPr>
        <w:t>(五)、微晶氧化铝陶瓷耐磨材料项目背景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在当今迅猛发展的商业环境中，微晶氧化铝陶瓷耐磨材料项目的动因根植于对多方面因素的审慎考量。这个微晶氧化铝陶瓷耐磨材料项目的提出并非孤立的决策，而是对企业所处背景深入思考的产物。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晶氧化铝陶瓷耐磨材料项目背后的首要原因。科技的迅速发展和全球市场的快速变化使得企业必须灵活应对。微晶氧化铝陶瓷耐磨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晶氧化铝陶瓷耐磨材料项目背景中不可忽视的一环。企业需要在激烈竞争中脱颖而出，为此，微晶氧化铝陶瓷耐磨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技术的迅速发展为企业带来了机遇与挑战。作为微晶氧化铝陶瓷耐磨材料项目启动的背景之一，对新兴技术的应用将有助于提升企业的技术水平，使其在不断演进的商业环境中保持竞争优势。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微晶氧化铝陶瓷耐磨材料项目充分融入了社会责任的理念，通过可持续经营和社会公益微晶氧化铝陶瓷耐磨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6068"/>
      <w:r>
        <w:rPr>
          <w:rFonts w:ascii="仿宋" w:eastAsia="仿宋" w:hAnsi="仿宋" w:cs="仿宋" w:hint="eastAsia"/>
          <w:sz w:val="28"/>
          <w:lang w:eastAsia="zh-CN"/>
        </w:rPr>
        <w:t>三、微晶氧化铝陶瓷耐磨材料项目可持续发展</w:t>
      </w:r>
      <w:bookmarkEnd w:id="13"/>
    </w:p>
    <w:p>
      <w:pPr>
        <w:pStyle w:val="Heading2"/>
        <w:rPr>
          <w:rFonts w:ascii="仿宋" w:eastAsia="仿宋" w:hAnsi="仿宋" w:cs="仿宋" w:hint="eastAsia"/>
          <w:lang w:eastAsia="zh-CN"/>
        </w:rPr>
      </w:pPr>
      <w:bookmarkStart w:id="14" w:name="_Toc3179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晶氧化铝陶瓷耐磨材料项目中，微晶氧化铝陶瓷耐磨材料项目团队着眼于未来，明确了可持续发展的战略方向。制定的具体可持续发展目标包括降低资源使用、采用环保技术、最大化社会效益等。这一步骤不仅有助于微晶氧化铝陶瓷耐磨材料项目在环保和社会责任方面达到最高标准，也为未来提供了明确的指引，确保微晶氧化铝陶瓷耐磨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可持续实践的融入微晶氧化铝陶瓷耐磨材料项目管理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晶氧化铝陶瓷耐磨材料项目管理周期。从微晶氧化铝陶瓷耐磨材料项目规划开始，微晶氧化铝陶瓷耐磨材料项目团队就考虑了环境和社会的因素。在执行阶段，微晶氧化铝陶瓷耐磨材料项目团队积极推动绿色技术的应用，优化资源利用。此外，关注员工的社会责任，通过培训和沟通活动提高员工对可持续发展的认知，使他们能够在日常工作中践行可持续实践。这些举措不仅为微晶氧化铝陶瓷耐磨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881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晶氧化铝陶瓷耐磨材料项目的可持续发展理念，我们深信环保与社会责任是微晶氧化铝陶瓷耐磨材料项目成功的关键支柱。在微晶氧化铝陶瓷耐磨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团队通过引入先进的环保技术、建立高效的废物处理系统以及推动能源节约措施，积极履行环保责任。定期的环保监测和评估确保微晶氧化铝陶瓷耐磨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不仅致力于自身可持续发展，还注重对社会的回馈。通过支持社区微晶氧化铝陶瓷耐磨材料项目、参与慈善事业、提供培训机会等方式，微晶氧化铝陶瓷耐磨材料项目积极履行社会责任。与当地社区建立积极互动，关注员工的工作与生活平衡，以及员工的身心健康，是微晶氧化铝陶瓷耐磨材料项目在社会责任层面的关键举措。这样的实践不仅增强了微晶氧化铝陶瓷耐磨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6395"/>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756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晶氧化铝陶瓷耐磨材料项目的技术管理特点体现在其创新导向。通过引入最先进的技术趋势和解决方案，微晶氧化铝陶瓷耐磨材料项目致力于提升科技含量、提高质量和效率水平。这意味着我们将采用最新的工具和方法，确保微晶氧化铝陶瓷耐磨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晶氧化铝陶瓷耐磨材料项目技术管理的显著特征。通过整合不同领域的技术资源，我们实现了跨学科的协同工作。这有助于优化技术架构，提高整体效能。此外，整合性策略还促进了不同技术团队之间的紧密沟通和高效合作，确保微晶氧化铝陶瓷耐磨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晶氧化铝陶瓷耐磨材料项目所采用的技术。通过不断优化技术方案，微晶氧化铝陶瓷耐磨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晶氧化铝陶瓷耐磨材料项目团队将在微晶氧化铝陶瓷耐磨材料项目初期识别可能的技术风险，并采取相应的预防和应对措施。通过建立健全的风险评估机制，微晶氧化铝陶瓷耐磨材料项目能够在实施过程中及时发现并解决潜在的技术问题，保障微晶氧化铝陶瓷耐磨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https://d.book118.com/536051000154010030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微晶氧化铝陶瓷耐磨材料项目计划设计方案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F84AFF"/>
    <w:rsid w:val="14F84A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05100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2023-12-31T15:22:00Z</dcterms:created>
  <dcterms:modified xsi:type="dcterms:W3CDTF">2023-12-31T15:22:42Z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9461C5A9436C4DED847C5B86F44BCC6B_11</vt:lpwstr>
  </property>
  <property fmtid="{D5CDD505-2E9C-101B-9397-08002B2CF9AE}" pid="3" name="KSOProductBuildVer">
    <vt:lpwstr>2052-12.1.0.16120</vt:lpwstr>
  </property>
</Properties>
</file>