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给料机项目规划设计蓝图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9" w:history="1">
        <w:r>
          <w:rPr>
            <w:rFonts w:ascii="仿宋" w:eastAsia="仿宋" w:hAnsi="仿宋" w:cs="仿宋" w:hint="eastAsia"/>
            <w:lang w:eastAsia="zh-CN"/>
          </w:rPr>
          <w:t>前言</w:t>
        </w:r>
        <w:r>
          <w:tab/>
        </w:r>
        <w:r>
          <w:fldChar w:fldCharType="begin"/>
        </w:r>
        <w:r>
          <w:instrText xml:space="preserve"> PAGEREF _Toc1949 \h </w:instrText>
        </w:r>
        <w:r>
          <w:fldChar w:fldCharType="separate"/>
        </w:r>
        <w:r>
          <w:t>3</w:t>
        </w:r>
        <w:r>
          <w:fldChar w:fldCharType="end"/>
        </w:r>
      </w:hyperlink>
    </w:p>
    <w:p>
      <w:pPr>
        <w:pStyle w:val="TOC1"/>
        <w:tabs>
          <w:tab w:val="right" w:leader="dot" w:pos="8306"/>
        </w:tabs>
      </w:pPr>
      <w:hyperlink w:anchor="_Toc16400" w:history="1">
        <w:r>
          <w:rPr>
            <w:rFonts w:ascii="仿宋" w:eastAsia="仿宋" w:hAnsi="仿宋" w:cs="仿宋" w:hint="eastAsia"/>
            <w:lang w:eastAsia="zh-CN"/>
          </w:rPr>
          <w:t>一、工艺说明</w:t>
        </w:r>
        <w:r>
          <w:tab/>
        </w:r>
        <w:r>
          <w:fldChar w:fldCharType="begin"/>
        </w:r>
        <w:r>
          <w:instrText xml:space="preserve"> PAGEREF _Toc16400 \h </w:instrText>
        </w:r>
        <w:r>
          <w:fldChar w:fldCharType="separate"/>
        </w:r>
        <w:r>
          <w:t>3</w:t>
        </w:r>
        <w:r>
          <w:fldChar w:fldCharType="end"/>
        </w:r>
      </w:hyperlink>
    </w:p>
    <w:p>
      <w:pPr>
        <w:pStyle w:val="TOC2"/>
        <w:tabs>
          <w:tab w:val="right" w:leader="dot" w:pos="8306"/>
        </w:tabs>
      </w:pPr>
      <w:hyperlink w:anchor="_Toc23807" w:history="1">
        <w:r>
          <w:rPr>
            <w:rFonts w:ascii="仿宋" w:eastAsia="仿宋" w:hAnsi="仿宋" w:cs="仿宋" w:hint="eastAsia"/>
            <w:lang w:eastAsia="zh-CN"/>
          </w:rPr>
          <w:t>(一)、技术管理特点</w:t>
        </w:r>
        <w:r>
          <w:tab/>
        </w:r>
        <w:r>
          <w:fldChar w:fldCharType="begin"/>
        </w:r>
        <w:r>
          <w:instrText xml:space="preserve"> PAGEREF _Toc23807 \h </w:instrText>
        </w:r>
        <w:r>
          <w:fldChar w:fldCharType="separate"/>
        </w:r>
        <w:r>
          <w:t>3</w:t>
        </w:r>
        <w:r>
          <w:fldChar w:fldCharType="end"/>
        </w:r>
      </w:hyperlink>
    </w:p>
    <w:p>
      <w:pPr>
        <w:pStyle w:val="TOC2"/>
        <w:tabs>
          <w:tab w:val="right" w:leader="dot" w:pos="8306"/>
        </w:tabs>
      </w:pPr>
      <w:hyperlink w:anchor="_Toc4620" w:history="1">
        <w:r>
          <w:rPr>
            <w:rFonts w:ascii="仿宋" w:eastAsia="仿宋" w:hAnsi="仿宋" w:cs="仿宋" w:hint="eastAsia"/>
            <w:lang w:eastAsia="zh-CN"/>
          </w:rPr>
          <w:t>(二)、给料机项目工艺技术设计方案</w:t>
        </w:r>
        <w:r>
          <w:tab/>
        </w:r>
        <w:r>
          <w:fldChar w:fldCharType="begin"/>
        </w:r>
        <w:r>
          <w:instrText xml:space="preserve"> PAGEREF _Toc4620 \h </w:instrText>
        </w:r>
        <w:r>
          <w:fldChar w:fldCharType="separate"/>
        </w:r>
        <w:r>
          <w:t>4</w:t>
        </w:r>
        <w:r>
          <w:fldChar w:fldCharType="end"/>
        </w:r>
      </w:hyperlink>
    </w:p>
    <w:p>
      <w:pPr>
        <w:pStyle w:val="TOC2"/>
        <w:tabs>
          <w:tab w:val="right" w:leader="dot" w:pos="8306"/>
        </w:tabs>
      </w:pPr>
      <w:hyperlink w:anchor="_Toc29515" w:history="1">
        <w:r>
          <w:rPr>
            <w:rFonts w:ascii="仿宋" w:eastAsia="仿宋" w:hAnsi="仿宋" w:cs="仿宋" w:hint="eastAsia"/>
            <w:lang w:eastAsia="zh-CN"/>
          </w:rPr>
          <w:t>(三)、设备选型方案</w:t>
        </w:r>
        <w:r>
          <w:tab/>
        </w:r>
        <w:r>
          <w:fldChar w:fldCharType="begin"/>
        </w:r>
        <w:r>
          <w:instrText xml:space="preserve"> PAGEREF _Toc29515 \h </w:instrText>
        </w:r>
        <w:r>
          <w:fldChar w:fldCharType="separate"/>
        </w:r>
        <w:r>
          <w:t>5</w:t>
        </w:r>
        <w:r>
          <w:fldChar w:fldCharType="end"/>
        </w:r>
      </w:hyperlink>
    </w:p>
    <w:p>
      <w:pPr>
        <w:pStyle w:val="TOC1"/>
        <w:tabs>
          <w:tab w:val="right" w:leader="dot" w:pos="8306"/>
        </w:tabs>
      </w:pPr>
      <w:hyperlink w:anchor="_Toc8840" w:history="1">
        <w:r>
          <w:rPr>
            <w:rFonts w:ascii="仿宋" w:eastAsia="仿宋" w:hAnsi="仿宋" w:cs="仿宋" w:hint="eastAsia"/>
            <w:lang w:eastAsia="zh-CN"/>
          </w:rPr>
          <w:t>二、给料机项目文档管理</w:t>
        </w:r>
        <w:r>
          <w:tab/>
        </w:r>
        <w:r>
          <w:fldChar w:fldCharType="begin"/>
        </w:r>
        <w:r>
          <w:instrText xml:space="preserve"> PAGEREF _Toc8840 \h </w:instrText>
        </w:r>
        <w:r>
          <w:fldChar w:fldCharType="separate"/>
        </w:r>
        <w:r>
          <w:t>7</w:t>
        </w:r>
        <w:r>
          <w:fldChar w:fldCharType="end"/>
        </w:r>
      </w:hyperlink>
    </w:p>
    <w:p>
      <w:pPr>
        <w:pStyle w:val="TOC2"/>
        <w:tabs>
          <w:tab w:val="right" w:leader="dot" w:pos="8306"/>
        </w:tabs>
      </w:pPr>
      <w:hyperlink w:anchor="_Toc24402" w:history="1">
        <w:r>
          <w:rPr>
            <w:rFonts w:ascii="仿宋" w:eastAsia="仿宋" w:hAnsi="仿宋" w:cs="仿宋" w:hint="eastAsia"/>
            <w:lang w:eastAsia="zh-CN"/>
          </w:rPr>
          <w:t>(一)、文档编制与审查</w:t>
        </w:r>
        <w:r>
          <w:tab/>
        </w:r>
        <w:r>
          <w:fldChar w:fldCharType="begin"/>
        </w:r>
        <w:r>
          <w:instrText xml:space="preserve"> PAGEREF _Toc24402 \h </w:instrText>
        </w:r>
        <w:r>
          <w:fldChar w:fldCharType="separate"/>
        </w:r>
        <w:r>
          <w:t>7</w:t>
        </w:r>
        <w:r>
          <w:fldChar w:fldCharType="end"/>
        </w:r>
      </w:hyperlink>
    </w:p>
    <w:p>
      <w:pPr>
        <w:pStyle w:val="TOC2"/>
        <w:tabs>
          <w:tab w:val="right" w:leader="dot" w:pos="8306"/>
        </w:tabs>
      </w:pPr>
      <w:hyperlink w:anchor="_Toc16161" w:history="1">
        <w:r>
          <w:rPr>
            <w:rFonts w:ascii="仿宋" w:eastAsia="仿宋" w:hAnsi="仿宋" w:cs="仿宋" w:hint="eastAsia"/>
            <w:lang w:eastAsia="zh-CN"/>
          </w:rPr>
          <w:t>(二)、文档发布与分发</w:t>
        </w:r>
        <w:r>
          <w:tab/>
        </w:r>
        <w:r>
          <w:fldChar w:fldCharType="begin"/>
        </w:r>
        <w:r>
          <w:instrText xml:space="preserve"> PAGEREF _Toc16161 \h </w:instrText>
        </w:r>
        <w:r>
          <w:fldChar w:fldCharType="separate"/>
        </w:r>
        <w:r>
          <w:t>8</w:t>
        </w:r>
        <w:r>
          <w:fldChar w:fldCharType="end"/>
        </w:r>
      </w:hyperlink>
    </w:p>
    <w:p>
      <w:pPr>
        <w:pStyle w:val="TOC2"/>
        <w:tabs>
          <w:tab w:val="right" w:leader="dot" w:pos="8306"/>
        </w:tabs>
      </w:pPr>
      <w:hyperlink w:anchor="_Toc15394" w:history="1">
        <w:r>
          <w:rPr>
            <w:rFonts w:ascii="仿宋" w:eastAsia="仿宋" w:hAnsi="仿宋" w:cs="仿宋" w:hint="eastAsia"/>
            <w:lang w:eastAsia="zh-CN"/>
          </w:rPr>
          <w:t>(三)、文档存档与归档</w:t>
        </w:r>
        <w:r>
          <w:tab/>
        </w:r>
        <w:r>
          <w:fldChar w:fldCharType="begin"/>
        </w:r>
        <w:r>
          <w:instrText xml:space="preserve"> PAGEREF _Toc15394 \h </w:instrText>
        </w:r>
        <w:r>
          <w:fldChar w:fldCharType="separate"/>
        </w:r>
        <w:r>
          <w:t>9</w:t>
        </w:r>
        <w:r>
          <w:fldChar w:fldCharType="end"/>
        </w:r>
      </w:hyperlink>
    </w:p>
    <w:p>
      <w:pPr>
        <w:pStyle w:val="TOC1"/>
        <w:tabs>
          <w:tab w:val="right" w:leader="dot" w:pos="8306"/>
        </w:tabs>
      </w:pPr>
      <w:hyperlink w:anchor="_Toc4866" w:history="1">
        <w:r>
          <w:rPr>
            <w:rFonts w:ascii="仿宋" w:eastAsia="仿宋" w:hAnsi="仿宋" w:cs="仿宋" w:hint="eastAsia"/>
            <w:lang w:eastAsia="zh-CN"/>
          </w:rPr>
          <w:t>三、给料机项目建设背景及必要性分析</w:t>
        </w:r>
        <w:r>
          <w:tab/>
        </w:r>
        <w:r>
          <w:fldChar w:fldCharType="begin"/>
        </w:r>
        <w:r>
          <w:instrText xml:space="preserve"> PAGEREF _Toc4866 \h </w:instrText>
        </w:r>
        <w:r>
          <w:fldChar w:fldCharType="separate"/>
        </w:r>
        <w:r>
          <w:t>10</w:t>
        </w:r>
        <w:r>
          <w:fldChar w:fldCharType="end"/>
        </w:r>
      </w:hyperlink>
    </w:p>
    <w:p>
      <w:pPr>
        <w:pStyle w:val="TOC2"/>
        <w:tabs>
          <w:tab w:val="right" w:leader="dot" w:pos="8306"/>
        </w:tabs>
      </w:pPr>
      <w:hyperlink w:anchor="_Toc31530" w:history="1">
        <w:r>
          <w:rPr>
            <w:rFonts w:ascii="仿宋" w:eastAsia="仿宋" w:hAnsi="仿宋" w:cs="仿宋" w:hint="eastAsia"/>
            <w:lang w:eastAsia="zh-CN"/>
          </w:rPr>
          <w:t>(一)、给料机项目背景分析</w:t>
        </w:r>
        <w:r>
          <w:tab/>
        </w:r>
        <w:r>
          <w:fldChar w:fldCharType="begin"/>
        </w:r>
        <w:r>
          <w:instrText xml:space="preserve"> PAGEREF _Toc31530 \h </w:instrText>
        </w:r>
        <w:r>
          <w:fldChar w:fldCharType="separate"/>
        </w:r>
        <w:r>
          <w:t>10</w:t>
        </w:r>
        <w:r>
          <w:fldChar w:fldCharType="end"/>
        </w:r>
      </w:hyperlink>
    </w:p>
    <w:p>
      <w:pPr>
        <w:pStyle w:val="TOC2"/>
        <w:tabs>
          <w:tab w:val="right" w:leader="dot" w:pos="8306"/>
        </w:tabs>
      </w:pPr>
      <w:hyperlink w:anchor="_Toc14604" w:history="1">
        <w:r>
          <w:rPr>
            <w:rFonts w:ascii="仿宋" w:eastAsia="仿宋" w:hAnsi="仿宋" w:cs="仿宋" w:hint="eastAsia"/>
            <w:lang w:eastAsia="zh-CN"/>
          </w:rPr>
          <w:t>(二)、给料机项目建设必要性分析</w:t>
        </w:r>
        <w:r>
          <w:tab/>
        </w:r>
        <w:r>
          <w:fldChar w:fldCharType="begin"/>
        </w:r>
        <w:r>
          <w:instrText xml:space="preserve"> PAGEREF _Toc14604 \h </w:instrText>
        </w:r>
        <w:r>
          <w:fldChar w:fldCharType="separate"/>
        </w:r>
        <w:r>
          <w:t>12</w:t>
        </w:r>
        <w:r>
          <w:fldChar w:fldCharType="end"/>
        </w:r>
      </w:hyperlink>
    </w:p>
    <w:p>
      <w:pPr>
        <w:pStyle w:val="TOC1"/>
        <w:tabs>
          <w:tab w:val="right" w:leader="dot" w:pos="8306"/>
        </w:tabs>
      </w:pPr>
      <w:hyperlink w:anchor="_Toc9801" w:history="1">
        <w:r>
          <w:rPr>
            <w:rFonts w:ascii="仿宋" w:eastAsia="仿宋" w:hAnsi="仿宋" w:cs="仿宋" w:hint="eastAsia"/>
            <w:lang w:eastAsia="zh-CN"/>
          </w:rPr>
          <w:t>四、给料机项目绩效评估</w:t>
        </w:r>
        <w:r>
          <w:tab/>
        </w:r>
        <w:r>
          <w:fldChar w:fldCharType="begin"/>
        </w:r>
        <w:r>
          <w:instrText xml:space="preserve"> PAGEREF _Toc9801 \h </w:instrText>
        </w:r>
        <w:r>
          <w:fldChar w:fldCharType="separate"/>
        </w:r>
        <w:r>
          <w:t>13</w:t>
        </w:r>
        <w:r>
          <w:fldChar w:fldCharType="end"/>
        </w:r>
      </w:hyperlink>
    </w:p>
    <w:p>
      <w:pPr>
        <w:pStyle w:val="TOC2"/>
        <w:tabs>
          <w:tab w:val="right" w:leader="dot" w:pos="8306"/>
        </w:tabs>
      </w:pPr>
      <w:hyperlink w:anchor="_Toc3097" w:history="1">
        <w:r>
          <w:rPr>
            <w:rFonts w:ascii="仿宋" w:eastAsia="仿宋" w:hAnsi="仿宋" w:cs="仿宋" w:hint="eastAsia"/>
            <w:lang w:eastAsia="zh-CN"/>
          </w:rPr>
          <w:t>(一)、绩效评估指标</w:t>
        </w:r>
        <w:r>
          <w:tab/>
        </w:r>
        <w:r>
          <w:fldChar w:fldCharType="begin"/>
        </w:r>
        <w:r>
          <w:instrText xml:space="preserve"> PAGEREF _Toc3097 \h </w:instrText>
        </w:r>
        <w:r>
          <w:fldChar w:fldCharType="separate"/>
        </w:r>
        <w:r>
          <w:t>13</w:t>
        </w:r>
        <w:r>
          <w:fldChar w:fldCharType="end"/>
        </w:r>
      </w:hyperlink>
    </w:p>
    <w:p>
      <w:pPr>
        <w:pStyle w:val="TOC2"/>
        <w:tabs>
          <w:tab w:val="right" w:leader="dot" w:pos="8306"/>
        </w:tabs>
      </w:pPr>
      <w:hyperlink w:anchor="_Toc11138" w:history="1">
        <w:r>
          <w:rPr>
            <w:rFonts w:ascii="仿宋" w:eastAsia="仿宋" w:hAnsi="仿宋" w:cs="仿宋" w:hint="eastAsia"/>
            <w:lang w:eastAsia="zh-CN"/>
          </w:rPr>
          <w:t>(二)、绩效评估方法</w:t>
        </w:r>
        <w:r>
          <w:tab/>
        </w:r>
        <w:r>
          <w:fldChar w:fldCharType="begin"/>
        </w:r>
        <w:r>
          <w:instrText xml:space="preserve"> PAGEREF _Toc11138 \h </w:instrText>
        </w:r>
        <w:r>
          <w:fldChar w:fldCharType="separate"/>
        </w:r>
        <w:r>
          <w:t>14</w:t>
        </w:r>
        <w:r>
          <w:fldChar w:fldCharType="end"/>
        </w:r>
      </w:hyperlink>
    </w:p>
    <w:p>
      <w:pPr>
        <w:pStyle w:val="TOC2"/>
        <w:tabs>
          <w:tab w:val="right" w:leader="dot" w:pos="8306"/>
        </w:tabs>
      </w:pPr>
      <w:hyperlink w:anchor="_Toc3692" w:history="1">
        <w:r>
          <w:rPr>
            <w:rFonts w:ascii="仿宋" w:eastAsia="仿宋" w:hAnsi="仿宋" w:cs="仿宋" w:hint="eastAsia"/>
            <w:lang w:eastAsia="zh-CN"/>
          </w:rPr>
          <w:t>(三)、绩效评估周期</w:t>
        </w:r>
        <w:r>
          <w:tab/>
        </w:r>
        <w:r>
          <w:fldChar w:fldCharType="begin"/>
        </w:r>
        <w:r>
          <w:instrText xml:space="preserve"> PAGEREF _Toc3692 \h </w:instrText>
        </w:r>
        <w:r>
          <w:fldChar w:fldCharType="separate"/>
        </w:r>
        <w:r>
          <w:t>15</w:t>
        </w:r>
        <w:r>
          <w:fldChar w:fldCharType="end"/>
        </w:r>
      </w:hyperlink>
    </w:p>
    <w:p>
      <w:pPr>
        <w:pStyle w:val="TOC1"/>
        <w:tabs>
          <w:tab w:val="right" w:leader="dot" w:pos="8306"/>
        </w:tabs>
      </w:pPr>
      <w:hyperlink w:anchor="_Toc18223" w:history="1">
        <w:r>
          <w:rPr>
            <w:rFonts w:ascii="仿宋" w:eastAsia="仿宋" w:hAnsi="仿宋" w:cs="仿宋" w:hint="eastAsia"/>
            <w:lang w:eastAsia="zh-CN"/>
          </w:rPr>
          <w:t>五、给料机项目可持续发展</w:t>
        </w:r>
        <w:r>
          <w:tab/>
        </w:r>
        <w:r>
          <w:fldChar w:fldCharType="begin"/>
        </w:r>
        <w:r>
          <w:instrText xml:space="preserve"> PAGEREF _Toc18223 \h </w:instrText>
        </w:r>
        <w:r>
          <w:fldChar w:fldCharType="separate"/>
        </w:r>
        <w:r>
          <w:t>16</w:t>
        </w:r>
        <w:r>
          <w:fldChar w:fldCharType="end"/>
        </w:r>
      </w:hyperlink>
    </w:p>
    <w:p>
      <w:pPr>
        <w:pStyle w:val="TOC2"/>
        <w:tabs>
          <w:tab w:val="right" w:leader="dot" w:pos="8306"/>
        </w:tabs>
      </w:pPr>
      <w:hyperlink w:anchor="_Toc18831" w:history="1">
        <w:r>
          <w:rPr>
            <w:rFonts w:ascii="仿宋" w:eastAsia="仿宋" w:hAnsi="仿宋" w:cs="仿宋" w:hint="eastAsia"/>
            <w:lang w:eastAsia="zh-CN"/>
          </w:rPr>
          <w:t>(一)、可持续战略与实践</w:t>
        </w:r>
        <w:r>
          <w:tab/>
        </w:r>
        <w:r>
          <w:fldChar w:fldCharType="begin"/>
        </w:r>
        <w:r>
          <w:instrText xml:space="preserve"> PAGEREF _Toc18831 \h </w:instrText>
        </w:r>
        <w:r>
          <w:fldChar w:fldCharType="separate"/>
        </w:r>
        <w:r>
          <w:t>16</w:t>
        </w:r>
        <w:r>
          <w:fldChar w:fldCharType="end"/>
        </w:r>
      </w:hyperlink>
    </w:p>
    <w:p>
      <w:pPr>
        <w:pStyle w:val="TOC2"/>
        <w:tabs>
          <w:tab w:val="right" w:leader="dot" w:pos="8306"/>
        </w:tabs>
      </w:pPr>
      <w:hyperlink w:anchor="_Toc2279" w:history="1">
        <w:r>
          <w:rPr>
            <w:rFonts w:ascii="仿宋" w:eastAsia="仿宋" w:hAnsi="仿宋" w:cs="仿宋" w:hint="eastAsia"/>
            <w:lang w:eastAsia="zh-CN"/>
          </w:rPr>
          <w:t>(二)、环保与社会责任</w:t>
        </w:r>
        <w:r>
          <w:tab/>
        </w:r>
        <w:r>
          <w:fldChar w:fldCharType="begin"/>
        </w:r>
        <w:r>
          <w:instrText xml:space="preserve"> PAGEREF _Toc2279 \h </w:instrText>
        </w:r>
        <w:r>
          <w:fldChar w:fldCharType="separate"/>
        </w:r>
        <w:r>
          <w:t>17</w:t>
        </w:r>
        <w:r>
          <w:fldChar w:fldCharType="end"/>
        </w:r>
      </w:hyperlink>
    </w:p>
    <w:p>
      <w:pPr>
        <w:pStyle w:val="TOC1"/>
        <w:tabs>
          <w:tab w:val="right" w:leader="dot" w:pos="8306"/>
        </w:tabs>
      </w:pPr>
      <w:hyperlink w:anchor="_Toc21033" w:history="1">
        <w:r>
          <w:rPr>
            <w:rFonts w:ascii="仿宋" w:eastAsia="仿宋" w:hAnsi="仿宋" w:cs="仿宋" w:hint="eastAsia"/>
            <w:lang w:eastAsia="zh-CN"/>
          </w:rPr>
          <w:t>六、给料机项目建设单位说明</w:t>
        </w:r>
        <w:r>
          <w:tab/>
        </w:r>
        <w:r>
          <w:fldChar w:fldCharType="begin"/>
        </w:r>
        <w:r>
          <w:instrText xml:space="preserve"> PAGEREF _Toc21033 \h </w:instrText>
        </w:r>
        <w:r>
          <w:fldChar w:fldCharType="separate"/>
        </w:r>
        <w:r>
          <w:t>18</w:t>
        </w:r>
        <w:r>
          <w:fldChar w:fldCharType="end"/>
        </w:r>
      </w:hyperlink>
    </w:p>
    <w:p>
      <w:pPr>
        <w:pStyle w:val="TOC2"/>
        <w:tabs>
          <w:tab w:val="right" w:leader="dot" w:pos="8306"/>
        </w:tabs>
      </w:pPr>
      <w:hyperlink w:anchor="_Toc4210" w:history="1">
        <w:r>
          <w:rPr>
            <w:rFonts w:ascii="仿宋" w:eastAsia="仿宋" w:hAnsi="仿宋" w:cs="仿宋" w:hint="eastAsia"/>
            <w:lang w:eastAsia="zh-CN"/>
          </w:rPr>
          <w:t>(一)、给料机项目承办单位基本情况</w:t>
        </w:r>
        <w:r>
          <w:tab/>
        </w:r>
        <w:r>
          <w:fldChar w:fldCharType="begin"/>
        </w:r>
        <w:r>
          <w:instrText xml:space="preserve"> PAGEREF _Toc4210 \h </w:instrText>
        </w:r>
        <w:r>
          <w:fldChar w:fldCharType="separate"/>
        </w:r>
        <w:r>
          <w:t>18</w:t>
        </w:r>
        <w:r>
          <w:fldChar w:fldCharType="end"/>
        </w:r>
      </w:hyperlink>
    </w:p>
    <w:p>
      <w:pPr>
        <w:pStyle w:val="TOC2"/>
        <w:tabs>
          <w:tab w:val="right" w:leader="dot" w:pos="8306"/>
        </w:tabs>
      </w:pPr>
      <w:hyperlink w:anchor="_Toc14236" w:history="1">
        <w:r>
          <w:rPr>
            <w:rFonts w:ascii="仿宋" w:eastAsia="仿宋" w:hAnsi="仿宋" w:cs="仿宋" w:hint="eastAsia"/>
            <w:lang w:eastAsia="zh-CN"/>
          </w:rPr>
          <w:t>(二)、公司经济效益分析</w:t>
        </w:r>
        <w:r>
          <w:tab/>
        </w:r>
        <w:r>
          <w:fldChar w:fldCharType="begin"/>
        </w:r>
        <w:r>
          <w:instrText xml:space="preserve"> PAGEREF _Toc14236 \h </w:instrText>
        </w:r>
        <w:r>
          <w:fldChar w:fldCharType="separate"/>
        </w:r>
        <w:r>
          <w:t>18</w:t>
        </w:r>
        <w:r>
          <w:fldChar w:fldCharType="end"/>
        </w:r>
      </w:hyperlink>
    </w:p>
    <w:p>
      <w:pPr>
        <w:pStyle w:val="TOC1"/>
        <w:tabs>
          <w:tab w:val="right" w:leader="dot" w:pos="8306"/>
        </w:tabs>
      </w:pPr>
      <w:hyperlink w:anchor="_Toc19327" w:history="1">
        <w:r>
          <w:rPr>
            <w:rFonts w:ascii="仿宋" w:eastAsia="仿宋" w:hAnsi="仿宋" w:cs="仿宋" w:hint="eastAsia"/>
            <w:lang w:eastAsia="zh-CN"/>
          </w:rPr>
          <w:t>七、给料机项目人力资源培养与发展</w:t>
        </w:r>
        <w:r>
          <w:tab/>
        </w:r>
        <w:r>
          <w:fldChar w:fldCharType="begin"/>
        </w:r>
        <w:r>
          <w:instrText xml:space="preserve"> PAGEREF _Toc19327 \h </w:instrText>
        </w:r>
        <w:r>
          <w:fldChar w:fldCharType="separate"/>
        </w:r>
        <w:r>
          <w:t>19</w:t>
        </w:r>
        <w:r>
          <w:fldChar w:fldCharType="end"/>
        </w:r>
      </w:hyperlink>
    </w:p>
    <w:p>
      <w:pPr>
        <w:pStyle w:val="TOC2"/>
        <w:tabs>
          <w:tab w:val="right" w:leader="dot" w:pos="8306"/>
        </w:tabs>
      </w:pPr>
      <w:hyperlink w:anchor="_Toc9570" w:history="1">
        <w:r>
          <w:rPr>
            <w:rFonts w:ascii="仿宋" w:eastAsia="仿宋" w:hAnsi="仿宋" w:cs="仿宋" w:hint="eastAsia"/>
            <w:lang w:eastAsia="zh-CN"/>
          </w:rPr>
          <w:t>(一)、人才需求与规划</w:t>
        </w:r>
        <w:r>
          <w:tab/>
        </w:r>
        <w:r>
          <w:fldChar w:fldCharType="begin"/>
        </w:r>
        <w:r>
          <w:instrText xml:space="preserve"> PAGEREF _Toc9570 \h </w:instrText>
        </w:r>
        <w:r>
          <w:fldChar w:fldCharType="separate"/>
        </w:r>
        <w:r>
          <w:t>19</w:t>
        </w:r>
        <w:r>
          <w:fldChar w:fldCharType="end"/>
        </w:r>
      </w:hyperlink>
    </w:p>
    <w:p>
      <w:pPr>
        <w:pStyle w:val="TOC2"/>
        <w:tabs>
          <w:tab w:val="right" w:leader="dot" w:pos="8306"/>
        </w:tabs>
      </w:pPr>
      <w:hyperlink w:anchor="_Toc512" w:history="1">
        <w:r>
          <w:rPr>
            <w:rFonts w:ascii="仿宋" w:eastAsia="仿宋" w:hAnsi="仿宋" w:cs="仿宋" w:hint="eastAsia"/>
            <w:lang w:eastAsia="zh-CN"/>
          </w:rPr>
          <w:t>(二)、培训与发展计划</w:t>
        </w:r>
        <w:r>
          <w:tab/>
        </w:r>
        <w:r>
          <w:fldChar w:fldCharType="begin"/>
        </w:r>
        <w:r>
          <w:instrText xml:space="preserve"> PAGEREF _Toc512 \h </w:instrText>
        </w:r>
        <w:r>
          <w:fldChar w:fldCharType="separate"/>
        </w:r>
        <w:r>
          <w:t>20</w:t>
        </w:r>
        <w:r>
          <w:fldChar w:fldCharType="end"/>
        </w:r>
      </w:hyperlink>
    </w:p>
    <w:p>
      <w:pPr>
        <w:pStyle w:val="TOC1"/>
        <w:tabs>
          <w:tab w:val="right" w:leader="dot" w:pos="8306"/>
        </w:tabs>
      </w:pPr>
      <w:hyperlink w:anchor="_Toc27781" w:history="1">
        <w:r>
          <w:rPr>
            <w:rFonts w:ascii="仿宋" w:eastAsia="仿宋" w:hAnsi="仿宋" w:cs="仿宋" w:hint="eastAsia"/>
            <w:lang w:eastAsia="zh-CN"/>
          </w:rPr>
          <w:t>八、给料机项目技术管理</w:t>
        </w:r>
        <w:r>
          <w:tab/>
        </w:r>
        <w:r>
          <w:fldChar w:fldCharType="begin"/>
        </w:r>
        <w:r>
          <w:instrText xml:space="preserve"> PAGEREF _Toc27781 \h </w:instrText>
        </w:r>
        <w:r>
          <w:fldChar w:fldCharType="separate"/>
        </w:r>
        <w:r>
          <w:t>20</w:t>
        </w:r>
        <w:r>
          <w:fldChar w:fldCharType="end"/>
        </w:r>
      </w:hyperlink>
    </w:p>
    <w:p>
      <w:pPr>
        <w:pStyle w:val="TOC2"/>
        <w:tabs>
          <w:tab w:val="right" w:leader="dot" w:pos="8306"/>
        </w:tabs>
      </w:pPr>
      <w:hyperlink w:anchor="_Toc11851" w:history="1">
        <w:r>
          <w:rPr>
            <w:rFonts w:ascii="仿宋" w:eastAsia="仿宋" w:hAnsi="仿宋" w:cs="仿宋" w:hint="eastAsia"/>
            <w:lang w:eastAsia="zh-CN"/>
          </w:rPr>
          <w:t>(一)、技术方案选用方向</w:t>
        </w:r>
        <w:r>
          <w:tab/>
        </w:r>
        <w:r>
          <w:fldChar w:fldCharType="begin"/>
        </w:r>
        <w:r>
          <w:instrText xml:space="preserve"> PAGEREF _Toc11851 \h </w:instrText>
        </w:r>
        <w:r>
          <w:fldChar w:fldCharType="separate"/>
        </w:r>
        <w:r>
          <w:t>20</w:t>
        </w:r>
        <w:r>
          <w:fldChar w:fldCharType="end"/>
        </w:r>
      </w:hyperlink>
    </w:p>
    <w:p>
      <w:pPr>
        <w:pStyle w:val="TOC2"/>
        <w:tabs>
          <w:tab w:val="right" w:leader="dot" w:pos="8306"/>
        </w:tabs>
      </w:pPr>
      <w:hyperlink w:anchor="_Toc7591" w:history="1">
        <w:r>
          <w:rPr>
            <w:rFonts w:ascii="仿宋" w:eastAsia="仿宋" w:hAnsi="仿宋" w:cs="仿宋" w:hint="eastAsia"/>
            <w:lang w:eastAsia="zh-CN"/>
          </w:rPr>
          <w:t>(二)、工艺技术方案选用原则</w:t>
        </w:r>
        <w:r>
          <w:tab/>
        </w:r>
        <w:r>
          <w:fldChar w:fldCharType="begin"/>
        </w:r>
        <w:r>
          <w:instrText xml:space="preserve"> PAGEREF _Toc7591 \h </w:instrText>
        </w:r>
        <w:r>
          <w:fldChar w:fldCharType="separate"/>
        </w:r>
        <w:r>
          <w:t>22</w:t>
        </w:r>
        <w:r>
          <w:fldChar w:fldCharType="end"/>
        </w:r>
      </w:hyperlink>
    </w:p>
    <w:p>
      <w:pPr>
        <w:pStyle w:val="TOC2"/>
        <w:tabs>
          <w:tab w:val="right" w:leader="dot" w:pos="8306"/>
        </w:tabs>
      </w:pPr>
      <w:hyperlink w:anchor="_Toc18300" w:history="1">
        <w:r>
          <w:rPr>
            <w:rFonts w:ascii="仿宋" w:eastAsia="仿宋" w:hAnsi="仿宋" w:cs="仿宋" w:hint="eastAsia"/>
            <w:lang w:eastAsia="zh-CN"/>
          </w:rPr>
          <w:t>(三)、工艺技术方案要求</w:t>
        </w:r>
        <w:r>
          <w:tab/>
        </w:r>
        <w:r>
          <w:fldChar w:fldCharType="begin"/>
        </w:r>
        <w:r>
          <w:instrText xml:space="preserve"> PAGEREF _Toc18300 \h </w:instrText>
        </w:r>
        <w:r>
          <w:fldChar w:fldCharType="separate"/>
        </w:r>
        <w:r>
          <w:t>24</w:t>
        </w:r>
        <w:r>
          <w:fldChar w:fldCharType="end"/>
        </w:r>
      </w:hyperlink>
    </w:p>
    <w:p>
      <w:pPr>
        <w:pStyle w:val="TOC1"/>
        <w:tabs>
          <w:tab w:val="right" w:leader="dot" w:pos="8306"/>
        </w:tabs>
      </w:pPr>
      <w:hyperlink w:anchor="_Toc24689" w:history="1">
        <w:r>
          <w:rPr>
            <w:rFonts w:ascii="仿宋" w:eastAsia="仿宋" w:hAnsi="仿宋" w:cs="仿宋" w:hint="eastAsia"/>
            <w:lang w:eastAsia="zh-CN"/>
          </w:rPr>
          <w:t>九、给料机项目人力资源管理</w:t>
        </w:r>
        <w:r>
          <w:tab/>
        </w:r>
        <w:r>
          <w:fldChar w:fldCharType="begin"/>
        </w:r>
        <w:r>
          <w:instrText xml:space="preserve"> PAGEREF _Toc24689 \h </w:instrText>
        </w:r>
        <w:r>
          <w:fldChar w:fldCharType="separate"/>
        </w:r>
        <w:r>
          <w:t>26</w:t>
        </w:r>
        <w:r>
          <w:fldChar w:fldCharType="end"/>
        </w:r>
      </w:hyperlink>
    </w:p>
    <w:p>
      <w:pPr>
        <w:pStyle w:val="TOC2"/>
        <w:tabs>
          <w:tab w:val="right" w:leader="dot" w:pos="8306"/>
        </w:tabs>
      </w:pPr>
      <w:hyperlink w:anchor="_Toc6057" w:history="1">
        <w:r>
          <w:rPr>
            <w:rFonts w:ascii="仿宋" w:eastAsia="仿宋" w:hAnsi="仿宋" w:cs="仿宋" w:hint="eastAsia"/>
            <w:lang w:eastAsia="zh-CN"/>
          </w:rPr>
          <w:t>(一)、建立健全的预算管理制度</w:t>
        </w:r>
        <w:r>
          <w:tab/>
        </w:r>
        <w:r>
          <w:fldChar w:fldCharType="begin"/>
        </w:r>
        <w:r>
          <w:instrText xml:space="preserve"> PAGEREF _Toc6057 \h </w:instrText>
        </w:r>
        <w:r>
          <w:fldChar w:fldCharType="separate"/>
        </w:r>
        <w:r>
          <w:t>26</w:t>
        </w:r>
        <w:r>
          <w:fldChar w:fldCharType="end"/>
        </w:r>
      </w:hyperlink>
    </w:p>
    <w:p>
      <w:pPr>
        <w:pStyle w:val="TOC2"/>
        <w:tabs>
          <w:tab w:val="right" w:leader="dot" w:pos="8306"/>
        </w:tabs>
      </w:pPr>
      <w:hyperlink w:anchor="_Toc23401" w:history="1">
        <w:r>
          <w:rPr>
            <w:rFonts w:ascii="仿宋" w:eastAsia="仿宋" w:hAnsi="仿宋" w:cs="仿宋" w:hint="eastAsia"/>
            <w:lang w:eastAsia="zh-CN"/>
          </w:rPr>
          <w:t>(二)、加强资金流动监控</w:t>
        </w:r>
        <w:r>
          <w:tab/>
        </w:r>
        <w:r>
          <w:fldChar w:fldCharType="begin"/>
        </w:r>
        <w:r>
          <w:instrText xml:space="preserve"> PAGEREF _Toc23401 \h </w:instrText>
        </w:r>
        <w:r>
          <w:fldChar w:fldCharType="separate"/>
        </w:r>
        <w:r>
          <w:t>28</w:t>
        </w:r>
        <w:r>
          <w:fldChar w:fldCharType="end"/>
        </w:r>
      </w:hyperlink>
    </w:p>
    <w:p>
      <w:pPr>
        <w:pStyle w:val="TOC2"/>
        <w:tabs>
          <w:tab w:val="right" w:leader="dot" w:pos="8306"/>
        </w:tabs>
      </w:pPr>
      <w:hyperlink w:anchor="_Toc17635" w:history="1">
        <w:r>
          <w:rPr>
            <w:rFonts w:ascii="仿宋" w:eastAsia="仿宋" w:hAnsi="仿宋" w:cs="仿宋" w:hint="eastAsia"/>
            <w:lang w:eastAsia="zh-CN"/>
          </w:rPr>
          <w:t>(三)、制定完善的风险控制机制</w:t>
        </w:r>
        <w:r>
          <w:tab/>
        </w:r>
        <w:r>
          <w:fldChar w:fldCharType="begin"/>
        </w:r>
        <w:r>
          <w:instrText xml:space="preserve"> PAGEREF _Toc17635 \h </w:instrText>
        </w:r>
        <w:r>
          <w:fldChar w:fldCharType="separate"/>
        </w:r>
        <w:r>
          <w:t>29</w:t>
        </w:r>
        <w:r>
          <w:fldChar w:fldCharType="end"/>
        </w:r>
      </w:hyperlink>
    </w:p>
    <w:p>
      <w:pPr>
        <w:pStyle w:val="TOC2"/>
        <w:tabs>
          <w:tab w:val="right" w:leader="dot" w:pos="8306"/>
        </w:tabs>
      </w:pPr>
      <w:hyperlink w:anchor="_Toc22393" w:history="1">
        <w:r>
          <w:rPr>
            <w:rFonts w:ascii="仿宋" w:eastAsia="仿宋" w:hAnsi="仿宋" w:cs="仿宋" w:hint="eastAsia"/>
            <w:lang w:eastAsia="zh-CN"/>
          </w:rPr>
          <w:t>(四)、优化成本管理</w:t>
        </w:r>
        <w:r>
          <w:tab/>
        </w:r>
        <w:r>
          <w:fldChar w:fldCharType="begin"/>
        </w:r>
        <w:r>
          <w:instrText xml:space="preserve"> PAGEREF _Toc22393 \h </w:instrText>
        </w:r>
        <w:r>
          <w:fldChar w:fldCharType="separate"/>
        </w:r>
        <w:r>
          <w:t>30</w:t>
        </w:r>
        <w:r>
          <w:fldChar w:fldCharType="end"/>
        </w:r>
      </w:hyperlink>
    </w:p>
    <w:p>
      <w:pPr>
        <w:pStyle w:val="TOC1"/>
        <w:tabs>
          <w:tab w:val="right" w:leader="dot" w:pos="8306"/>
        </w:tabs>
      </w:pPr>
      <w:hyperlink w:anchor="_Toc11037" w:history="1">
        <w:r>
          <w:rPr>
            <w:rFonts w:ascii="仿宋" w:eastAsia="仿宋" w:hAnsi="仿宋" w:cs="仿宋" w:hint="eastAsia"/>
            <w:lang w:eastAsia="zh-CN"/>
          </w:rPr>
          <w:t>十、给料机项目风险管理</w:t>
        </w:r>
        <w:r>
          <w:tab/>
        </w:r>
        <w:r>
          <w:fldChar w:fldCharType="begin"/>
        </w:r>
        <w:r>
          <w:instrText xml:space="preserve"> PAGEREF _Toc11037 \h </w:instrText>
        </w:r>
        <w:r>
          <w:fldChar w:fldCharType="separate"/>
        </w:r>
        <w:r>
          <w:t>32</w:t>
        </w:r>
        <w:r>
          <w:fldChar w:fldCharType="end"/>
        </w:r>
      </w:hyperlink>
    </w:p>
    <w:p>
      <w:pPr>
        <w:pStyle w:val="TOC2"/>
        <w:tabs>
          <w:tab w:val="right" w:leader="dot" w:pos="8306"/>
        </w:tabs>
      </w:pPr>
      <w:hyperlink w:anchor="_Toc25774" w:history="1">
        <w:r>
          <w:rPr>
            <w:rFonts w:ascii="仿宋" w:eastAsia="仿宋" w:hAnsi="仿宋" w:cs="仿宋" w:hint="eastAsia"/>
            <w:lang w:eastAsia="zh-CN"/>
          </w:rPr>
          <w:t>(一)、风险识别与评估</w:t>
        </w:r>
        <w:r>
          <w:tab/>
        </w:r>
        <w:r>
          <w:fldChar w:fldCharType="begin"/>
        </w:r>
        <w:r>
          <w:instrText xml:space="preserve"> PAGEREF _Toc25774 \h </w:instrText>
        </w:r>
        <w:r>
          <w:fldChar w:fldCharType="separate"/>
        </w:r>
        <w:r>
          <w:t>32</w:t>
        </w:r>
        <w:r>
          <w:fldChar w:fldCharType="end"/>
        </w:r>
      </w:hyperlink>
    </w:p>
    <w:p>
      <w:pPr>
        <w:pStyle w:val="TOC2"/>
        <w:tabs>
          <w:tab w:val="right" w:leader="dot" w:pos="8306"/>
        </w:tabs>
      </w:pPr>
      <w:hyperlink w:anchor="_Toc22127" w:history="1">
        <w:r>
          <w:rPr>
            <w:rFonts w:ascii="仿宋" w:eastAsia="仿宋" w:hAnsi="仿宋" w:cs="仿宋" w:hint="eastAsia"/>
            <w:lang w:eastAsia="zh-CN"/>
          </w:rPr>
          <w:t>(二)、风险应对策略</w:t>
        </w:r>
        <w:r>
          <w:tab/>
        </w:r>
        <w:r>
          <w:fldChar w:fldCharType="begin"/>
        </w:r>
        <w:r>
          <w:instrText xml:space="preserve"> PAGEREF _Toc22127 \h </w:instrText>
        </w:r>
        <w:r>
          <w:fldChar w:fldCharType="separate"/>
        </w:r>
        <w:r>
          <w:t>33</w:t>
        </w:r>
        <w:r>
          <w:fldChar w:fldCharType="end"/>
        </w:r>
      </w:hyperlink>
    </w:p>
    <w:p>
      <w:pPr>
        <w:pStyle w:val="TOC2"/>
        <w:tabs>
          <w:tab w:val="right" w:leader="dot" w:pos="8306"/>
        </w:tabs>
      </w:pPr>
      <w:hyperlink w:anchor="_Toc12798" w:history="1">
        <w:r>
          <w:rPr>
            <w:rFonts w:ascii="仿宋" w:eastAsia="仿宋" w:hAnsi="仿宋" w:cs="仿宋" w:hint="eastAsia"/>
            <w:lang w:eastAsia="zh-CN"/>
          </w:rPr>
          <w:t>(三)、风险监控与控制</w:t>
        </w:r>
        <w:r>
          <w:tab/>
        </w:r>
        <w:r>
          <w:fldChar w:fldCharType="begin"/>
        </w:r>
        <w:r>
          <w:instrText xml:space="preserve"> PAGEREF _Toc12798 \h </w:instrText>
        </w:r>
        <w:r>
          <w:fldChar w:fldCharType="separate"/>
        </w:r>
        <w:r>
          <w:t>35</w:t>
        </w:r>
        <w:r>
          <w:fldChar w:fldCharType="end"/>
        </w:r>
      </w:hyperlink>
    </w:p>
    <w:p>
      <w:pPr>
        <w:pStyle w:val="TOC1"/>
        <w:tabs>
          <w:tab w:val="right" w:leader="dot" w:pos="8306"/>
        </w:tabs>
      </w:pPr>
      <w:hyperlink w:anchor="_Toc10320" w:history="1">
        <w:r>
          <w:rPr>
            <w:rFonts w:ascii="仿宋" w:eastAsia="仿宋" w:hAnsi="仿宋" w:cs="仿宋" w:hint="eastAsia"/>
            <w:lang w:eastAsia="zh-CN"/>
          </w:rPr>
          <w:t>十一、给料机项目社会影响</w:t>
        </w:r>
        <w:r>
          <w:tab/>
        </w:r>
        <w:r>
          <w:fldChar w:fldCharType="begin"/>
        </w:r>
        <w:r>
          <w:instrText xml:space="preserve"> PAGEREF _Toc10320 \h </w:instrText>
        </w:r>
        <w:r>
          <w:fldChar w:fldCharType="separate"/>
        </w:r>
        <w:r>
          <w:t>36</w:t>
        </w:r>
        <w:r>
          <w:fldChar w:fldCharType="end"/>
        </w:r>
      </w:hyperlink>
    </w:p>
    <w:p>
      <w:pPr>
        <w:pStyle w:val="TOC2"/>
        <w:tabs>
          <w:tab w:val="right" w:leader="dot" w:pos="8306"/>
        </w:tabs>
      </w:pPr>
      <w:hyperlink w:anchor="_Toc6153" w:history="1">
        <w:r>
          <w:rPr>
            <w:rFonts w:ascii="仿宋" w:eastAsia="仿宋" w:hAnsi="仿宋" w:cs="仿宋" w:hint="eastAsia"/>
            <w:lang w:eastAsia="zh-CN"/>
          </w:rPr>
          <w:t>(一)、社会责任与义务</w:t>
        </w:r>
        <w:r>
          <w:tab/>
        </w:r>
        <w:r>
          <w:fldChar w:fldCharType="begin"/>
        </w:r>
        <w:r>
          <w:instrText xml:space="preserve"> PAGEREF _Toc6153 \h </w:instrText>
        </w:r>
        <w:r>
          <w:fldChar w:fldCharType="separate"/>
        </w:r>
        <w:r>
          <w:t>36</w:t>
        </w:r>
        <w:r>
          <w:fldChar w:fldCharType="end"/>
        </w:r>
      </w:hyperlink>
    </w:p>
    <w:p>
      <w:pPr>
        <w:pStyle w:val="TOC2"/>
        <w:tabs>
          <w:tab w:val="right" w:leader="dot" w:pos="8306"/>
        </w:tabs>
      </w:pPr>
      <w:hyperlink w:anchor="_Toc18363" w:history="1">
        <w:r>
          <w:rPr>
            <w:rFonts w:ascii="仿宋" w:eastAsia="仿宋" w:hAnsi="仿宋" w:cs="仿宋" w:hint="eastAsia"/>
            <w:lang w:eastAsia="zh-CN"/>
          </w:rPr>
          <w:t>(二)、社会参与与沟通</w:t>
        </w:r>
        <w:r>
          <w:tab/>
        </w:r>
        <w:r>
          <w:fldChar w:fldCharType="begin"/>
        </w:r>
        <w:r>
          <w:instrText xml:space="preserve"> PAGEREF _Toc18363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51" w:history="1">
        <w:r>
          <w:rPr>
            <w:rFonts w:ascii="仿宋" w:eastAsia="仿宋" w:hAnsi="仿宋" w:cs="仿宋" w:hint="eastAsia"/>
            <w:lang w:eastAsia="zh-CN"/>
          </w:rPr>
          <w:t>十二、给料机项目计划安排</w:t>
        </w:r>
        <w:r>
          <w:tab/>
        </w:r>
        <w:r>
          <w:fldChar w:fldCharType="begin"/>
        </w:r>
        <w:r>
          <w:instrText xml:space="preserve"> PAGEREF _Toc5951 \h </w:instrText>
        </w:r>
        <w:r>
          <w:fldChar w:fldCharType="separate"/>
        </w:r>
        <w:r>
          <w:t>37</w:t>
        </w:r>
        <w:r>
          <w:fldChar w:fldCharType="end"/>
        </w:r>
      </w:hyperlink>
    </w:p>
    <w:p>
      <w:pPr>
        <w:pStyle w:val="TOC2"/>
        <w:tabs>
          <w:tab w:val="right" w:leader="dot" w:pos="8306"/>
        </w:tabs>
      </w:pPr>
      <w:hyperlink w:anchor="_Toc15193" w:history="1">
        <w:r>
          <w:rPr>
            <w:rFonts w:ascii="仿宋" w:eastAsia="仿宋" w:hAnsi="仿宋" w:cs="仿宋" w:hint="eastAsia"/>
            <w:lang w:eastAsia="zh-CN"/>
          </w:rPr>
          <w:t>(一)、建设周期</w:t>
        </w:r>
        <w:r>
          <w:tab/>
        </w:r>
        <w:r>
          <w:fldChar w:fldCharType="begin"/>
        </w:r>
        <w:r>
          <w:instrText xml:space="preserve"> PAGEREF _Toc15193 \h </w:instrText>
        </w:r>
        <w:r>
          <w:fldChar w:fldCharType="separate"/>
        </w:r>
        <w:r>
          <w:t>37</w:t>
        </w:r>
        <w:r>
          <w:fldChar w:fldCharType="end"/>
        </w:r>
      </w:hyperlink>
    </w:p>
    <w:p>
      <w:pPr>
        <w:pStyle w:val="TOC2"/>
        <w:tabs>
          <w:tab w:val="right" w:leader="dot" w:pos="8306"/>
        </w:tabs>
      </w:pPr>
      <w:hyperlink w:anchor="_Toc19402" w:history="1">
        <w:r>
          <w:rPr>
            <w:rFonts w:ascii="仿宋" w:eastAsia="仿宋" w:hAnsi="仿宋" w:cs="仿宋" w:hint="eastAsia"/>
            <w:lang w:eastAsia="zh-CN"/>
          </w:rPr>
          <w:t>(二)、建设进度</w:t>
        </w:r>
        <w:r>
          <w:tab/>
        </w:r>
        <w:r>
          <w:fldChar w:fldCharType="begin"/>
        </w:r>
        <w:r>
          <w:instrText xml:space="preserve"> PAGEREF _Toc19402 \h </w:instrText>
        </w:r>
        <w:r>
          <w:fldChar w:fldCharType="separate"/>
        </w:r>
        <w:r>
          <w:t>38</w:t>
        </w:r>
        <w:r>
          <w:fldChar w:fldCharType="end"/>
        </w:r>
      </w:hyperlink>
    </w:p>
    <w:p>
      <w:pPr>
        <w:pStyle w:val="TOC2"/>
        <w:tabs>
          <w:tab w:val="right" w:leader="dot" w:pos="8306"/>
        </w:tabs>
      </w:pPr>
      <w:hyperlink w:anchor="_Toc17961" w:history="1">
        <w:r>
          <w:rPr>
            <w:rFonts w:ascii="仿宋" w:eastAsia="仿宋" w:hAnsi="仿宋" w:cs="仿宋" w:hint="eastAsia"/>
            <w:lang w:eastAsia="zh-CN"/>
          </w:rPr>
          <w:t>(三)、进度安排注意事项</w:t>
        </w:r>
        <w:r>
          <w:tab/>
        </w:r>
        <w:r>
          <w:fldChar w:fldCharType="begin"/>
        </w:r>
        <w:r>
          <w:instrText xml:space="preserve"> PAGEREF _Toc17961 \h </w:instrText>
        </w:r>
        <w:r>
          <w:fldChar w:fldCharType="separate"/>
        </w:r>
        <w:r>
          <w:t>39</w:t>
        </w:r>
        <w:r>
          <w:fldChar w:fldCharType="end"/>
        </w:r>
      </w:hyperlink>
    </w:p>
    <w:p>
      <w:pPr>
        <w:pStyle w:val="TOC2"/>
        <w:tabs>
          <w:tab w:val="right" w:leader="dot" w:pos="8306"/>
        </w:tabs>
      </w:pPr>
      <w:hyperlink w:anchor="_Toc11818" w:history="1">
        <w:r>
          <w:rPr>
            <w:rFonts w:ascii="仿宋" w:eastAsia="仿宋" w:hAnsi="仿宋" w:cs="仿宋" w:hint="eastAsia"/>
            <w:lang w:eastAsia="zh-CN"/>
          </w:rPr>
          <w:t>(四)、人力资源配置</w:t>
        </w:r>
        <w:r>
          <w:tab/>
        </w:r>
        <w:r>
          <w:fldChar w:fldCharType="begin"/>
        </w:r>
        <w:r>
          <w:instrText xml:space="preserve"> PAGEREF _Toc11818 \h </w:instrText>
        </w:r>
        <w:r>
          <w:fldChar w:fldCharType="separate"/>
        </w:r>
        <w:r>
          <w:t>41</w:t>
        </w:r>
        <w:r>
          <w:fldChar w:fldCharType="end"/>
        </w:r>
      </w:hyperlink>
    </w:p>
    <w:p>
      <w:pPr>
        <w:pStyle w:val="TOC1"/>
        <w:tabs>
          <w:tab w:val="right" w:leader="dot" w:pos="8306"/>
        </w:tabs>
      </w:pPr>
      <w:hyperlink w:anchor="_Toc8764" w:history="1">
        <w:r>
          <w:rPr>
            <w:rFonts w:ascii="仿宋" w:eastAsia="仿宋" w:hAnsi="仿宋" w:cs="仿宋" w:hint="eastAsia"/>
            <w:lang w:eastAsia="zh-CN"/>
          </w:rPr>
          <w:t>十三、供应链管理</w:t>
        </w:r>
        <w:r>
          <w:tab/>
        </w:r>
        <w:r>
          <w:fldChar w:fldCharType="begin"/>
        </w:r>
        <w:r>
          <w:instrText xml:space="preserve"> PAGEREF _Toc8764 \h </w:instrText>
        </w:r>
        <w:r>
          <w:fldChar w:fldCharType="separate"/>
        </w:r>
        <w:r>
          <w:t>41</w:t>
        </w:r>
        <w:r>
          <w:fldChar w:fldCharType="end"/>
        </w:r>
      </w:hyperlink>
    </w:p>
    <w:p>
      <w:pPr>
        <w:pStyle w:val="TOC2"/>
        <w:tabs>
          <w:tab w:val="right" w:leader="dot" w:pos="8306"/>
        </w:tabs>
      </w:pPr>
      <w:hyperlink w:anchor="_Toc28018" w:history="1">
        <w:r>
          <w:rPr>
            <w:rFonts w:ascii="仿宋" w:eastAsia="仿宋" w:hAnsi="仿宋" w:cs="仿宋" w:hint="eastAsia"/>
            <w:lang w:eastAsia="zh-CN"/>
          </w:rPr>
          <w:t>(一)、供应链战略规划</w:t>
        </w:r>
        <w:r>
          <w:tab/>
        </w:r>
        <w:r>
          <w:fldChar w:fldCharType="begin"/>
        </w:r>
        <w:r>
          <w:instrText xml:space="preserve"> PAGEREF _Toc28018 \h </w:instrText>
        </w:r>
        <w:r>
          <w:fldChar w:fldCharType="separate"/>
        </w:r>
        <w:r>
          <w:t>41</w:t>
        </w:r>
        <w:r>
          <w:fldChar w:fldCharType="end"/>
        </w:r>
      </w:hyperlink>
    </w:p>
    <w:p>
      <w:pPr>
        <w:pStyle w:val="TOC2"/>
        <w:tabs>
          <w:tab w:val="right" w:leader="dot" w:pos="8306"/>
        </w:tabs>
      </w:pPr>
      <w:hyperlink w:anchor="_Toc21121" w:history="1">
        <w:r>
          <w:rPr>
            <w:rFonts w:ascii="仿宋" w:eastAsia="仿宋" w:hAnsi="仿宋" w:cs="仿宋" w:hint="eastAsia"/>
            <w:lang w:eastAsia="zh-CN"/>
          </w:rPr>
          <w:t>(二)、供应商选择与合作</w:t>
        </w:r>
        <w:r>
          <w:tab/>
        </w:r>
        <w:r>
          <w:fldChar w:fldCharType="begin"/>
        </w:r>
        <w:r>
          <w:instrText xml:space="preserve"> PAGEREF _Toc21121 \h </w:instrText>
        </w:r>
        <w:r>
          <w:fldChar w:fldCharType="separate"/>
        </w:r>
        <w:r>
          <w:t>43</w:t>
        </w:r>
        <w:r>
          <w:fldChar w:fldCharType="end"/>
        </w:r>
      </w:hyperlink>
    </w:p>
    <w:p>
      <w:pPr>
        <w:pStyle w:val="TOC2"/>
        <w:tabs>
          <w:tab w:val="right" w:leader="dot" w:pos="8306"/>
        </w:tabs>
      </w:pPr>
      <w:hyperlink w:anchor="_Toc22643" w:history="1">
        <w:r>
          <w:rPr>
            <w:rFonts w:ascii="仿宋" w:eastAsia="仿宋" w:hAnsi="仿宋" w:cs="仿宋" w:hint="eastAsia"/>
            <w:lang w:eastAsia="zh-CN"/>
          </w:rPr>
          <w:t>(三)、物流与库存管理</w:t>
        </w:r>
        <w:r>
          <w:tab/>
        </w:r>
        <w:r>
          <w:fldChar w:fldCharType="begin"/>
        </w:r>
        <w:r>
          <w:instrText xml:space="preserve"> PAGEREF _Toc22643 \h </w:instrText>
        </w:r>
        <w:r>
          <w:fldChar w:fldCharType="separate"/>
        </w:r>
        <w:r>
          <w:t>44</w:t>
        </w:r>
        <w:r>
          <w:fldChar w:fldCharType="end"/>
        </w:r>
      </w:hyperlink>
    </w:p>
    <w:p>
      <w:pPr>
        <w:pStyle w:val="TOC1"/>
        <w:tabs>
          <w:tab w:val="right" w:leader="dot" w:pos="8306"/>
        </w:tabs>
      </w:pPr>
      <w:hyperlink w:anchor="_Toc19376" w:history="1">
        <w:r>
          <w:rPr>
            <w:rFonts w:ascii="仿宋" w:eastAsia="仿宋" w:hAnsi="仿宋" w:cs="仿宋" w:hint="eastAsia"/>
            <w:lang w:eastAsia="zh-CN"/>
          </w:rPr>
          <w:t>十四、利益相关者分析与沟通计划</w:t>
        </w:r>
        <w:r>
          <w:tab/>
        </w:r>
        <w:r>
          <w:fldChar w:fldCharType="begin"/>
        </w:r>
        <w:r>
          <w:instrText xml:space="preserve"> PAGEREF _Toc19376 \h </w:instrText>
        </w:r>
        <w:r>
          <w:fldChar w:fldCharType="separate"/>
        </w:r>
        <w:r>
          <w:t>45</w:t>
        </w:r>
        <w:r>
          <w:fldChar w:fldCharType="end"/>
        </w:r>
      </w:hyperlink>
    </w:p>
    <w:p>
      <w:pPr>
        <w:pStyle w:val="TOC2"/>
        <w:tabs>
          <w:tab w:val="right" w:leader="dot" w:pos="8306"/>
        </w:tabs>
      </w:pPr>
      <w:hyperlink w:anchor="_Toc13674" w:history="1">
        <w:r>
          <w:rPr>
            <w:rFonts w:ascii="仿宋" w:eastAsia="仿宋" w:hAnsi="仿宋" w:cs="仿宋" w:hint="eastAsia"/>
            <w:lang w:eastAsia="zh-CN"/>
          </w:rPr>
          <w:t>(一)、利益相关者分析</w:t>
        </w:r>
        <w:r>
          <w:tab/>
        </w:r>
        <w:r>
          <w:fldChar w:fldCharType="begin"/>
        </w:r>
        <w:r>
          <w:instrText xml:space="preserve"> PAGEREF _Toc13674 \h </w:instrText>
        </w:r>
        <w:r>
          <w:fldChar w:fldCharType="separate"/>
        </w:r>
        <w:r>
          <w:t>45</w:t>
        </w:r>
        <w:r>
          <w:fldChar w:fldCharType="end"/>
        </w:r>
      </w:hyperlink>
    </w:p>
    <w:p>
      <w:pPr>
        <w:pStyle w:val="TOC2"/>
        <w:tabs>
          <w:tab w:val="right" w:leader="dot" w:pos="8306"/>
        </w:tabs>
      </w:pPr>
      <w:hyperlink w:anchor="_Toc30170" w:history="1">
        <w:r>
          <w:rPr>
            <w:rFonts w:ascii="仿宋" w:eastAsia="仿宋" w:hAnsi="仿宋" w:cs="仿宋" w:hint="eastAsia"/>
            <w:lang w:eastAsia="zh-CN"/>
          </w:rPr>
          <w:t>(二)、沟通计划</w:t>
        </w:r>
        <w:r>
          <w:tab/>
        </w:r>
        <w:r>
          <w:fldChar w:fldCharType="begin"/>
        </w:r>
        <w:r>
          <w:instrText xml:space="preserve"> PAGEREF _Toc30170 \h </w:instrText>
        </w:r>
        <w:r>
          <w:fldChar w:fldCharType="separate"/>
        </w:r>
        <w:r>
          <w:t>47</w:t>
        </w:r>
        <w:r>
          <w:fldChar w:fldCharType="end"/>
        </w:r>
      </w:hyperlink>
    </w:p>
    <w:p>
      <w:pPr>
        <w:pStyle w:val="TOC1"/>
        <w:tabs>
          <w:tab w:val="right" w:leader="dot" w:pos="8306"/>
        </w:tabs>
      </w:pPr>
      <w:hyperlink w:anchor="_Toc9188" w:history="1">
        <w:r>
          <w:rPr>
            <w:rFonts w:ascii="仿宋" w:eastAsia="仿宋" w:hAnsi="仿宋" w:cs="仿宋" w:hint="eastAsia"/>
            <w:lang w:eastAsia="zh-CN"/>
          </w:rPr>
          <w:t>十五、营销与推广策略</w:t>
        </w:r>
        <w:r>
          <w:tab/>
        </w:r>
        <w:r>
          <w:fldChar w:fldCharType="begin"/>
        </w:r>
        <w:r>
          <w:instrText xml:space="preserve"> PAGEREF _Toc9188 \h </w:instrText>
        </w:r>
        <w:r>
          <w:fldChar w:fldCharType="separate"/>
        </w:r>
        <w:r>
          <w:t>48</w:t>
        </w:r>
        <w:r>
          <w:fldChar w:fldCharType="end"/>
        </w:r>
      </w:hyperlink>
    </w:p>
    <w:p>
      <w:pPr>
        <w:pStyle w:val="TOC2"/>
        <w:tabs>
          <w:tab w:val="right" w:leader="dot" w:pos="8306"/>
        </w:tabs>
      </w:pPr>
      <w:hyperlink w:anchor="_Toc21286" w:history="1">
        <w:r>
          <w:rPr>
            <w:rFonts w:ascii="仿宋" w:eastAsia="仿宋" w:hAnsi="仿宋" w:cs="仿宋" w:hint="eastAsia"/>
            <w:lang w:eastAsia="zh-CN"/>
          </w:rPr>
          <w:t>(一)、产品/服务定位与特点</w:t>
        </w:r>
        <w:r>
          <w:tab/>
        </w:r>
        <w:r>
          <w:fldChar w:fldCharType="begin"/>
        </w:r>
        <w:r>
          <w:instrText xml:space="preserve"> PAGEREF _Toc21286 \h </w:instrText>
        </w:r>
        <w:r>
          <w:fldChar w:fldCharType="separate"/>
        </w:r>
        <w:r>
          <w:t>48</w:t>
        </w:r>
        <w:r>
          <w:fldChar w:fldCharType="end"/>
        </w:r>
      </w:hyperlink>
    </w:p>
    <w:p>
      <w:pPr>
        <w:pStyle w:val="TOC2"/>
        <w:tabs>
          <w:tab w:val="right" w:leader="dot" w:pos="8306"/>
        </w:tabs>
      </w:pPr>
      <w:hyperlink w:anchor="_Toc17140" w:history="1">
        <w:r>
          <w:rPr>
            <w:rFonts w:ascii="仿宋" w:eastAsia="仿宋" w:hAnsi="仿宋" w:cs="仿宋" w:hint="eastAsia"/>
            <w:lang w:eastAsia="zh-CN"/>
          </w:rPr>
          <w:t>(二)、市场定位与竞争分析</w:t>
        </w:r>
        <w:r>
          <w:tab/>
        </w:r>
        <w:r>
          <w:fldChar w:fldCharType="begin"/>
        </w:r>
        <w:r>
          <w:instrText xml:space="preserve"> PAGEREF _Toc17140 \h </w:instrText>
        </w:r>
        <w:r>
          <w:fldChar w:fldCharType="separate"/>
        </w:r>
        <w:r>
          <w:t>49</w:t>
        </w:r>
        <w:r>
          <w:fldChar w:fldCharType="end"/>
        </w:r>
      </w:hyperlink>
    </w:p>
    <w:p>
      <w:pPr>
        <w:pStyle w:val="TOC2"/>
        <w:tabs>
          <w:tab w:val="right" w:leader="dot" w:pos="8306"/>
        </w:tabs>
      </w:pPr>
      <w:hyperlink w:anchor="_Toc15806" w:history="1">
        <w:r>
          <w:rPr>
            <w:rFonts w:ascii="仿宋" w:eastAsia="仿宋" w:hAnsi="仿宋" w:cs="仿宋" w:hint="eastAsia"/>
            <w:lang w:eastAsia="zh-CN"/>
          </w:rPr>
          <w:t>(三)、营销渠道与策略</w:t>
        </w:r>
        <w:r>
          <w:tab/>
        </w:r>
        <w:r>
          <w:fldChar w:fldCharType="begin"/>
        </w:r>
        <w:r>
          <w:instrText xml:space="preserve"> PAGEREF _Toc15806 \h </w:instrText>
        </w:r>
        <w:r>
          <w:fldChar w:fldCharType="separate"/>
        </w:r>
        <w:r>
          <w:t>51</w:t>
        </w:r>
        <w:r>
          <w:fldChar w:fldCharType="end"/>
        </w:r>
      </w:hyperlink>
    </w:p>
    <w:p>
      <w:pPr>
        <w:pStyle w:val="TOC2"/>
        <w:tabs>
          <w:tab w:val="right" w:leader="dot" w:pos="8306"/>
        </w:tabs>
      </w:pPr>
      <w:hyperlink w:anchor="_Toc26100" w:history="1">
        <w:r>
          <w:rPr>
            <w:rFonts w:ascii="仿宋" w:eastAsia="仿宋" w:hAnsi="仿宋" w:cs="仿宋" w:hint="eastAsia"/>
            <w:lang w:eastAsia="zh-CN"/>
          </w:rPr>
          <w:t>(四)、推广与宣传活动</w:t>
        </w:r>
        <w:r>
          <w:tab/>
        </w:r>
        <w:r>
          <w:fldChar w:fldCharType="begin"/>
        </w:r>
        <w:r>
          <w:instrText xml:space="preserve"> PAGEREF _Toc26100 \h </w:instrText>
        </w:r>
        <w:r>
          <w:fldChar w:fldCharType="separate"/>
        </w:r>
        <w:r>
          <w:t>52</w:t>
        </w:r>
        <w:r>
          <w:fldChar w:fldCharType="end"/>
        </w:r>
      </w:hyperlink>
    </w:p>
    <w:p>
      <w:pPr>
        <w:pStyle w:val="TOC1"/>
        <w:tabs>
          <w:tab w:val="right" w:leader="dot" w:pos="8306"/>
        </w:tabs>
      </w:pPr>
      <w:hyperlink w:anchor="_Toc32262" w:history="1">
        <w:r>
          <w:rPr>
            <w:rFonts w:ascii="仿宋" w:eastAsia="仿宋" w:hAnsi="仿宋" w:cs="仿宋" w:hint="eastAsia"/>
            <w:lang w:eastAsia="zh-CN"/>
          </w:rPr>
          <w:t>十六、质量管理体系</w:t>
        </w:r>
        <w:r>
          <w:tab/>
        </w:r>
        <w:r>
          <w:fldChar w:fldCharType="begin"/>
        </w:r>
        <w:r>
          <w:instrText xml:space="preserve"> PAGEREF _Toc32262 \h </w:instrText>
        </w:r>
        <w:r>
          <w:fldChar w:fldCharType="separate"/>
        </w:r>
        <w:r>
          <w:t>57</w:t>
        </w:r>
        <w:r>
          <w:fldChar w:fldCharType="end"/>
        </w:r>
      </w:hyperlink>
    </w:p>
    <w:p>
      <w:pPr>
        <w:pStyle w:val="TOC2"/>
        <w:tabs>
          <w:tab w:val="right" w:leader="dot" w:pos="8306"/>
        </w:tabs>
      </w:pPr>
      <w:hyperlink w:anchor="_Toc13409" w:history="1">
        <w:r>
          <w:rPr>
            <w:rFonts w:ascii="仿宋" w:eastAsia="仿宋" w:hAnsi="仿宋" w:cs="仿宋" w:hint="eastAsia"/>
            <w:lang w:eastAsia="zh-CN"/>
          </w:rPr>
          <w:t>(一)、质量目标与方针</w:t>
        </w:r>
        <w:r>
          <w:tab/>
        </w:r>
        <w:r>
          <w:fldChar w:fldCharType="begin"/>
        </w:r>
        <w:r>
          <w:instrText xml:space="preserve"> PAGEREF _Toc13409 \h </w:instrText>
        </w:r>
        <w:r>
          <w:fldChar w:fldCharType="separate"/>
        </w:r>
        <w:r>
          <w:t>57</w:t>
        </w:r>
        <w:r>
          <w:fldChar w:fldCharType="end"/>
        </w:r>
      </w:hyperlink>
    </w:p>
    <w:p>
      <w:pPr>
        <w:pStyle w:val="TOC2"/>
        <w:tabs>
          <w:tab w:val="right" w:leader="dot" w:pos="8306"/>
        </w:tabs>
      </w:pPr>
      <w:hyperlink w:anchor="_Toc17289" w:history="1">
        <w:r>
          <w:rPr>
            <w:rFonts w:ascii="仿宋" w:eastAsia="仿宋" w:hAnsi="仿宋" w:cs="仿宋" w:hint="eastAsia"/>
            <w:lang w:eastAsia="zh-CN"/>
          </w:rPr>
          <w:t>(二)、质量管理责任</w:t>
        </w:r>
        <w:r>
          <w:tab/>
        </w:r>
        <w:r>
          <w:fldChar w:fldCharType="begin"/>
        </w:r>
        <w:r>
          <w:instrText xml:space="preserve"> PAGEREF _Toc17289 \h </w:instrText>
        </w:r>
        <w:r>
          <w:fldChar w:fldCharType="separate"/>
        </w:r>
        <w:r>
          <w:t>58</w:t>
        </w:r>
        <w:r>
          <w:fldChar w:fldCharType="end"/>
        </w:r>
      </w:hyperlink>
    </w:p>
    <w:p>
      <w:pPr>
        <w:pStyle w:val="TOC2"/>
        <w:tabs>
          <w:tab w:val="right" w:leader="dot" w:pos="8306"/>
        </w:tabs>
      </w:pPr>
      <w:hyperlink w:anchor="_Toc13722" w:history="1">
        <w:r>
          <w:rPr>
            <w:rFonts w:ascii="仿宋" w:eastAsia="仿宋" w:hAnsi="仿宋" w:cs="仿宋" w:hint="eastAsia"/>
            <w:lang w:eastAsia="zh-CN"/>
          </w:rPr>
          <w:t>(三)、质量管理体系文件</w:t>
        </w:r>
        <w:r>
          <w:tab/>
        </w:r>
        <w:r>
          <w:fldChar w:fldCharType="begin"/>
        </w:r>
        <w:r>
          <w:instrText xml:space="preserve"> PAGEREF _Toc13722 \h </w:instrText>
        </w:r>
        <w:r>
          <w:fldChar w:fldCharType="separate"/>
        </w:r>
        <w:r>
          <w:t>59</w:t>
        </w:r>
        <w:r>
          <w:fldChar w:fldCharType="end"/>
        </w:r>
      </w:hyperlink>
    </w:p>
    <w:p>
      <w:pPr>
        <w:pStyle w:val="TOC2"/>
        <w:tabs>
          <w:tab w:val="right" w:leader="dot" w:pos="8306"/>
        </w:tabs>
      </w:pPr>
      <w:hyperlink w:anchor="_Toc7740" w:history="1">
        <w:r>
          <w:rPr>
            <w:rFonts w:ascii="仿宋" w:eastAsia="仿宋" w:hAnsi="仿宋" w:cs="仿宋" w:hint="eastAsia"/>
            <w:lang w:eastAsia="zh-CN"/>
          </w:rPr>
          <w:t>(四)、质量培训与教育</w:t>
        </w:r>
        <w:r>
          <w:tab/>
        </w:r>
        <w:r>
          <w:fldChar w:fldCharType="begin"/>
        </w:r>
        <w:r>
          <w:instrText xml:space="preserve"> PAGEREF _Toc7740 \h </w:instrText>
        </w:r>
        <w:r>
          <w:fldChar w:fldCharType="separate"/>
        </w:r>
        <w:r>
          <w:t>61</w:t>
        </w:r>
        <w:r>
          <w:fldChar w:fldCharType="end"/>
        </w:r>
      </w:hyperlink>
    </w:p>
    <w:p>
      <w:pPr>
        <w:pStyle w:val="TOC2"/>
        <w:tabs>
          <w:tab w:val="right" w:leader="dot" w:pos="8306"/>
        </w:tabs>
      </w:pPr>
      <w:hyperlink w:anchor="_Toc3973" w:history="1">
        <w:r>
          <w:rPr>
            <w:rFonts w:ascii="仿宋" w:eastAsia="仿宋" w:hAnsi="仿宋" w:cs="仿宋" w:hint="eastAsia"/>
            <w:lang w:eastAsia="zh-CN"/>
          </w:rPr>
          <w:t>(五)、质量审核与评价</w:t>
        </w:r>
        <w:r>
          <w:tab/>
        </w:r>
        <w:r>
          <w:fldChar w:fldCharType="begin"/>
        </w:r>
        <w:r>
          <w:instrText xml:space="preserve"> PAGEREF _Toc3973 \h </w:instrText>
        </w:r>
        <w:r>
          <w:fldChar w:fldCharType="separate"/>
        </w:r>
        <w:r>
          <w:t>62</w:t>
        </w:r>
        <w:r>
          <w:fldChar w:fldCharType="end"/>
        </w:r>
      </w:hyperlink>
    </w:p>
    <w:p>
      <w:pPr>
        <w:pStyle w:val="TOC2"/>
        <w:tabs>
          <w:tab w:val="right" w:leader="dot" w:pos="8306"/>
        </w:tabs>
      </w:pPr>
      <w:hyperlink w:anchor="_Toc17170" w:history="1">
        <w:r>
          <w:rPr>
            <w:rFonts w:ascii="仿宋" w:eastAsia="仿宋" w:hAnsi="仿宋" w:cs="仿宋" w:hint="eastAsia"/>
            <w:lang w:eastAsia="zh-CN"/>
          </w:rPr>
          <w:t>(六)、不符合与纠正措施</w:t>
        </w:r>
        <w:r>
          <w:tab/>
        </w:r>
        <w:r>
          <w:fldChar w:fldCharType="begin"/>
        </w:r>
        <w:r>
          <w:instrText xml:space="preserve"> PAGEREF _Toc17170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40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80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给料机项目的技术管理特点体现在其创新导向。通过引入最先进的技术趋势和解决方案，给料机项目致力于提升科技含量、提高质量和效率水平。这意味着我们将采用最新的工具和方法，确保给料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给料机项目技术管理的显著特征。通过整合不同领域的技术资源，我们实现了跨学科的协同工作。这有助于优化技术架构，提高整体效能。此外，整合性策略还促进了不同技术团队之间的紧密沟通和高效合作，确保给料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给料机项目所采用的技术。通过不断优化技术方案，给料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给料机项目团队将在给料机项目初期识别可能的技术风险，并采取相应的预防和应对措施。通过建立健全的风险评估机制，给料机项目能够在实施过程中及时发现并解决潜在的技术问题，保障给料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通过这些独特的技术管理特点，我们确信在给料机项目中，技术将成为给料机项目成功的有力支持。这一深度剖析揭示了技术管理在给料机项目实施中的关键作用，为给料机项目的技术基础奠定了坚实的基础。</w:t>
      </w:r>
    </w:p>
    <w:p>
      <w:pPr>
        <w:pStyle w:val="Heading2"/>
        <w:ind w:firstLine="560" w:firstLineChars="200"/>
        <w:rPr>
          <w:rFonts w:ascii="仿宋" w:eastAsia="仿宋" w:hAnsi="仿宋" w:cs="仿宋" w:hint="eastAsia"/>
          <w:sz w:val="28"/>
          <w:lang w:eastAsia="zh-CN"/>
        </w:rPr>
      </w:pPr>
      <w:bookmarkStart w:id="4" w:name="_Toc4620"/>
      <w:r>
        <w:rPr>
          <w:rFonts w:ascii="仿宋" w:eastAsia="仿宋" w:hAnsi="仿宋" w:cs="仿宋" w:hint="eastAsia"/>
          <w:sz w:val="28"/>
          <w:lang w:eastAsia="zh-CN"/>
        </w:rPr>
        <w:t>(二)、给料机项目工艺技术设计方案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给料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给料机项目将严格按照相关行业规范要求进行组织。通过有效控制产品质量，给料机项目将致力于为顾客提供优质的给料机项目产品和良好的服务。这体现了给料机项目对于生产活动合规性和质量标准的高度重视，为给料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给料机项目注重生态效益和清洁生产原则。给料机项目建设将紧密结合地方特色经济发展，与社会经济发展规划和区域环境保护规划方案相协调一致。通过与当地区域自然生态系统的结合，给料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给料机项目产品具有多样化的客户需求和个性化的特点。因此，给料机项目产品规格品种多样，且单批生产数量较小。为满足这一特点，给料机项目承办单位将建设先进的柔性制造生产线。通过广泛应用柔性制造技术，给料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给料机项目采用的技术具有较高的技术含量和自动化水平，处于国内先进水平。这一技术选用不仅体现了对生产效率、质量和环境友好性的高标准要求，同时为给料机项目的可持续发展奠定了坚实的基础。</w:t>
      </w:r>
    </w:p>
    <w:p>
      <w:pPr>
        <w:pStyle w:val="Heading2"/>
        <w:ind w:firstLine="560" w:firstLineChars="200"/>
        <w:rPr>
          <w:rFonts w:ascii="仿宋" w:eastAsia="仿宋" w:hAnsi="仿宋" w:cs="仿宋" w:hint="eastAsia"/>
          <w:sz w:val="28"/>
          <w:lang w:eastAsia="zh-CN"/>
        </w:rPr>
      </w:pPr>
      <w:bookmarkStart w:id="5" w:name="_Toc2951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为确保给料机项目的高效生产和技术实施，我们制定了一套精心设计的设备选型方案，以满足给料机项目生产、质量和环保的要求。该方案的主要特点如下：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给料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针对给料机项目产品的多样性和小批量生产的特点，我们将建设柔性制造生产线。通过在设备选型中考虑柔性制造技术，可以灵活应对不同产品规格和生产需求，实现生产线的高度灵活性和适应性。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840"/>
      <w:r>
        <w:rPr>
          <w:rFonts w:ascii="仿宋" w:eastAsia="仿宋" w:hAnsi="仿宋" w:cs="仿宋" w:hint="eastAsia"/>
          <w:sz w:val="28"/>
          <w:lang w:eastAsia="zh-CN"/>
        </w:rPr>
        <w:t>二、给料机项目文档管理</w:t>
      </w:r>
      <w:bookmarkEnd w:id="6"/>
    </w:p>
    <w:p>
      <w:pPr>
        <w:pStyle w:val="Heading2"/>
        <w:rPr>
          <w:rFonts w:ascii="仿宋" w:eastAsia="仿宋" w:hAnsi="仿宋" w:cs="仿宋" w:hint="eastAsia"/>
          <w:lang w:eastAsia="zh-CN"/>
        </w:rPr>
      </w:pPr>
      <w:bookmarkStart w:id="7" w:name="_Toc24402"/>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给料机项目高度重视文档的质量和准确性，以支持给料机项目的各项活动和决策。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给料机项目文档的编制始于给料机项目计划的初期，我们制定了详细的文档编制计划，明确了每个文档的内容、格式和编写责任人。在给料机项目启动阶段，我们首先编制了给料机项目章程，明确定义了给料机项目的目标、范围、风险等关键要素。随后，给料机项目团队根据计划陆续编制了需求文档、设计文档、测试文档等各类文档，确保给料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给料机项目管理中的重要环节，旨在确保给料机项目文档符合质量标准和给料机项目需求。在给料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除了内部审查，我们还进行了外部审查，邀请给料机项目相关利益方和专业领域的专家对文档进行独立审查。这有助于获取更全面、客观的反馈，确保给料机项目文档不仅符合内部标准，也满足外部需求。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给料机项目在文档编制与审查方面建立了严格的管理机制，通过规范的流程和多维度的审查，确保给料机项目文档的质量、准确性和可靠性，为给料机项目的顺利推进提供了有力支持。</w:t>
      </w:r>
    </w:p>
    <w:p>
      <w:pPr>
        <w:pStyle w:val="Heading2"/>
        <w:ind w:firstLine="560" w:firstLineChars="200"/>
        <w:rPr>
          <w:rFonts w:ascii="仿宋" w:eastAsia="仿宋" w:hAnsi="仿宋" w:cs="仿宋" w:hint="eastAsia"/>
          <w:sz w:val="28"/>
          <w:lang w:eastAsia="zh-CN"/>
        </w:rPr>
      </w:pPr>
      <w:bookmarkStart w:id="8" w:name="_Toc16161"/>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在给料机项目中，我们致力于优化文档发布与分发过程，以确保信息的高效传递和团队间协作的顺畅进行。以下是我们采取的关键优化策略：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我们通过多渠道发布文档，包括电子邮件、给料机项目管理平台、内部网站等，以满足不同团队成员的偏好和需求。多渠道发布确保了信息的全面覆盖。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我们采用了精细的权限控制，确保只有授权人员可以访问敏感信息。这种安全措施保护了给料机项目文档的机密性，防止了未经授权的信息泄露。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5394"/>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文档存档与归档是给料机项目生命周期中一个至关重要的环节，直接关系到给料机项目信息的长期保存和历史记录的完整性。在给料机项目中，我们实施了一系列有效的文档存档与归档管理策略：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4866"/>
      <w:r>
        <w:rPr>
          <w:rFonts w:ascii="仿宋" w:eastAsia="仿宋" w:hAnsi="仿宋" w:cs="仿宋" w:hint="eastAsia"/>
          <w:sz w:val="28"/>
          <w:lang w:eastAsia="zh-CN"/>
        </w:rPr>
        <w:t>三、给料机项目建设背景及必要性分析</w:t>
      </w:r>
      <w:bookmarkEnd w:id="10"/>
    </w:p>
    <w:p>
      <w:pPr>
        <w:pStyle w:val="Heading2"/>
        <w:rPr>
          <w:rFonts w:ascii="仿宋" w:eastAsia="仿宋" w:hAnsi="仿宋" w:cs="仿宋" w:hint="eastAsia"/>
          <w:lang w:eastAsia="zh-CN"/>
        </w:rPr>
      </w:pPr>
      <w:bookmarkStart w:id="11" w:name="_Toc31530"/>
      <w:r>
        <w:rPr>
          <w:rFonts w:ascii="仿宋" w:eastAsia="仿宋" w:hAnsi="仿宋" w:cs="仿宋" w:hint="eastAsia"/>
          <w:lang w:eastAsia="zh-CN"/>
        </w:rPr>
        <w:t>(一)、给料机项目背景分析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给料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给料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我们的背景分析将深入挖掘当前行业的发展趋势，通过对竞争态势的全面审视，找到给料机项目在这个潮流中的定位。同时，我们将关注行业内涌现的新兴机遇，以便给料机项目更好地融入行业发展的潮流中。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给料机项目提供了强大的发展动力。我们将聚焦于行业内最新的技术发展趋势，包括但不限于人工智能、大数据分析、物联网等领域。通过深度的技术研究，我们将确保给料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给料机项目发展的源泉。我们将投入更多的精力对市场需求进行深入剖析，超越表面的需求，深入挖掘潜在的市场痛点和机遇。通过对市场需求的细致了解，给料机项目将更有针对性地设计解决方案，满足市场的多样化需求，从而更好地促进给料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给料机项目战略至关重要。我们将对竞争态势进行更为深入的分析，包括但不限于市场份额、产品特点、客户满意度等多个维度。通过深度的竞争分析，给料机项目将能够更准确地把握市场脉搏，制定具有竞争力的给料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给料机项目的发展具有直接的影响。我们将进行更为全面的法规和政策分析，了解行业发展中的潜在法律风险和合规挑战。通过充分了解和遵守相关法规，给料机项目将确保在法律框架内合法合规运营，为给料机项目的稳健发展提供有力支持。</w:t>
      </w:r>
    </w:p>
    <w:p>
      <w:pPr>
        <w:pStyle w:val="Heading2"/>
        <w:ind w:firstLine="560" w:firstLineChars="200"/>
        <w:rPr>
          <w:rFonts w:ascii="仿宋" w:eastAsia="仿宋" w:hAnsi="仿宋" w:cs="仿宋" w:hint="eastAsia"/>
          <w:sz w:val="28"/>
          <w:lang w:eastAsia="zh-CN"/>
        </w:rPr>
      </w:pPr>
      <w:bookmarkStart w:id="12" w:name="_Toc14604"/>
      <w:r>
        <w:rPr>
          <w:rFonts w:ascii="仿宋" w:eastAsia="仿宋" w:hAnsi="仿宋" w:cs="仿宋" w:hint="eastAsia"/>
          <w:sz w:val="28"/>
          <w:lang w:eastAsia="zh-CN"/>
        </w:rPr>
        <w:t>(二)、给料机项目建设必要性分析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给料机项目建设的迫切性源于对行业发展趋势的深刻洞察。我们正处于一个行业变革的时代，科技创新、数字化转型成为企业发展的关键动力。给料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给料机项目建设不仅仅是为了跟上潮流，更是为了通过技术创新推动企业的持续发展。通过引入先进的技术和解决方案，给料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给料机项目的建设成为必然选择，通过提高产品质量、拓展服务领域，从而在竞争中获得更多的机会。给料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给料机项目建设的必要性体现在对客户需求更精准的满足。通过给料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给料机项目建设的背后是对企业持续创新的追求。只有通过不断创新，企业才能在竞争中立于不败之地。给料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9801"/>
      <w:r>
        <w:rPr>
          <w:rFonts w:ascii="仿宋" w:eastAsia="仿宋" w:hAnsi="仿宋" w:cs="仿宋" w:hint="eastAsia"/>
          <w:sz w:val="28"/>
          <w:lang w:eastAsia="zh-CN"/>
        </w:rPr>
        <w:t>四、给料机项目绩效评估</w:t>
      </w:r>
      <w:bookmarkEnd w:id="13"/>
    </w:p>
    <w:p>
      <w:pPr>
        <w:pStyle w:val="Heading2"/>
        <w:rPr>
          <w:rFonts w:ascii="仿宋" w:eastAsia="仿宋" w:hAnsi="仿宋" w:cs="仿宋" w:hint="eastAsia"/>
          <w:lang w:eastAsia="zh-CN"/>
        </w:rPr>
      </w:pPr>
      <w:bookmarkStart w:id="14" w:name="_Toc3097"/>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在给料机项目中，我们设计了一套全面的绩效评估指标，以确保给料机项目的可控和成功交付。这些指标跨足给料机项目目标、成本、进度和质量等多个维度，为我们提供了全面洞察给料机项目的健康状况。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给料机项目目标达成率是我们关注的首要指标。我们设定了明确的目标，并通过定期监测和评估，迅速发现并应对潜在的目标偏差。这为给料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成本绩效是另一个核心关注点。通过实际成本与预算成本的对比分析，我们深入了解成本差异的原因，及时调整资源分配，保持给料机项目在经济效益方面的合理水平。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给料机项目进度作为关键的绩效指标之一，得到了精心的关注。我们制定了详细的给料机项目进度计划，并设立了进度符合度指标，确保实际进度与计划进度保持一致。这使我们能够快速发现和解决潜在的进度问题，保持给料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给料机项目绩效的不可或缺的一环。我们引入了一系列的质量标准和客户满意度指标，以确保给料机项目交付的成果在质量上达到或超越预期水平。通过持续监测这些指标，我们努力提升给料机项目整体质量水平，为给料机项目的成功交付提供有力保障。通过这些科学且全面的绩效评估，我们能够更好地引导给料机项目的持续改进，确保给料机项目目标的顺利达成。</w:t>
      </w:r>
    </w:p>
    <w:p>
      <w:pPr>
        <w:pStyle w:val="Heading2"/>
        <w:ind w:firstLine="560" w:firstLineChars="200"/>
        <w:rPr>
          <w:rFonts w:ascii="仿宋" w:eastAsia="仿宋" w:hAnsi="仿宋" w:cs="仿宋" w:hint="eastAsia"/>
          <w:sz w:val="28"/>
          <w:lang w:eastAsia="zh-CN"/>
        </w:rPr>
      </w:pPr>
      <w:bookmarkStart w:id="15" w:name="_Toc11138"/>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绩效评估是给料机项目中的关键环节，为确保给料机项目达到预期目标，我们采用了多层次、多维度的绩效评估方法。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给料机项目的战略目标对齐，确保每个决策和行动都与给料机项目整体目标保持一致。团队会定期召开战略对齐会议，审视当前工作与给料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给料机项目进度、质量、成本和风险等方面。这些指标通过数据收集和分析，为给料机项目管理团队提供了客观的评估依据。例如，我们通过给料机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绩效评估不仅仅停留在给料机项目内部，还考虑了给料机项目对外部环境的影响。我们定期进行干系人满意度调查，以了解各利益相关方对给料机项目的期望和满意度，并及时做出调整。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这种多层次、多角度的绩效评估方法，使得我们能够全面了解给料机项目的运行状态，及时做出调整，确保给料机项目在不断变化的环境中保持稳健前行。</w:t>
      </w:r>
    </w:p>
    <w:p>
      <w:pPr>
        <w:pStyle w:val="Heading2"/>
        <w:ind w:firstLine="560" w:firstLineChars="200"/>
        <w:rPr>
          <w:rFonts w:ascii="仿宋" w:eastAsia="仿宋" w:hAnsi="仿宋" w:cs="仿宋" w:hint="eastAsia"/>
          <w:sz w:val="28"/>
          <w:lang w:eastAsia="zh-CN"/>
        </w:rPr>
      </w:pPr>
      <w:bookmarkStart w:id="16" w:name="_Toc3692"/>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为了确保给料机项目的有效管理和不断优化，我们采用了精心设计的绩效评估周期。这个周期旨在实现灵活、实时和全面的评估，以适应给料机项目执行中的各种挑战。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给料机项目的不同需求，分为短期、中期和长期。短期评估关注每个迭代或工作周期，以及时发现和解决当前任务中的问题。中期评估涵盖几个迭代，深入了解整体给料机项目的趋势和性能。长期评估则着眼于整个给料机项目阶段，确保给料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给料机项目管理工具和协作平台，团队成员能够随时更新和分享给料机项目数据。这种实时性的反馈机制使我们能够及时察觉潜在问题，快速调整，保持给料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给料机项目的决策制定密不可分。每个周期的给料机项目回顾会议成为集体总结经验、识别问题深层次原因并找到创新解决方案的平台。这种定期的反思与调整机制使给料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8223"/>
      <w:r>
        <w:rPr>
          <w:rFonts w:ascii="仿宋" w:eastAsia="仿宋" w:hAnsi="仿宋" w:cs="仿宋" w:hint="eastAsia"/>
          <w:sz w:val="28"/>
          <w:lang w:eastAsia="zh-CN"/>
        </w:rPr>
        <w:t>五、给料机项目可持续发展</w:t>
      </w:r>
      <w:bookmarkEnd w:id="17"/>
    </w:p>
    <w:p>
      <w:pPr>
        <w:pStyle w:val="Heading2"/>
        <w:rPr>
          <w:rFonts w:ascii="仿宋" w:eastAsia="仿宋" w:hAnsi="仿宋" w:cs="仿宋" w:hint="eastAsia"/>
          <w:lang w:eastAsia="zh-CN"/>
        </w:rPr>
      </w:pPr>
      <w:bookmarkStart w:id="18" w:name="_Toc18831"/>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给料机项目中，给料机项目团队着眼于未来，明确了可持续发展的战略方向。制定的具体可持续发展目标包括降低资源使用、采用环保技术、最大化社会效益等。这一步骤不仅有助于给料机项目在环保和社会责任方面达到最高标准，也为未来提供了明确的指引，确保给料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可持续实践的融入给料机项目管理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https://d.book118.com/536051222044010044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215E5A"/>
    <w:rsid w:val="3E215E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051222044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2024-02-04T14:14:00Z</dcterms:created>
  <dcterms:modified xsi:type="dcterms:W3CDTF">2024-02-04T14:14:44Z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FD3771193C394EB6AC799A447106CEB4_11</vt:lpwstr>
  </property>
  <property fmtid="{D5CDD505-2E9C-101B-9397-08002B2CF9AE}" pid="3" name="KSOProductBuildVer">
    <vt:lpwstr>2052-12.1.0.16250</vt:lpwstr>
  </property>
</Properties>
</file>