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硫化剂项目规划设计蓝图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87" w:history="1">
        <w:r>
          <w:rPr>
            <w:rFonts w:ascii="仿宋" w:eastAsia="仿宋" w:hAnsi="仿宋" w:cs="仿宋" w:hint="eastAsia"/>
            <w:lang w:eastAsia="zh-CN"/>
          </w:rPr>
          <w:t>概论</w:t>
        </w:r>
        <w:r>
          <w:tab/>
        </w:r>
        <w:r>
          <w:fldChar w:fldCharType="begin"/>
        </w:r>
        <w:r>
          <w:instrText xml:space="preserve"> PAGEREF _Toc20787 \h </w:instrText>
        </w:r>
        <w:r>
          <w:fldChar w:fldCharType="separate"/>
        </w:r>
        <w:r>
          <w:t>3</w:t>
        </w:r>
        <w:r>
          <w:fldChar w:fldCharType="end"/>
        </w:r>
      </w:hyperlink>
    </w:p>
    <w:p>
      <w:pPr>
        <w:pStyle w:val="TOC1"/>
        <w:tabs>
          <w:tab w:val="right" w:leader="dot" w:pos="8306"/>
        </w:tabs>
      </w:pPr>
      <w:hyperlink w:anchor="_Toc20560" w:history="1">
        <w:r>
          <w:rPr>
            <w:rFonts w:ascii="仿宋" w:eastAsia="仿宋" w:hAnsi="仿宋" w:cs="仿宋" w:hint="eastAsia"/>
            <w:lang w:eastAsia="zh-CN"/>
          </w:rPr>
          <w:t>一、工艺说明</w:t>
        </w:r>
        <w:r>
          <w:tab/>
        </w:r>
        <w:r>
          <w:fldChar w:fldCharType="begin"/>
        </w:r>
        <w:r>
          <w:instrText xml:space="preserve"> PAGEREF _Toc20560 \h </w:instrText>
        </w:r>
        <w:r>
          <w:fldChar w:fldCharType="separate"/>
        </w:r>
        <w:r>
          <w:t>3</w:t>
        </w:r>
        <w:r>
          <w:fldChar w:fldCharType="end"/>
        </w:r>
      </w:hyperlink>
    </w:p>
    <w:p>
      <w:pPr>
        <w:pStyle w:val="TOC2"/>
        <w:tabs>
          <w:tab w:val="right" w:leader="dot" w:pos="8306"/>
        </w:tabs>
      </w:pPr>
      <w:hyperlink w:anchor="_Toc2526" w:history="1">
        <w:r>
          <w:rPr>
            <w:rFonts w:ascii="仿宋" w:eastAsia="仿宋" w:hAnsi="仿宋" w:cs="仿宋" w:hint="eastAsia"/>
            <w:lang w:eastAsia="zh-CN"/>
          </w:rPr>
          <w:t>(一)、技术管理特点</w:t>
        </w:r>
        <w:r>
          <w:tab/>
        </w:r>
        <w:r>
          <w:fldChar w:fldCharType="begin"/>
        </w:r>
        <w:r>
          <w:instrText xml:space="preserve"> PAGEREF _Toc2526 \h </w:instrText>
        </w:r>
        <w:r>
          <w:fldChar w:fldCharType="separate"/>
        </w:r>
        <w:r>
          <w:t>3</w:t>
        </w:r>
        <w:r>
          <w:fldChar w:fldCharType="end"/>
        </w:r>
      </w:hyperlink>
    </w:p>
    <w:p>
      <w:pPr>
        <w:pStyle w:val="TOC2"/>
        <w:tabs>
          <w:tab w:val="right" w:leader="dot" w:pos="8306"/>
        </w:tabs>
      </w:pPr>
      <w:hyperlink w:anchor="_Toc1203" w:history="1">
        <w:r>
          <w:rPr>
            <w:rFonts w:ascii="仿宋" w:eastAsia="仿宋" w:hAnsi="仿宋" w:cs="仿宋" w:hint="eastAsia"/>
            <w:lang w:eastAsia="zh-CN"/>
          </w:rPr>
          <w:t>(二)、硫化剂项目工艺技术设计方案</w:t>
        </w:r>
        <w:r>
          <w:tab/>
        </w:r>
        <w:r>
          <w:fldChar w:fldCharType="begin"/>
        </w:r>
        <w:r>
          <w:instrText xml:space="preserve"> PAGEREF _Toc1203 \h </w:instrText>
        </w:r>
        <w:r>
          <w:fldChar w:fldCharType="separate"/>
        </w:r>
        <w:r>
          <w:t>4</w:t>
        </w:r>
        <w:r>
          <w:fldChar w:fldCharType="end"/>
        </w:r>
      </w:hyperlink>
    </w:p>
    <w:p>
      <w:pPr>
        <w:pStyle w:val="TOC2"/>
        <w:tabs>
          <w:tab w:val="right" w:leader="dot" w:pos="8306"/>
        </w:tabs>
      </w:pPr>
      <w:hyperlink w:anchor="_Toc31011" w:history="1">
        <w:r>
          <w:rPr>
            <w:rFonts w:ascii="仿宋" w:eastAsia="仿宋" w:hAnsi="仿宋" w:cs="仿宋" w:hint="eastAsia"/>
            <w:lang w:eastAsia="zh-CN"/>
          </w:rPr>
          <w:t>(三)、设备选型方案</w:t>
        </w:r>
        <w:r>
          <w:tab/>
        </w:r>
        <w:r>
          <w:fldChar w:fldCharType="begin"/>
        </w:r>
        <w:r>
          <w:instrText xml:space="preserve"> PAGEREF _Toc31011 \h </w:instrText>
        </w:r>
        <w:r>
          <w:fldChar w:fldCharType="separate"/>
        </w:r>
        <w:r>
          <w:t>5</w:t>
        </w:r>
        <w:r>
          <w:fldChar w:fldCharType="end"/>
        </w:r>
      </w:hyperlink>
    </w:p>
    <w:p>
      <w:pPr>
        <w:pStyle w:val="TOC1"/>
        <w:tabs>
          <w:tab w:val="right" w:leader="dot" w:pos="8306"/>
        </w:tabs>
      </w:pPr>
      <w:hyperlink w:anchor="_Toc6837" w:history="1">
        <w:r>
          <w:rPr>
            <w:rFonts w:ascii="仿宋" w:eastAsia="仿宋" w:hAnsi="仿宋" w:cs="仿宋" w:hint="eastAsia"/>
            <w:lang w:eastAsia="zh-CN"/>
          </w:rPr>
          <w:t>二、硫化剂项目可持续发展</w:t>
        </w:r>
        <w:r>
          <w:tab/>
        </w:r>
        <w:r>
          <w:fldChar w:fldCharType="begin"/>
        </w:r>
        <w:r>
          <w:instrText xml:space="preserve"> PAGEREF _Toc6837 \h </w:instrText>
        </w:r>
        <w:r>
          <w:fldChar w:fldCharType="separate"/>
        </w:r>
        <w:r>
          <w:t>7</w:t>
        </w:r>
        <w:r>
          <w:fldChar w:fldCharType="end"/>
        </w:r>
      </w:hyperlink>
    </w:p>
    <w:p>
      <w:pPr>
        <w:pStyle w:val="TOC2"/>
        <w:tabs>
          <w:tab w:val="right" w:leader="dot" w:pos="8306"/>
        </w:tabs>
      </w:pPr>
      <w:hyperlink w:anchor="_Toc28750" w:history="1">
        <w:r>
          <w:rPr>
            <w:rFonts w:ascii="仿宋" w:eastAsia="仿宋" w:hAnsi="仿宋" w:cs="仿宋" w:hint="eastAsia"/>
            <w:lang w:eastAsia="zh-CN"/>
          </w:rPr>
          <w:t>(一)、可持续战略与实践</w:t>
        </w:r>
        <w:r>
          <w:tab/>
        </w:r>
        <w:r>
          <w:fldChar w:fldCharType="begin"/>
        </w:r>
        <w:r>
          <w:instrText xml:space="preserve"> PAGEREF _Toc28750 \h </w:instrText>
        </w:r>
        <w:r>
          <w:fldChar w:fldCharType="separate"/>
        </w:r>
        <w:r>
          <w:t>7</w:t>
        </w:r>
        <w:r>
          <w:fldChar w:fldCharType="end"/>
        </w:r>
      </w:hyperlink>
    </w:p>
    <w:p>
      <w:pPr>
        <w:pStyle w:val="TOC2"/>
        <w:tabs>
          <w:tab w:val="right" w:leader="dot" w:pos="8306"/>
        </w:tabs>
      </w:pPr>
      <w:hyperlink w:anchor="_Toc23499" w:history="1">
        <w:r>
          <w:rPr>
            <w:rFonts w:ascii="仿宋" w:eastAsia="仿宋" w:hAnsi="仿宋" w:cs="仿宋" w:hint="eastAsia"/>
            <w:lang w:eastAsia="zh-CN"/>
          </w:rPr>
          <w:t>(二)、环保与社会责任</w:t>
        </w:r>
        <w:r>
          <w:tab/>
        </w:r>
        <w:r>
          <w:fldChar w:fldCharType="begin"/>
        </w:r>
        <w:r>
          <w:instrText xml:space="preserve"> PAGEREF _Toc23499 \h </w:instrText>
        </w:r>
        <w:r>
          <w:fldChar w:fldCharType="separate"/>
        </w:r>
        <w:r>
          <w:t>7</w:t>
        </w:r>
        <w:r>
          <w:fldChar w:fldCharType="end"/>
        </w:r>
      </w:hyperlink>
    </w:p>
    <w:p>
      <w:pPr>
        <w:pStyle w:val="TOC1"/>
        <w:tabs>
          <w:tab w:val="right" w:leader="dot" w:pos="8306"/>
        </w:tabs>
      </w:pPr>
      <w:hyperlink w:anchor="_Toc17130" w:history="1">
        <w:r>
          <w:rPr>
            <w:rFonts w:ascii="仿宋" w:eastAsia="仿宋" w:hAnsi="仿宋" w:cs="仿宋" w:hint="eastAsia"/>
            <w:lang w:eastAsia="zh-CN"/>
          </w:rPr>
          <w:t>三、硫化剂项目建设背景及必要性分析</w:t>
        </w:r>
        <w:r>
          <w:tab/>
        </w:r>
        <w:r>
          <w:fldChar w:fldCharType="begin"/>
        </w:r>
        <w:r>
          <w:instrText xml:space="preserve"> PAGEREF _Toc17130 \h </w:instrText>
        </w:r>
        <w:r>
          <w:fldChar w:fldCharType="separate"/>
        </w:r>
        <w:r>
          <w:t>8</w:t>
        </w:r>
        <w:r>
          <w:fldChar w:fldCharType="end"/>
        </w:r>
      </w:hyperlink>
    </w:p>
    <w:p>
      <w:pPr>
        <w:pStyle w:val="TOC2"/>
        <w:tabs>
          <w:tab w:val="right" w:leader="dot" w:pos="8306"/>
        </w:tabs>
      </w:pPr>
      <w:hyperlink w:anchor="_Toc1404" w:history="1">
        <w:r>
          <w:rPr>
            <w:rFonts w:ascii="仿宋" w:eastAsia="仿宋" w:hAnsi="仿宋" w:cs="仿宋" w:hint="eastAsia"/>
            <w:lang w:eastAsia="zh-CN"/>
          </w:rPr>
          <w:t>(一)、硫化剂项目背景分析</w:t>
        </w:r>
        <w:r>
          <w:tab/>
        </w:r>
        <w:r>
          <w:fldChar w:fldCharType="begin"/>
        </w:r>
        <w:r>
          <w:instrText xml:space="preserve"> PAGEREF _Toc1404 \h </w:instrText>
        </w:r>
        <w:r>
          <w:fldChar w:fldCharType="separate"/>
        </w:r>
        <w:r>
          <w:t>8</w:t>
        </w:r>
        <w:r>
          <w:fldChar w:fldCharType="end"/>
        </w:r>
      </w:hyperlink>
    </w:p>
    <w:p>
      <w:pPr>
        <w:pStyle w:val="TOC2"/>
        <w:tabs>
          <w:tab w:val="right" w:leader="dot" w:pos="8306"/>
        </w:tabs>
      </w:pPr>
      <w:hyperlink w:anchor="_Toc14312" w:history="1">
        <w:r>
          <w:rPr>
            <w:rFonts w:ascii="仿宋" w:eastAsia="仿宋" w:hAnsi="仿宋" w:cs="仿宋" w:hint="eastAsia"/>
            <w:lang w:eastAsia="zh-CN"/>
          </w:rPr>
          <w:t>(二)、硫化剂项目建设必要性分析</w:t>
        </w:r>
        <w:r>
          <w:tab/>
        </w:r>
        <w:r>
          <w:fldChar w:fldCharType="begin"/>
        </w:r>
        <w:r>
          <w:instrText xml:space="preserve"> PAGEREF _Toc14312 \h </w:instrText>
        </w:r>
        <w:r>
          <w:fldChar w:fldCharType="separate"/>
        </w:r>
        <w:r>
          <w:t>10</w:t>
        </w:r>
        <w:r>
          <w:fldChar w:fldCharType="end"/>
        </w:r>
      </w:hyperlink>
    </w:p>
    <w:p>
      <w:pPr>
        <w:pStyle w:val="TOC1"/>
        <w:tabs>
          <w:tab w:val="right" w:leader="dot" w:pos="8306"/>
        </w:tabs>
      </w:pPr>
      <w:hyperlink w:anchor="_Toc19569" w:history="1">
        <w:r>
          <w:rPr>
            <w:rFonts w:ascii="仿宋" w:eastAsia="仿宋" w:hAnsi="仿宋" w:cs="仿宋" w:hint="eastAsia"/>
            <w:lang w:eastAsia="zh-CN"/>
          </w:rPr>
          <w:t>四、市场分析、调研</w:t>
        </w:r>
        <w:r>
          <w:tab/>
        </w:r>
        <w:r>
          <w:fldChar w:fldCharType="begin"/>
        </w:r>
        <w:r>
          <w:instrText xml:space="preserve"> PAGEREF _Toc19569 \h </w:instrText>
        </w:r>
        <w:r>
          <w:fldChar w:fldCharType="separate"/>
        </w:r>
        <w:r>
          <w:t>11</w:t>
        </w:r>
        <w:r>
          <w:fldChar w:fldCharType="end"/>
        </w:r>
      </w:hyperlink>
    </w:p>
    <w:p>
      <w:pPr>
        <w:pStyle w:val="TOC2"/>
        <w:tabs>
          <w:tab w:val="right" w:leader="dot" w:pos="8306"/>
        </w:tabs>
      </w:pPr>
      <w:hyperlink w:anchor="_Toc31964" w:history="1">
        <w:r>
          <w:rPr>
            <w:rFonts w:ascii="仿宋" w:eastAsia="仿宋" w:hAnsi="仿宋" w:cs="仿宋" w:hint="eastAsia"/>
            <w:lang w:eastAsia="zh-CN"/>
          </w:rPr>
          <w:t>(一)、硫化剂行业分析</w:t>
        </w:r>
        <w:r>
          <w:tab/>
        </w:r>
        <w:r>
          <w:fldChar w:fldCharType="begin"/>
        </w:r>
        <w:r>
          <w:instrText xml:space="preserve"> PAGEREF _Toc31964 \h </w:instrText>
        </w:r>
        <w:r>
          <w:fldChar w:fldCharType="separate"/>
        </w:r>
        <w:r>
          <w:t>11</w:t>
        </w:r>
        <w:r>
          <w:fldChar w:fldCharType="end"/>
        </w:r>
      </w:hyperlink>
    </w:p>
    <w:p>
      <w:pPr>
        <w:pStyle w:val="TOC2"/>
        <w:tabs>
          <w:tab w:val="right" w:leader="dot" w:pos="8306"/>
        </w:tabs>
      </w:pPr>
      <w:hyperlink w:anchor="_Toc3383" w:history="1">
        <w:r>
          <w:rPr>
            <w:rFonts w:ascii="仿宋" w:eastAsia="仿宋" w:hAnsi="仿宋" w:cs="仿宋" w:hint="eastAsia"/>
            <w:lang w:eastAsia="zh-CN"/>
          </w:rPr>
          <w:t>(二)、硫化剂市场分析预测</w:t>
        </w:r>
        <w:r>
          <w:tab/>
        </w:r>
        <w:r>
          <w:fldChar w:fldCharType="begin"/>
        </w:r>
        <w:r>
          <w:instrText xml:space="preserve"> PAGEREF _Toc3383 \h </w:instrText>
        </w:r>
        <w:r>
          <w:fldChar w:fldCharType="separate"/>
        </w:r>
        <w:r>
          <w:t>12</w:t>
        </w:r>
        <w:r>
          <w:fldChar w:fldCharType="end"/>
        </w:r>
      </w:hyperlink>
    </w:p>
    <w:p>
      <w:pPr>
        <w:pStyle w:val="TOC1"/>
        <w:tabs>
          <w:tab w:val="right" w:leader="dot" w:pos="8306"/>
        </w:tabs>
      </w:pPr>
      <w:hyperlink w:anchor="_Toc29765" w:history="1">
        <w:r>
          <w:rPr>
            <w:rFonts w:ascii="仿宋" w:eastAsia="仿宋" w:hAnsi="仿宋" w:cs="仿宋" w:hint="eastAsia"/>
            <w:lang w:eastAsia="zh-CN"/>
          </w:rPr>
          <w:t>五、产品规划分析</w:t>
        </w:r>
        <w:r>
          <w:tab/>
        </w:r>
        <w:r>
          <w:fldChar w:fldCharType="begin"/>
        </w:r>
        <w:r>
          <w:instrText xml:space="preserve"> PAGEREF _Toc29765 \h </w:instrText>
        </w:r>
        <w:r>
          <w:fldChar w:fldCharType="separate"/>
        </w:r>
        <w:r>
          <w:t>13</w:t>
        </w:r>
        <w:r>
          <w:fldChar w:fldCharType="end"/>
        </w:r>
      </w:hyperlink>
    </w:p>
    <w:p>
      <w:pPr>
        <w:pStyle w:val="TOC2"/>
        <w:tabs>
          <w:tab w:val="right" w:leader="dot" w:pos="8306"/>
        </w:tabs>
      </w:pPr>
      <w:hyperlink w:anchor="_Toc16362" w:history="1">
        <w:r>
          <w:rPr>
            <w:rFonts w:ascii="仿宋" w:eastAsia="仿宋" w:hAnsi="仿宋" w:cs="仿宋" w:hint="eastAsia"/>
            <w:lang w:eastAsia="zh-CN"/>
          </w:rPr>
          <w:t>(一)、产品规划</w:t>
        </w:r>
        <w:r>
          <w:tab/>
        </w:r>
        <w:r>
          <w:fldChar w:fldCharType="begin"/>
        </w:r>
        <w:r>
          <w:instrText xml:space="preserve"> PAGEREF _Toc16362 \h </w:instrText>
        </w:r>
        <w:r>
          <w:fldChar w:fldCharType="separate"/>
        </w:r>
        <w:r>
          <w:t>13</w:t>
        </w:r>
        <w:r>
          <w:fldChar w:fldCharType="end"/>
        </w:r>
      </w:hyperlink>
    </w:p>
    <w:p>
      <w:pPr>
        <w:pStyle w:val="TOC2"/>
        <w:tabs>
          <w:tab w:val="right" w:leader="dot" w:pos="8306"/>
        </w:tabs>
      </w:pPr>
      <w:hyperlink w:anchor="_Toc16128" w:history="1">
        <w:r>
          <w:rPr>
            <w:rFonts w:ascii="仿宋" w:eastAsia="仿宋" w:hAnsi="仿宋" w:cs="仿宋" w:hint="eastAsia"/>
            <w:lang w:eastAsia="zh-CN"/>
          </w:rPr>
          <w:t>(二)、建设规模</w:t>
        </w:r>
        <w:r>
          <w:tab/>
        </w:r>
        <w:r>
          <w:fldChar w:fldCharType="begin"/>
        </w:r>
        <w:r>
          <w:instrText xml:space="preserve"> PAGEREF _Toc16128 \h </w:instrText>
        </w:r>
        <w:r>
          <w:fldChar w:fldCharType="separate"/>
        </w:r>
        <w:r>
          <w:t>14</w:t>
        </w:r>
        <w:r>
          <w:fldChar w:fldCharType="end"/>
        </w:r>
      </w:hyperlink>
    </w:p>
    <w:p>
      <w:pPr>
        <w:pStyle w:val="TOC1"/>
        <w:tabs>
          <w:tab w:val="right" w:leader="dot" w:pos="8306"/>
        </w:tabs>
      </w:pPr>
      <w:hyperlink w:anchor="_Toc11871" w:history="1">
        <w:r>
          <w:rPr>
            <w:rFonts w:ascii="仿宋" w:eastAsia="仿宋" w:hAnsi="仿宋" w:cs="仿宋" w:hint="eastAsia"/>
            <w:lang w:eastAsia="zh-CN"/>
          </w:rPr>
          <w:t>六、硫化剂项目绩效评估</w:t>
        </w:r>
        <w:r>
          <w:tab/>
        </w:r>
        <w:r>
          <w:fldChar w:fldCharType="begin"/>
        </w:r>
        <w:r>
          <w:instrText xml:space="preserve"> PAGEREF _Toc11871 \h </w:instrText>
        </w:r>
        <w:r>
          <w:fldChar w:fldCharType="separate"/>
        </w:r>
        <w:r>
          <w:t>15</w:t>
        </w:r>
        <w:r>
          <w:fldChar w:fldCharType="end"/>
        </w:r>
      </w:hyperlink>
    </w:p>
    <w:p>
      <w:pPr>
        <w:pStyle w:val="TOC2"/>
        <w:tabs>
          <w:tab w:val="right" w:leader="dot" w:pos="8306"/>
        </w:tabs>
      </w:pPr>
      <w:hyperlink w:anchor="_Toc8781" w:history="1">
        <w:r>
          <w:rPr>
            <w:rFonts w:ascii="仿宋" w:eastAsia="仿宋" w:hAnsi="仿宋" w:cs="仿宋" w:hint="eastAsia"/>
            <w:lang w:eastAsia="zh-CN"/>
          </w:rPr>
          <w:t>(一)、绩效评估指标</w:t>
        </w:r>
        <w:r>
          <w:tab/>
        </w:r>
        <w:r>
          <w:fldChar w:fldCharType="begin"/>
        </w:r>
        <w:r>
          <w:instrText xml:space="preserve"> PAGEREF _Toc8781 \h </w:instrText>
        </w:r>
        <w:r>
          <w:fldChar w:fldCharType="separate"/>
        </w:r>
        <w:r>
          <w:t>15</w:t>
        </w:r>
        <w:r>
          <w:fldChar w:fldCharType="end"/>
        </w:r>
      </w:hyperlink>
    </w:p>
    <w:p>
      <w:pPr>
        <w:pStyle w:val="TOC2"/>
        <w:tabs>
          <w:tab w:val="right" w:leader="dot" w:pos="8306"/>
        </w:tabs>
      </w:pPr>
      <w:hyperlink w:anchor="_Toc10384" w:history="1">
        <w:r>
          <w:rPr>
            <w:rFonts w:ascii="仿宋" w:eastAsia="仿宋" w:hAnsi="仿宋" w:cs="仿宋" w:hint="eastAsia"/>
            <w:lang w:eastAsia="zh-CN"/>
          </w:rPr>
          <w:t>(二)、绩效评估方法</w:t>
        </w:r>
        <w:r>
          <w:tab/>
        </w:r>
        <w:r>
          <w:fldChar w:fldCharType="begin"/>
        </w:r>
        <w:r>
          <w:instrText xml:space="preserve"> PAGEREF _Toc10384 \h </w:instrText>
        </w:r>
        <w:r>
          <w:fldChar w:fldCharType="separate"/>
        </w:r>
        <w:r>
          <w:t>16</w:t>
        </w:r>
        <w:r>
          <w:fldChar w:fldCharType="end"/>
        </w:r>
      </w:hyperlink>
    </w:p>
    <w:p>
      <w:pPr>
        <w:pStyle w:val="TOC2"/>
        <w:tabs>
          <w:tab w:val="right" w:leader="dot" w:pos="8306"/>
        </w:tabs>
      </w:pPr>
      <w:hyperlink w:anchor="_Toc14102" w:history="1">
        <w:r>
          <w:rPr>
            <w:rFonts w:ascii="仿宋" w:eastAsia="仿宋" w:hAnsi="仿宋" w:cs="仿宋" w:hint="eastAsia"/>
            <w:lang w:eastAsia="zh-CN"/>
          </w:rPr>
          <w:t>(三)、绩效评估周期</w:t>
        </w:r>
        <w:r>
          <w:tab/>
        </w:r>
        <w:r>
          <w:fldChar w:fldCharType="begin"/>
        </w:r>
        <w:r>
          <w:instrText xml:space="preserve"> PAGEREF _Toc14102 \h </w:instrText>
        </w:r>
        <w:r>
          <w:fldChar w:fldCharType="separate"/>
        </w:r>
        <w:r>
          <w:t>17</w:t>
        </w:r>
        <w:r>
          <w:fldChar w:fldCharType="end"/>
        </w:r>
      </w:hyperlink>
    </w:p>
    <w:p>
      <w:pPr>
        <w:pStyle w:val="TOC1"/>
        <w:tabs>
          <w:tab w:val="right" w:leader="dot" w:pos="8306"/>
        </w:tabs>
      </w:pPr>
      <w:hyperlink w:anchor="_Toc4423" w:history="1">
        <w:r>
          <w:rPr>
            <w:rFonts w:ascii="仿宋" w:eastAsia="仿宋" w:hAnsi="仿宋" w:cs="仿宋" w:hint="eastAsia"/>
            <w:lang w:eastAsia="zh-CN"/>
          </w:rPr>
          <w:t>七、硫化剂项目创新与研发</w:t>
        </w:r>
        <w:r>
          <w:tab/>
        </w:r>
        <w:r>
          <w:fldChar w:fldCharType="begin"/>
        </w:r>
        <w:r>
          <w:instrText xml:space="preserve"> PAGEREF _Toc4423 \h </w:instrText>
        </w:r>
        <w:r>
          <w:fldChar w:fldCharType="separate"/>
        </w:r>
        <w:r>
          <w:t>18</w:t>
        </w:r>
        <w:r>
          <w:fldChar w:fldCharType="end"/>
        </w:r>
      </w:hyperlink>
    </w:p>
    <w:p>
      <w:pPr>
        <w:pStyle w:val="TOC2"/>
        <w:tabs>
          <w:tab w:val="right" w:leader="dot" w:pos="8306"/>
        </w:tabs>
      </w:pPr>
      <w:hyperlink w:anchor="_Toc29784" w:history="1">
        <w:r>
          <w:rPr>
            <w:rFonts w:ascii="仿宋" w:eastAsia="仿宋" w:hAnsi="仿宋" w:cs="仿宋" w:hint="eastAsia"/>
            <w:lang w:eastAsia="zh-CN"/>
          </w:rPr>
          <w:t>(一)、创新策略与方向</w:t>
        </w:r>
        <w:r>
          <w:tab/>
        </w:r>
        <w:r>
          <w:fldChar w:fldCharType="begin"/>
        </w:r>
        <w:r>
          <w:instrText xml:space="preserve"> PAGEREF _Toc29784 \h </w:instrText>
        </w:r>
        <w:r>
          <w:fldChar w:fldCharType="separate"/>
        </w:r>
        <w:r>
          <w:t>18</w:t>
        </w:r>
        <w:r>
          <w:fldChar w:fldCharType="end"/>
        </w:r>
      </w:hyperlink>
    </w:p>
    <w:p>
      <w:pPr>
        <w:pStyle w:val="TOC2"/>
        <w:tabs>
          <w:tab w:val="right" w:leader="dot" w:pos="8306"/>
        </w:tabs>
      </w:pPr>
      <w:hyperlink w:anchor="_Toc11626" w:history="1">
        <w:r>
          <w:rPr>
            <w:rFonts w:ascii="仿宋" w:eastAsia="仿宋" w:hAnsi="仿宋" w:cs="仿宋" w:hint="eastAsia"/>
            <w:lang w:eastAsia="zh-CN"/>
          </w:rPr>
          <w:t>(二)、研发规划与投入</w:t>
        </w:r>
        <w:r>
          <w:tab/>
        </w:r>
        <w:r>
          <w:fldChar w:fldCharType="begin"/>
        </w:r>
        <w:r>
          <w:instrText xml:space="preserve"> PAGEREF _Toc11626 \h </w:instrText>
        </w:r>
        <w:r>
          <w:fldChar w:fldCharType="separate"/>
        </w:r>
        <w:r>
          <w:t>19</w:t>
        </w:r>
        <w:r>
          <w:fldChar w:fldCharType="end"/>
        </w:r>
      </w:hyperlink>
    </w:p>
    <w:p>
      <w:pPr>
        <w:pStyle w:val="TOC1"/>
        <w:tabs>
          <w:tab w:val="right" w:leader="dot" w:pos="8306"/>
        </w:tabs>
      </w:pPr>
      <w:hyperlink w:anchor="_Toc30168" w:history="1">
        <w:r>
          <w:rPr>
            <w:rFonts w:ascii="仿宋" w:eastAsia="仿宋" w:hAnsi="仿宋" w:cs="仿宋" w:hint="eastAsia"/>
            <w:lang w:eastAsia="zh-CN"/>
          </w:rPr>
          <w:t>八、硫化剂项目人力资源管理</w:t>
        </w:r>
        <w:r>
          <w:tab/>
        </w:r>
        <w:r>
          <w:fldChar w:fldCharType="begin"/>
        </w:r>
        <w:r>
          <w:instrText xml:space="preserve"> PAGEREF _Toc30168 \h </w:instrText>
        </w:r>
        <w:r>
          <w:fldChar w:fldCharType="separate"/>
        </w:r>
        <w:r>
          <w:t>21</w:t>
        </w:r>
        <w:r>
          <w:fldChar w:fldCharType="end"/>
        </w:r>
      </w:hyperlink>
    </w:p>
    <w:p>
      <w:pPr>
        <w:pStyle w:val="TOC2"/>
        <w:tabs>
          <w:tab w:val="right" w:leader="dot" w:pos="8306"/>
        </w:tabs>
      </w:pPr>
      <w:hyperlink w:anchor="_Toc12879" w:history="1">
        <w:r>
          <w:rPr>
            <w:rFonts w:ascii="仿宋" w:eastAsia="仿宋" w:hAnsi="仿宋" w:cs="仿宋" w:hint="eastAsia"/>
            <w:lang w:eastAsia="zh-CN"/>
          </w:rPr>
          <w:t>(一)、建立健全的预算管理制度</w:t>
        </w:r>
        <w:r>
          <w:tab/>
        </w:r>
        <w:r>
          <w:fldChar w:fldCharType="begin"/>
        </w:r>
        <w:r>
          <w:instrText xml:space="preserve"> PAGEREF _Toc12879 \h </w:instrText>
        </w:r>
        <w:r>
          <w:fldChar w:fldCharType="separate"/>
        </w:r>
        <w:r>
          <w:t>21</w:t>
        </w:r>
        <w:r>
          <w:fldChar w:fldCharType="end"/>
        </w:r>
      </w:hyperlink>
    </w:p>
    <w:p>
      <w:pPr>
        <w:pStyle w:val="TOC2"/>
        <w:tabs>
          <w:tab w:val="right" w:leader="dot" w:pos="8306"/>
        </w:tabs>
      </w:pPr>
      <w:hyperlink w:anchor="_Toc10643" w:history="1">
        <w:r>
          <w:rPr>
            <w:rFonts w:ascii="仿宋" w:eastAsia="仿宋" w:hAnsi="仿宋" w:cs="仿宋" w:hint="eastAsia"/>
            <w:lang w:eastAsia="zh-CN"/>
          </w:rPr>
          <w:t>(二)、加强资金流动监控</w:t>
        </w:r>
        <w:r>
          <w:tab/>
        </w:r>
        <w:r>
          <w:fldChar w:fldCharType="begin"/>
        </w:r>
        <w:r>
          <w:instrText xml:space="preserve"> PAGEREF _Toc10643 \h </w:instrText>
        </w:r>
        <w:r>
          <w:fldChar w:fldCharType="separate"/>
        </w:r>
        <w:r>
          <w:t>22</w:t>
        </w:r>
        <w:r>
          <w:fldChar w:fldCharType="end"/>
        </w:r>
      </w:hyperlink>
    </w:p>
    <w:p>
      <w:pPr>
        <w:pStyle w:val="TOC2"/>
        <w:tabs>
          <w:tab w:val="right" w:leader="dot" w:pos="8306"/>
        </w:tabs>
      </w:pPr>
      <w:hyperlink w:anchor="_Toc13311" w:history="1">
        <w:r>
          <w:rPr>
            <w:rFonts w:ascii="仿宋" w:eastAsia="仿宋" w:hAnsi="仿宋" w:cs="仿宋" w:hint="eastAsia"/>
            <w:lang w:eastAsia="zh-CN"/>
          </w:rPr>
          <w:t>(三)、制定完善的风险控制机制</w:t>
        </w:r>
        <w:r>
          <w:tab/>
        </w:r>
        <w:r>
          <w:fldChar w:fldCharType="begin"/>
        </w:r>
        <w:r>
          <w:instrText xml:space="preserve"> PAGEREF _Toc13311 \h </w:instrText>
        </w:r>
        <w:r>
          <w:fldChar w:fldCharType="separate"/>
        </w:r>
        <w:r>
          <w:t>23</w:t>
        </w:r>
        <w:r>
          <w:fldChar w:fldCharType="end"/>
        </w:r>
      </w:hyperlink>
    </w:p>
    <w:p>
      <w:pPr>
        <w:pStyle w:val="TOC2"/>
        <w:tabs>
          <w:tab w:val="right" w:leader="dot" w:pos="8306"/>
        </w:tabs>
      </w:pPr>
      <w:hyperlink w:anchor="_Toc8577" w:history="1">
        <w:r>
          <w:rPr>
            <w:rFonts w:ascii="仿宋" w:eastAsia="仿宋" w:hAnsi="仿宋" w:cs="仿宋" w:hint="eastAsia"/>
            <w:lang w:eastAsia="zh-CN"/>
          </w:rPr>
          <w:t>(四)、优化成本管理</w:t>
        </w:r>
        <w:r>
          <w:tab/>
        </w:r>
        <w:r>
          <w:fldChar w:fldCharType="begin"/>
        </w:r>
        <w:r>
          <w:instrText xml:space="preserve"> PAGEREF _Toc8577 \h </w:instrText>
        </w:r>
        <w:r>
          <w:fldChar w:fldCharType="separate"/>
        </w:r>
        <w:r>
          <w:t>25</w:t>
        </w:r>
        <w:r>
          <w:fldChar w:fldCharType="end"/>
        </w:r>
      </w:hyperlink>
    </w:p>
    <w:p>
      <w:pPr>
        <w:pStyle w:val="TOC1"/>
        <w:tabs>
          <w:tab w:val="right" w:leader="dot" w:pos="8306"/>
        </w:tabs>
      </w:pPr>
      <w:hyperlink w:anchor="_Toc23130" w:history="1">
        <w:r>
          <w:rPr>
            <w:rFonts w:ascii="仿宋" w:eastAsia="仿宋" w:hAnsi="仿宋" w:cs="仿宋" w:hint="eastAsia"/>
            <w:lang w:eastAsia="zh-CN"/>
          </w:rPr>
          <w:t>九、生产安全保护</w:t>
        </w:r>
        <w:r>
          <w:tab/>
        </w:r>
        <w:r>
          <w:fldChar w:fldCharType="begin"/>
        </w:r>
        <w:r>
          <w:instrText xml:space="preserve"> PAGEREF _Toc23130 \h </w:instrText>
        </w:r>
        <w:r>
          <w:fldChar w:fldCharType="separate"/>
        </w:r>
        <w:r>
          <w:t>26</w:t>
        </w:r>
        <w:r>
          <w:fldChar w:fldCharType="end"/>
        </w:r>
      </w:hyperlink>
    </w:p>
    <w:p>
      <w:pPr>
        <w:pStyle w:val="TOC2"/>
        <w:tabs>
          <w:tab w:val="right" w:leader="dot" w:pos="8306"/>
        </w:tabs>
      </w:pPr>
      <w:hyperlink w:anchor="_Toc29862" w:history="1">
        <w:r>
          <w:rPr>
            <w:rFonts w:ascii="仿宋" w:eastAsia="仿宋" w:hAnsi="仿宋" w:cs="仿宋" w:hint="eastAsia"/>
            <w:lang w:eastAsia="zh-CN"/>
          </w:rPr>
          <w:t>(一)、消防安全</w:t>
        </w:r>
        <w:r>
          <w:tab/>
        </w:r>
        <w:r>
          <w:fldChar w:fldCharType="begin"/>
        </w:r>
        <w:r>
          <w:instrText xml:space="preserve"> PAGEREF _Toc29862 \h </w:instrText>
        </w:r>
        <w:r>
          <w:fldChar w:fldCharType="separate"/>
        </w:r>
        <w:r>
          <w:t>26</w:t>
        </w:r>
        <w:r>
          <w:fldChar w:fldCharType="end"/>
        </w:r>
      </w:hyperlink>
    </w:p>
    <w:p>
      <w:pPr>
        <w:pStyle w:val="TOC2"/>
        <w:tabs>
          <w:tab w:val="right" w:leader="dot" w:pos="8306"/>
        </w:tabs>
      </w:pPr>
      <w:hyperlink w:anchor="_Toc15468" w:history="1">
        <w:r>
          <w:rPr>
            <w:rFonts w:ascii="仿宋" w:eastAsia="仿宋" w:hAnsi="仿宋" w:cs="仿宋" w:hint="eastAsia"/>
            <w:lang w:eastAsia="zh-CN"/>
          </w:rPr>
          <w:t>(二)、防火防爆总图布置措施</w:t>
        </w:r>
        <w:r>
          <w:tab/>
        </w:r>
        <w:r>
          <w:fldChar w:fldCharType="begin"/>
        </w:r>
        <w:r>
          <w:instrText xml:space="preserve"> PAGEREF _Toc15468 \h </w:instrText>
        </w:r>
        <w:r>
          <w:fldChar w:fldCharType="separate"/>
        </w:r>
        <w:r>
          <w:t>28</w:t>
        </w:r>
        <w:r>
          <w:fldChar w:fldCharType="end"/>
        </w:r>
      </w:hyperlink>
    </w:p>
    <w:p>
      <w:pPr>
        <w:pStyle w:val="TOC2"/>
        <w:tabs>
          <w:tab w:val="right" w:leader="dot" w:pos="8306"/>
        </w:tabs>
      </w:pPr>
      <w:hyperlink w:anchor="_Toc12684" w:history="1">
        <w:r>
          <w:rPr>
            <w:rFonts w:ascii="仿宋" w:eastAsia="仿宋" w:hAnsi="仿宋" w:cs="仿宋" w:hint="eastAsia"/>
            <w:lang w:eastAsia="zh-CN"/>
          </w:rPr>
          <w:t>(三)、自然灾害防范措施</w:t>
        </w:r>
        <w:r>
          <w:tab/>
        </w:r>
        <w:r>
          <w:fldChar w:fldCharType="begin"/>
        </w:r>
        <w:r>
          <w:instrText xml:space="preserve"> PAGEREF _Toc12684 \h </w:instrText>
        </w:r>
        <w:r>
          <w:fldChar w:fldCharType="separate"/>
        </w:r>
        <w:r>
          <w:t>28</w:t>
        </w:r>
        <w:r>
          <w:fldChar w:fldCharType="end"/>
        </w:r>
      </w:hyperlink>
    </w:p>
    <w:p>
      <w:pPr>
        <w:pStyle w:val="TOC2"/>
        <w:tabs>
          <w:tab w:val="right" w:leader="dot" w:pos="8306"/>
        </w:tabs>
      </w:pPr>
      <w:hyperlink w:anchor="_Toc31618" w:history="1">
        <w:r>
          <w:rPr>
            <w:rFonts w:ascii="仿宋" w:eastAsia="仿宋" w:hAnsi="仿宋" w:cs="仿宋" w:hint="eastAsia"/>
            <w:lang w:eastAsia="zh-CN"/>
          </w:rPr>
          <w:t>(四)、安全色及安全标志使用要求</w:t>
        </w:r>
        <w:r>
          <w:tab/>
        </w:r>
        <w:r>
          <w:fldChar w:fldCharType="begin"/>
        </w:r>
        <w:r>
          <w:instrText xml:space="preserve"> PAGEREF _Toc31618 \h </w:instrText>
        </w:r>
        <w:r>
          <w:fldChar w:fldCharType="separate"/>
        </w:r>
        <w:r>
          <w:t>29</w:t>
        </w:r>
        <w:r>
          <w:fldChar w:fldCharType="end"/>
        </w:r>
      </w:hyperlink>
    </w:p>
    <w:p>
      <w:pPr>
        <w:pStyle w:val="TOC2"/>
        <w:tabs>
          <w:tab w:val="right" w:leader="dot" w:pos="8306"/>
        </w:tabs>
      </w:pPr>
      <w:hyperlink w:anchor="_Toc13715" w:history="1">
        <w:r>
          <w:rPr>
            <w:rFonts w:ascii="仿宋" w:eastAsia="仿宋" w:hAnsi="仿宋" w:cs="仿宋" w:hint="eastAsia"/>
            <w:lang w:eastAsia="zh-CN"/>
          </w:rPr>
          <w:t>(五)、防尘防毒措施</w:t>
        </w:r>
        <w:r>
          <w:tab/>
        </w:r>
        <w:r>
          <w:fldChar w:fldCharType="begin"/>
        </w:r>
        <w:r>
          <w:instrText xml:space="preserve"> PAGEREF _Toc13715 \h </w:instrText>
        </w:r>
        <w:r>
          <w:fldChar w:fldCharType="separate"/>
        </w:r>
        <w:r>
          <w:t>30</w:t>
        </w:r>
        <w:r>
          <w:fldChar w:fldCharType="end"/>
        </w:r>
      </w:hyperlink>
    </w:p>
    <w:p>
      <w:pPr>
        <w:pStyle w:val="TOC2"/>
        <w:tabs>
          <w:tab w:val="right" w:leader="dot" w:pos="8306"/>
        </w:tabs>
      </w:pPr>
      <w:hyperlink w:anchor="_Toc17333" w:history="1">
        <w:r>
          <w:rPr>
            <w:rFonts w:ascii="仿宋" w:eastAsia="仿宋" w:hAnsi="仿宋" w:cs="仿宋" w:hint="eastAsia"/>
            <w:lang w:eastAsia="zh-CN"/>
          </w:rPr>
          <w:t>(六)、防静电、触电防护及防雷措施</w:t>
        </w:r>
        <w:r>
          <w:tab/>
        </w:r>
        <w:r>
          <w:fldChar w:fldCharType="begin"/>
        </w:r>
        <w:r>
          <w:instrText xml:space="preserve"> PAGEREF _Toc17333 \h </w:instrText>
        </w:r>
        <w:r>
          <w:fldChar w:fldCharType="separate"/>
        </w:r>
        <w:r>
          <w:t>31</w:t>
        </w:r>
        <w:r>
          <w:fldChar w:fldCharType="end"/>
        </w:r>
      </w:hyperlink>
    </w:p>
    <w:p>
      <w:pPr>
        <w:pStyle w:val="TOC2"/>
        <w:tabs>
          <w:tab w:val="right" w:leader="dot" w:pos="8306"/>
        </w:tabs>
      </w:pPr>
      <w:hyperlink w:anchor="_Toc6078" w:history="1">
        <w:r>
          <w:rPr>
            <w:rFonts w:ascii="仿宋" w:eastAsia="仿宋" w:hAnsi="仿宋" w:cs="仿宋" w:hint="eastAsia"/>
            <w:lang w:eastAsia="zh-CN"/>
          </w:rPr>
          <w:t>(七)、机械设备安全保障措施</w:t>
        </w:r>
        <w:r>
          <w:tab/>
        </w:r>
        <w:r>
          <w:fldChar w:fldCharType="begin"/>
        </w:r>
        <w:r>
          <w:instrText xml:space="preserve"> PAGEREF _Toc6078 \h </w:instrText>
        </w:r>
        <w:r>
          <w:fldChar w:fldCharType="separate"/>
        </w:r>
        <w:r>
          <w:t>32</w:t>
        </w:r>
        <w:r>
          <w:fldChar w:fldCharType="end"/>
        </w:r>
      </w:hyperlink>
    </w:p>
    <w:p>
      <w:pPr>
        <w:pStyle w:val="TOC1"/>
        <w:tabs>
          <w:tab w:val="right" w:leader="dot" w:pos="8306"/>
        </w:tabs>
      </w:pPr>
      <w:hyperlink w:anchor="_Toc17930" w:history="1">
        <w:r>
          <w:rPr>
            <w:rFonts w:ascii="仿宋" w:eastAsia="仿宋" w:hAnsi="仿宋" w:cs="仿宋" w:hint="eastAsia"/>
            <w:lang w:eastAsia="zh-CN"/>
          </w:rPr>
          <w:t>十、硫化剂项目财务管理</w:t>
        </w:r>
        <w:r>
          <w:tab/>
        </w:r>
        <w:r>
          <w:fldChar w:fldCharType="begin"/>
        </w:r>
        <w:r>
          <w:instrText xml:space="preserve"> PAGEREF _Toc17930 \h </w:instrText>
        </w:r>
        <w:r>
          <w:fldChar w:fldCharType="separate"/>
        </w:r>
        <w:r>
          <w:t>34</w:t>
        </w:r>
        <w:r>
          <w:fldChar w:fldCharType="end"/>
        </w:r>
      </w:hyperlink>
    </w:p>
    <w:p>
      <w:pPr>
        <w:pStyle w:val="TOC2"/>
        <w:tabs>
          <w:tab w:val="right" w:leader="dot" w:pos="8306"/>
        </w:tabs>
      </w:pPr>
      <w:hyperlink w:anchor="_Toc2785" w:history="1">
        <w:r>
          <w:rPr>
            <w:rFonts w:ascii="仿宋" w:eastAsia="仿宋" w:hAnsi="仿宋" w:cs="仿宋" w:hint="eastAsia"/>
            <w:lang w:eastAsia="zh-CN"/>
          </w:rPr>
          <w:t>(一)、资金需求大</w:t>
        </w:r>
        <w:r>
          <w:tab/>
        </w:r>
        <w:r>
          <w:fldChar w:fldCharType="begin"/>
        </w:r>
        <w:r>
          <w:instrText xml:space="preserve"> PAGEREF _Toc2785 \h </w:instrText>
        </w:r>
        <w:r>
          <w:fldChar w:fldCharType="separate"/>
        </w:r>
        <w:r>
          <w:t>34</w:t>
        </w:r>
        <w:r>
          <w:fldChar w:fldCharType="end"/>
        </w:r>
      </w:hyperlink>
    </w:p>
    <w:p>
      <w:pPr>
        <w:pStyle w:val="TOC2"/>
        <w:tabs>
          <w:tab w:val="right" w:leader="dot" w:pos="8306"/>
        </w:tabs>
      </w:pPr>
      <w:hyperlink w:anchor="_Toc8281" w:history="1">
        <w:r>
          <w:rPr>
            <w:rFonts w:ascii="仿宋" w:eastAsia="仿宋" w:hAnsi="仿宋" w:cs="仿宋" w:hint="eastAsia"/>
            <w:lang w:eastAsia="zh-CN"/>
          </w:rPr>
          <w:t>(二)、研发周期长</w:t>
        </w:r>
        <w:r>
          <w:tab/>
        </w:r>
        <w:r>
          <w:fldChar w:fldCharType="begin"/>
        </w:r>
        <w:r>
          <w:instrText xml:space="preserve"> PAGEREF _Toc8281 \h </w:instrText>
        </w:r>
        <w:r>
          <w:fldChar w:fldCharType="separate"/>
        </w:r>
        <w:r>
          <w:t>35</w:t>
        </w:r>
        <w:r>
          <w:fldChar w:fldCharType="end"/>
        </w:r>
      </w:hyperlink>
    </w:p>
    <w:p>
      <w:pPr>
        <w:pStyle w:val="TOC2"/>
        <w:tabs>
          <w:tab w:val="right" w:leader="dot" w:pos="8306"/>
        </w:tabs>
      </w:pPr>
      <w:hyperlink w:anchor="_Toc31334" w:history="1">
        <w:r>
          <w:rPr>
            <w:rFonts w:ascii="仿宋" w:eastAsia="仿宋" w:hAnsi="仿宋" w:cs="仿宋" w:hint="eastAsia"/>
            <w:lang w:eastAsia="zh-CN"/>
          </w:rPr>
          <w:t>(三)、市场风险大</w:t>
        </w:r>
        <w:r>
          <w:tab/>
        </w:r>
        <w:r>
          <w:fldChar w:fldCharType="begin"/>
        </w:r>
        <w:r>
          <w:instrText xml:space="preserve"> PAGEREF _Toc31334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 w:history="1">
        <w:r>
          <w:rPr>
            <w:rFonts w:ascii="仿宋" w:eastAsia="仿宋" w:hAnsi="仿宋" w:cs="仿宋" w:hint="eastAsia"/>
            <w:lang w:eastAsia="zh-CN"/>
          </w:rPr>
          <w:t>(四)、利润率高</w:t>
        </w:r>
        <w:r>
          <w:tab/>
        </w:r>
        <w:r>
          <w:fldChar w:fldCharType="begin"/>
        </w:r>
        <w:r>
          <w:instrText xml:space="preserve"> PAGEREF _Toc2451 \h </w:instrText>
        </w:r>
        <w:r>
          <w:fldChar w:fldCharType="separate"/>
        </w:r>
        <w:r>
          <w:t>39</w:t>
        </w:r>
        <w:r>
          <w:fldChar w:fldCharType="end"/>
        </w:r>
      </w:hyperlink>
    </w:p>
    <w:p>
      <w:pPr>
        <w:pStyle w:val="TOC1"/>
        <w:tabs>
          <w:tab w:val="right" w:leader="dot" w:pos="8306"/>
        </w:tabs>
      </w:pPr>
      <w:hyperlink w:anchor="_Toc32251" w:history="1">
        <w:r>
          <w:rPr>
            <w:rFonts w:ascii="仿宋" w:eastAsia="仿宋" w:hAnsi="仿宋" w:cs="仿宋" w:hint="eastAsia"/>
            <w:lang w:eastAsia="zh-CN"/>
          </w:rPr>
          <w:t>十一、硫化剂项目经营效益</w:t>
        </w:r>
        <w:r>
          <w:tab/>
        </w:r>
        <w:r>
          <w:fldChar w:fldCharType="begin"/>
        </w:r>
        <w:r>
          <w:instrText xml:space="preserve"> PAGEREF _Toc32251 \h </w:instrText>
        </w:r>
        <w:r>
          <w:fldChar w:fldCharType="separate"/>
        </w:r>
        <w:r>
          <w:t>41</w:t>
        </w:r>
        <w:r>
          <w:fldChar w:fldCharType="end"/>
        </w:r>
      </w:hyperlink>
    </w:p>
    <w:p>
      <w:pPr>
        <w:pStyle w:val="TOC2"/>
        <w:tabs>
          <w:tab w:val="right" w:leader="dot" w:pos="8306"/>
        </w:tabs>
      </w:pPr>
      <w:hyperlink w:anchor="_Toc3369" w:history="1">
        <w:r>
          <w:rPr>
            <w:rFonts w:ascii="仿宋" w:eastAsia="仿宋" w:hAnsi="仿宋" w:cs="仿宋" w:hint="eastAsia"/>
            <w:lang w:eastAsia="zh-CN"/>
          </w:rPr>
          <w:t>(一)、经济评价财务测算</w:t>
        </w:r>
        <w:r>
          <w:tab/>
        </w:r>
        <w:r>
          <w:fldChar w:fldCharType="begin"/>
        </w:r>
        <w:r>
          <w:instrText xml:space="preserve"> PAGEREF _Toc3369 \h </w:instrText>
        </w:r>
        <w:r>
          <w:fldChar w:fldCharType="separate"/>
        </w:r>
        <w:r>
          <w:t>41</w:t>
        </w:r>
        <w:r>
          <w:fldChar w:fldCharType="end"/>
        </w:r>
      </w:hyperlink>
    </w:p>
    <w:p>
      <w:pPr>
        <w:pStyle w:val="TOC2"/>
        <w:tabs>
          <w:tab w:val="right" w:leader="dot" w:pos="8306"/>
        </w:tabs>
      </w:pPr>
      <w:hyperlink w:anchor="_Toc25572" w:history="1">
        <w:r>
          <w:rPr>
            <w:rFonts w:ascii="仿宋" w:eastAsia="仿宋" w:hAnsi="仿宋" w:cs="仿宋" w:hint="eastAsia"/>
            <w:lang w:eastAsia="zh-CN"/>
          </w:rPr>
          <w:t>(二)、硫化剂项目盈利能力分析</w:t>
        </w:r>
        <w:r>
          <w:tab/>
        </w:r>
        <w:r>
          <w:fldChar w:fldCharType="begin"/>
        </w:r>
        <w:r>
          <w:instrText xml:space="preserve"> PAGEREF _Toc25572 \h </w:instrText>
        </w:r>
        <w:r>
          <w:fldChar w:fldCharType="separate"/>
        </w:r>
        <w:r>
          <w:t>42</w:t>
        </w:r>
        <w:r>
          <w:fldChar w:fldCharType="end"/>
        </w:r>
      </w:hyperlink>
    </w:p>
    <w:p>
      <w:pPr>
        <w:pStyle w:val="TOC1"/>
        <w:tabs>
          <w:tab w:val="right" w:leader="dot" w:pos="8306"/>
        </w:tabs>
      </w:pPr>
      <w:hyperlink w:anchor="_Toc13971" w:history="1">
        <w:r>
          <w:rPr>
            <w:rFonts w:ascii="仿宋" w:eastAsia="仿宋" w:hAnsi="仿宋" w:cs="仿宋" w:hint="eastAsia"/>
            <w:lang w:eastAsia="zh-CN"/>
          </w:rPr>
          <w:t>十二、硫化剂项目人力资源培养与发展</w:t>
        </w:r>
        <w:r>
          <w:tab/>
        </w:r>
        <w:r>
          <w:fldChar w:fldCharType="begin"/>
        </w:r>
        <w:r>
          <w:instrText xml:space="preserve"> PAGEREF _Toc13971 \h </w:instrText>
        </w:r>
        <w:r>
          <w:fldChar w:fldCharType="separate"/>
        </w:r>
        <w:r>
          <w:t>43</w:t>
        </w:r>
        <w:r>
          <w:fldChar w:fldCharType="end"/>
        </w:r>
      </w:hyperlink>
    </w:p>
    <w:p>
      <w:pPr>
        <w:pStyle w:val="TOC2"/>
        <w:tabs>
          <w:tab w:val="right" w:leader="dot" w:pos="8306"/>
        </w:tabs>
      </w:pPr>
      <w:hyperlink w:anchor="_Toc20179" w:history="1">
        <w:r>
          <w:rPr>
            <w:rFonts w:ascii="仿宋" w:eastAsia="仿宋" w:hAnsi="仿宋" w:cs="仿宋" w:hint="eastAsia"/>
            <w:lang w:eastAsia="zh-CN"/>
          </w:rPr>
          <w:t>(一)、人才需求与规划</w:t>
        </w:r>
        <w:r>
          <w:tab/>
        </w:r>
        <w:r>
          <w:fldChar w:fldCharType="begin"/>
        </w:r>
        <w:r>
          <w:instrText xml:space="preserve"> PAGEREF _Toc20179 \h </w:instrText>
        </w:r>
        <w:r>
          <w:fldChar w:fldCharType="separate"/>
        </w:r>
        <w:r>
          <w:t>43</w:t>
        </w:r>
        <w:r>
          <w:fldChar w:fldCharType="end"/>
        </w:r>
      </w:hyperlink>
    </w:p>
    <w:p>
      <w:pPr>
        <w:pStyle w:val="TOC2"/>
        <w:tabs>
          <w:tab w:val="right" w:leader="dot" w:pos="8306"/>
        </w:tabs>
      </w:pPr>
      <w:hyperlink w:anchor="_Toc22105" w:history="1">
        <w:r>
          <w:rPr>
            <w:rFonts w:ascii="仿宋" w:eastAsia="仿宋" w:hAnsi="仿宋" w:cs="仿宋" w:hint="eastAsia"/>
            <w:lang w:eastAsia="zh-CN"/>
          </w:rPr>
          <w:t>(二)、培训与发展计划</w:t>
        </w:r>
        <w:r>
          <w:tab/>
        </w:r>
        <w:r>
          <w:fldChar w:fldCharType="begin"/>
        </w:r>
        <w:r>
          <w:instrText xml:space="preserve"> PAGEREF _Toc22105 \h </w:instrText>
        </w:r>
        <w:r>
          <w:fldChar w:fldCharType="separate"/>
        </w:r>
        <w:r>
          <w:t>43</w:t>
        </w:r>
        <w:r>
          <w:fldChar w:fldCharType="end"/>
        </w:r>
      </w:hyperlink>
    </w:p>
    <w:p>
      <w:pPr>
        <w:pStyle w:val="TOC1"/>
        <w:tabs>
          <w:tab w:val="right" w:leader="dot" w:pos="8306"/>
        </w:tabs>
      </w:pPr>
      <w:hyperlink w:anchor="_Toc2920" w:history="1">
        <w:r>
          <w:rPr>
            <w:rFonts w:ascii="仿宋" w:eastAsia="仿宋" w:hAnsi="仿宋" w:cs="仿宋" w:hint="eastAsia"/>
            <w:lang w:eastAsia="zh-CN"/>
          </w:rPr>
          <w:t>十三、风险识别与分类</w:t>
        </w:r>
        <w:r>
          <w:tab/>
        </w:r>
        <w:r>
          <w:fldChar w:fldCharType="begin"/>
        </w:r>
        <w:r>
          <w:instrText xml:space="preserve"> PAGEREF _Toc2920 \h </w:instrText>
        </w:r>
        <w:r>
          <w:fldChar w:fldCharType="separate"/>
        </w:r>
        <w:r>
          <w:t>44</w:t>
        </w:r>
        <w:r>
          <w:fldChar w:fldCharType="end"/>
        </w:r>
      </w:hyperlink>
    </w:p>
    <w:p>
      <w:pPr>
        <w:pStyle w:val="TOC2"/>
        <w:tabs>
          <w:tab w:val="right" w:leader="dot" w:pos="8306"/>
        </w:tabs>
      </w:pPr>
      <w:hyperlink w:anchor="_Toc5124" w:history="1">
        <w:r>
          <w:rPr>
            <w:rFonts w:ascii="仿宋" w:eastAsia="仿宋" w:hAnsi="仿宋" w:cs="仿宋" w:hint="eastAsia"/>
            <w:lang w:eastAsia="zh-CN"/>
          </w:rPr>
          <w:t>(一)、风险识别</w:t>
        </w:r>
        <w:r>
          <w:tab/>
        </w:r>
        <w:r>
          <w:fldChar w:fldCharType="begin"/>
        </w:r>
        <w:r>
          <w:instrText xml:space="preserve"> PAGEREF _Toc5124 \h </w:instrText>
        </w:r>
        <w:r>
          <w:fldChar w:fldCharType="separate"/>
        </w:r>
        <w:r>
          <w:t>44</w:t>
        </w:r>
        <w:r>
          <w:fldChar w:fldCharType="end"/>
        </w:r>
      </w:hyperlink>
    </w:p>
    <w:p>
      <w:pPr>
        <w:pStyle w:val="TOC2"/>
        <w:tabs>
          <w:tab w:val="right" w:leader="dot" w:pos="8306"/>
        </w:tabs>
      </w:pPr>
      <w:hyperlink w:anchor="_Toc8906" w:history="1">
        <w:r>
          <w:rPr>
            <w:rFonts w:ascii="仿宋" w:eastAsia="仿宋" w:hAnsi="仿宋" w:cs="仿宋" w:hint="eastAsia"/>
            <w:lang w:eastAsia="zh-CN"/>
          </w:rPr>
          <w:t>(二)、风险分类</w:t>
        </w:r>
        <w:r>
          <w:tab/>
        </w:r>
        <w:r>
          <w:fldChar w:fldCharType="begin"/>
        </w:r>
        <w:r>
          <w:instrText xml:space="preserve"> PAGEREF _Toc8906 \h </w:instrText>
        </w:r>
        <w:r>
          <w:fldChar w:fldCharType="separate"/>
        </w:r>
        <w:r>
          <w:t>45</w:t>
        </w:r>
        <w:r>
          <w:fldChar w:fldCharType="end"/>
        </w:r>
      </w:hyperlink>
    </w:p>
    <w:p>
      <w:pPr>
        <w:pStyle w:val="TOC1"/>
        <w:tabs>
          <w:tab w:val="right" w:leader="dot" w:pos="8306"/>
        </w:tabs>
      </w:pPr>
      <w:hyperlink w:anchor="_Toc23768" w:history="1">
        <w:r>
          <w:rPr>
            <w:rFonts w:ascii="仿宋" w:eastAsia="仿宋" w:hAnsi="仿宋" w:cs="仿宋" w:hint="eastAsia"/>
            <w:lang w:eastAsia="zh-CN"/>
          </w:rPr>
          <w:t>十四、硫化剂项目治理与监督</w:t>
        </w:r>
        <w:r>
          <w:tab/>
        </w:r>
        <w:r>
          <w:fldChar w:fldCharType="begin"/>
        </w:r>
        <w:r>
          <w:instrText xml:space="preserve"> PAGEREF _Toc23768 \h </w:instrText>
        </w:r>
        <w:r>
          <w:fldChar w:fldCharType="separate"/>
        </w:r>
        <w:r>
          <w:t>47</w:t>
        </w:r>
        <w:r>
          <w:fldChar w:fldCharType="end"/>
        </w:r>
      </w:hyperlink>
    </w:p>
    <w:p>
      <w:pPr>
        <w:pStyle w:val="TOC2"/>
        <w:tabs>
          <w:tab w:val="right" w:leader="dot" w:pos="8306"/>
        </w:tabs>
      </w:pPr>
      <w:hyperlink w:anchor="_Toc6908" w:history="1">
        <w:r>
          <w:rPr>
            <w:rFonts w:ascii="仿宋" w:eastAsia="仿宋" w:hAnsi="仿宋" w:cs="仿宋" w:hint="eastAsia"/>
            <w:lang w:eastAsia="zh-CN"/>
          </w:rPr>
          <w:t>(一)、硫化剂项目治理结构</w:t>
        </w:r>
        <w:r>
          <w:tab/>
        </w:r>
        <w:r>
          <w:fldChar w:fldCharType="begin"/>
        </w:r>
        <w:r>
          <w:instrText xml:space="preserve"> PAGEREF _Toc6908 \h </w:instrText>
        </w:r>
        <w:r>
          <w:fldChar w:fldCharType="separate"/>
        </w:r>
        <w:r>
          <w:t>47</w:t>
        </w:r>
        <w:r>
          <w:fldChar w:fldCharType="end"/>
        </w:r>
      </w:hyperlink>
    </w:p>
    <w:p>
      <w:pPr>
        <w:pStyle w:val="TOC2"/>
        <w:tabs>
          <w:tab w:val="right" w:leader="dot" w:pos="8306"/>
        </w:tabs>
      </w:pPr>
      <w:hyperlink w:anchor="_Toc32089" w:history="1">
        <w:r>
          <w:rPr>
            <w:rFonts w:ascii="仿宋" w:eastAsia="仿宋" w:hAnsi="仿宋" w:cs="仿宋" w:hint="eastAsia"/>
            <w:lang w:eastAsia="zh-CN"/>
          </w:rPr>
          <w:t>(二)、监督与审计</w:t>
        </w:r>
        <w:r>
          <w:tab/>
        </w:r>
        <w:r>
          <w:fldChar w:fldCharType="begin"/>
        </w:r>
        <w:r>
          <w:instrText xml:space="preserve"> PAGEREF _Toc32089 \h </w:instrText>
        </w:r>
        <w:r>
          <w:fldChar w:fldCharType="separate"/>
        </w:r>
        <w:r>
          <w:t>48</w:t>
        </w:r>
        <w:r>
          <w:fldChar w:fldCharType="end"/>
        </w:r>
      </w:hyperlink>
    </w:p>
    <w:p>
      <w:pPr>
        <w:pStyle w:val="TOC1"/>
        <w:tabs>
          <w:tab w:val="right" w:leader="dot" w:pos="8306"/>
        </w:tabs>
      </w:pPr>
      <w:hyperlink w:anchor="_Toc6868" w:history="1">
        <w:r>
          <w:rPr>
            <w:rFonts w:ascii="仿宋" w:eastAsia="仿宋" w:hAnsi="仿宋" w:cs="仿宋" w:hint="eastAsia"/>
            <w:lang w:eastAsia="zh-CN"/>
          </w:rPr>
          <w:t>十五、利益相关者分析与沟通计划</w:t>
        </w:r>
        <w:r>
          <w:tab/>
        </w:r>
        <w:r>
          <w:fldChar w:fldCharType="begin"/>
        </w:r>
        <w:r>
          <w:instrText xml:space="preserve"> PAGEREF _Toc6868 \h </w:instrText>
        </w:r>
        <w:r>
          <w:fldChar w:fldCharType="separate"/>
        </w:r>
        <w:r>
          <w:t>50</w:t>
        </w:r>
        <w:r>
          <w:fldChar w:fldCharType="end"/>
        </w:r>
      </w:hyperlink>
    </w:p>
    <w:p>
      <w:pPr>
        <w:pStyle w:val="TOC2"/>
        <w:tabs>
          <w:tab w:val="right" w:leader="dot" w:pos="8306"/>
        </w:tabs>
      </w:pPr>
      <w:hyperlink w:anchor="_Toc25565" w:history="1">
        <w:r>
          <w:rPr>
            <w:rFonts w:ascii="仿宋" w:eastAsia="仿宋" w:hAnsi="仿宋" w:cs="仿宋" w:hint="eastAsia"/>
            <w:lang w:eastAsia="zh-CN"/>
          </w:rPr>
          <w:t>(一)、利益相关者分析</w:t>
        </w:r>
        <w:r>
          <w:tab/>
        </w:r>
        <w:r>
          <w:fldChar w:fldCharType="begin"/>
        </w:r>
        <w:r>
          <w:instrText xml:space="preserve"> PAGEREF _Toc25565 \h </w:instrText>
        </w:r>
        <w:r>
          <w:fldChar w:fldCharType="separate"/>
        </w:r>
        <w:r>
          <w:t>50</w:t>
        </w:r>
        <w:r>
          <w:fldChar w:fldCharType="end"/>
        </w:r>
      </w:hyperlink>
    </w:p>
    <w:p>
      <w:pPr>
        <w:pStyle w:val="TOC2"/>
        <w:tabs>
          <w:tab w:val="right" w:leader="dot" w:pos="8306"/>
        </w:tabs>
      </w:pPr>
      <w:hyperlink w:anchor="_Toc5829" w:history="1">
        <w:r>
          <w:rPr>
            <w:rFonts w:ascii="仿宋" w:eastAsia="仿宋" w:hAnsi="仿宋" w:cs="仿宋" w:hint="eastAsia"/>
            <w:lang w:eastAsia="zh-CN"/>
          </w:rPr>
          <w:t>(二)、沟通计划</w:t>
        </w:r>
        <w:r>
          <w:tab/>
        </w:r>
        <w:r>
          <w:fldChar w:fldCharType="begin"/>
        </w:r>
        <w:r>
          <w:instrText xml:space="preserve"> PAGEREF _Toc5829 \h </w:instrText>
        </w:r>
        <w:r>
          <w:fldChar w:fldCharType="separate"/>
        </w:r>
        <w:r>
          <w:t>51</w:t>
        </w:r>
        <w:r>
          <w:fldChar w:fldCharType="end"/>
        </w:r>
      </w:hyperlink>
    </w:p>
    <w:p>
      <w:pPr>
        <w:pStyle w:val="TOC1"/>
        <w:tabs>
          <w:tab w:val="right" w:leader="dot" w:pos="8306"/>
        </w:tabs>
      </w:pPr>
      <w:hyperlink w:anchor="_Toc15542" w:history="1">
        <w:r>
          <w:rPr>
            <w:rFonts w:ascii="仿宋" w:eastAsia="仿宋" w:hAnsi="仿宋" w:cs="仿宋" w:hint="eastAsia"/>
            <w:lang w:eastAsia="zh-CN"/>
          </w:rPr>
          <w:t>十六、质量管理体系</w:t>
        </w:r>
        <w:r>
          <w:tab/>
        </w:r>
        <w:r>
          <w:fldChar w:fldCharType="begin"/>
        </w:r>
        <w:r>
          <w:instrText xml:space="preserve"> PAGEREF _Toc15542 \h </w:instrText>
        </w:r>
        <w:r>
          <w:fldChar w:fldCharType="separate"/>
        </w:r>
        <w:r>
          <w:t>52</w:t>
        </w:r>
        <w:r>
          <w:fldChar w:fldCharType="end"/>
        </w:r>
      </w:hyperlink>
    </w:p>
    <w:p>
      <w:pPr>
        <w:pStyle w:val="TOC2"/>
        <w:tabs>
          <w:tab w:val="right" w:leader="dot" w:pos="8306"/>
        </w:tabs>
      </w:pPr>
      <w:hyperlink w:anchor="_Toc5335" w:history="1">
        <w:r>
          <w:rPr>
            <w:rFonts w:ascii="仿宋" w:eastAsia="仿宋" w:hAnsi="仿宋" w:cs="仿宋" w:hint="eastAsia"/>
            <w:lang w:eastAsia="zh-CN"/>
          </w:rPr>
          <w:t>(一)、质量目标与方针</w:t>
        </w:r>
        <w:r>
          <w:tab/>
        </w:r>
        <w:r>
          <w:fldChar w:fldCharType="begin"/>
        </w:r>
        <w:r>
          <w:instrText xml:space="preserve"> PAGEREF _Toc5335 \h </w:instrText>
        </w:r>
        <w:r>
          <w:fldChar w:fldCharType="separate"/>
        </w:r>
        <w:r>
          <w:t>52</w:t>
        </w:r>
        <w:r>
          <w:fldChar w:fldCharType="end"/>
        </w:r>
      </w:hyperlink>
    </w:p>
    <w:p>
      <w:pPr>
        <w:pStyle w:val="TOC2"/>
        <w:tabs>
          <w:tab w:val="right" w:leader="dot" w:pos="8306"/>
        </w:tabs>
      </w:pPr>
      <w:hyperlink w:anchor="_Toc23747" w:history="1">
        <w:r>
          <w:rPr>
            <w:rFonts w:ascii="仿宋" w:eastAsia="仿宋" w:hAnsi="仿宋" w:cs="仿宋" w:hint="eastAsia"/>
            <w:lang w:eastAsia="zh-CN"/>
          </w:rPr>
          <w:t>(二)、质量管理责任</w:t>
        </w:r>
        <w:r>
          <w:tab/>
        </w:r>
        <w:r>
          <w:fldChar w:fldCharType="begin"/>
        </w:r>
        <w:r>
          <w:instrText xml:space="preserve"> PAGEREF _Toc23747 \h </w:instrText>
        </w:r>
        <w:r>
          <w:fldChar w:fldCharType="separate"/>
        </w:r>
        <w:r>
          <w:t>53</w:t>
        </w:r>
        <w:r>
          <w:fldChar w:fldCharType="end"/>
        </w:r>
      </w:hyperlink>
    </w:p>
    <w:p>
      <w:pPr>
        <w:pStyle w:val="TOC2"/>
        <w:tabs>
          <w:tab w:val="right" w:leader="dot" w:pos="8306"/>
        </w:tabs>
      </w:pPr>
      <w:hyperlink w:anchor="_Toc18821" w:history="1">
        <w:r>
          <w:rPr>
            <w:rFonts w:ascii="仿宋" w:eastAsia="仿宋" w:hAnsi="仿宋" w:cs="仿宋" w:hint="eastAsia"/>
            <w:lang w:eastAsia="zh-CN"/>
          </w:rPr>
          <w:t>(三)、质量管理体系文件</w:t>
        </w:r>
        <w:r>
          <w:tab/>
        </w:r>
        <w:r>
          <w:fldChar w:fldCharType="begin"/>
        </w:r>
        <w:r>
          <w:instrText xml:space="preserve"> PAGEREF _Toc18821 \h </w:instrText>
        </w:r>
        <w:r>
          <w:fldChar w:fldCharType="separate"/>
        </w:r>
        <w:r>
          <w:t>54</w:t>
        </w:r>
        <w:r>
          <w:fldChar w:fldCharType="end"/>
        </w:r>
      </w:hyperlink>
    </w:p>
    <w:p>
      <w:pPr>
        <w:pStyle w:val="TOC2"/>
        <w:tabs>
          <w:tab w:val="right" w:leader="dot" w:pos="8306"/>
        </w:tabs>
      </w:pPr>
      <w:hyperlink w:anchor="_Toc21856" w:history="1">
        <w:r>
          <w:rPr>
            <w:rFonts w:ascii="仿宋" w:eastAsia="仿宋" w:hAnsi="仿宋" w:cs="仿宋" w:hint="eastAsia"/>
            <w:lang w:eastAsia="zh-CN"/>
          </w:rPr>
          <w:t>(四)、质量培训与教育</w:t>
        </w:r>
        <w:r>
          <w:tab/>
        </w:r>
        <w:r>
          <w:fldChar w:fldCharType="begin"/>
        </w:r>
        <w:r>
          <w:instrText xml:space="preserve"> PAGEREF _Toc21856 \h </w:instrText>
        </w:r>
        <w:r>
          <w:fldChar w:fldCharType="separate"/>
        </w:r>
        <w:r>
          <w:t>56</w:t>
        </w:r>
        <w:r>
          <w:fldChar w:fldCharType="end"/>
        </w:r>
      </w:hyperlink>
    </w:p>
    <w:p>
      <w:pPr>
        <w:pStyle w:val="TOC2"/>
        <w:tabs>
          <w:tab w:val="right" w:leader="dot" w:pos="8306"/>
        </w:tabs>
      </w:pPr>
      <w:hyperlink w:anchor="_Toc7253" w:history="1">
        <w:r>
          <w:rPr>
            <w:rFonts w:ascii="仿宋" w:eastAsia="仿宋" w:hAnsi="仿宋" w:cs="仿宋" w:hint="eastAsia"/>
            <w:lang w:eastAsia="zh-CN"/>
          </w:rPr>
          <w:t>(五)、质量审核与评价</w:t>
        </w:r>
        <w:r>
          <w:tab/>
        </w:r>
        <w:r>
          <w:fldChar w:fldCharType="begin"/>
        </w:r>
        <w:r>
          <w:instrText xml:space="preserve"> PAGEREF _Toc7253 \h </w:instrText>
        </w:r>
        <w:r>
          <w:fldChar w:fldCharType="separate"/>
        </w:r>
        <w:r>
          <w:t>58</w:t>
        </w:r>
        <w:r>
          <w:fldChar w:fldCharType="end"/>
        </w:r>
      </w:hyperlink>
    </w:p>
    <w:p>
      <w:pPr>
        <w:pStyle w:val="TOC2"/>
        <w:tabs>
          <w:tab w:val="right" w:leader="dot" w:pos="8306"/>
        </w:tabs>
      </w:pPr>
      <w:hyperlink w:anchor="_Toc9494" w:history="1">
        <w:r>
          <w:rPr>
            <w:rFonts w:ascii="仿宋" w:eastAsia="仿宋" w:hAnsi="仿宋" w:cs="仿宋" w:hint="eastAsia"/>
            <w:lang w:eastAsia="zh-CN"/>
          </w:rPr>
          <w:t>(六)、不符合与纠正措施</w:t>
        </w:r>
        <w:r>
          <w:tab/>
        </w:r>
        <w:r>
          <w:fldChar w:fldCharType="begin"/>
        </w:r>
        <w:r>
          <w:instrText xml:space="preserve"> PAGEREF _Toc9494 \h </w:instrText>
        </w:r>
        <w:r>
          <w:fldChar w:fldCharType="separate"/>
        </w:r>
        <w:r>
          <w:t>59</w:t>
        </w:r>
        <w:r>
          <w:fldChar w:fldCharType="end"/>
        </w:r>
      </w:hyperlink>
    </w:p>
    <w:p>
      <w:pPr>
        <w:pStyle w:val="TOC1"/>
        <w:tabs>
          <w:tab w:val="right" w:leader="dot" w:pos="8306"/>
        </w:tabs>
      </w:pPr>
      <w:hyperlink w:anchor="_Toc23141" w:history="1">
        <w:r>
          <w:rPr>
            <w:rFonts w:ascii="仿宋" w:eastAsia="仿宋" w:hAnsi="仿宋" w:cs="仿宋" w:hint="eastAsia"/>
            <w:lang w:eastAsia="zh-CN"/>
          </w:rPr>
          <w:t>十七、供应链管理</w:t>
        </w:r>
        <w:r>
          <w:tab/>
        </w:r>
        <w:r>
          <w:fldChar w:fldCharType="begin"/>
        </w:r>
        <w:r>
          <w:instrText xml:space="preserve"> PAGEREF _Toc23141 \h </w:instrText>
        </w:r>
        <w:r>
          <w:fldChar w:fldCharType="separate"/>
        </w:r>
        <w:r>
          <w:t>60</w:t>
        </w:r>
        <w:r>
          <w:fldChar w:fldCharType="end"/>
        </w:r>
      </w:hyperlink>
    </w:p>
    <w:p>
      <w:pPr>
        <w:pStyle w:val="TOC2"/>
        <w:tabs>
          <w:tab w:val="right" w:leader="dot" w:pos="8306"/>
        </w:tabs>
      </w:pPr>
      <w:hyperlink w:anchor="_Toc21107" w:history="1">
        <w:r>
          <w:rPr>
            <w:rFonts w:ascii="仿宋" w:eastAsia="仿宋" w:hAnsi="仿宋" w:cs="仿宋" w:hint="eastAsia"/>
            <w:lang w:eastAsia="zh-CN"/>
          </w:rPr>
          <w:t>(一)、供应链战略规划</w:t>
        </w:r>
        <w:r>
          <w:tab/>
        </w:r>
        <w:r>
          <w:fldChar w:fldCharType="begin"/>
        </w:r>
        <w:r>
          <w:instrText xml:space="preserve"> PAGEREF _Toc21107 \h </w:instrText>
        </w:r>
        <w:r>
          <w:fldChar w:fldCharType="separate"/>
        </w:r>
        <w:r>
          <w:t>60</w:t>
        </w:r>
        <w:r>
          <w:fldChar w:fldCharType="end"/>
        </w:r>
      </w:hyperlink>
    </w:p>
    <w:p>
      <w:pPr>
        <w:pStyle w:val="TOC2"/>
        <w:tabs>
          <w:tab w:val="right" w:leader="dot" w:pos="8306"/>
        </w:tabs>
      </w:pPr>
      <w:hyperlink w:anchor="_Toc20043" w:history="1">
        <w:r>
          <w:rPr>
            <w:rFonts w:ascii="仿宋" w:eastAsia="仿宋" w:hAnsi="仿宋" w:cs="仿宋" w:hint="eastAsia"/>
            <w:lang w:eastAsia="zh-CN"/>
          </w:rPr>
          <w:t>(二)、供应商选择与合作</w:t>
        </w:r>
        <w:r>
          <w:tab/>
        </w:r>
        <w:r>
          <w:fldChar w:fldCharType="begin"/>
        </w:r>
        <w:r>
          <w:instrText xml:space="preserve"> PAGEREF _Toc20043 \h </w:instrText>
        </w:r>
        <w:r>
          <w:fldChar w:fldCharType="separate"/>
        </w:r>
        <w:r>
          <w:t>61</w:t>
        </w:r>
        <w:r>
          <w:fldChar w:fldCharType="end"/>
        </w:r>
      </w:hyperlink>
    </w:p>
    <w:p>
      <w:pPr>
        <w:pStyle w:val="TOC2"/>
        <w:tabs>
          <w:tab w:val="right" w:leader="dot" w:pos="8306"/>
        </w:tabs>
      </w:pPr>
      <w:hyperlink w:anchor="_Toc27374" w:history="1">
        <w:r>
          <w:rPr>
            <w:rFonts w:ascii="仿宋" w:eastAsia="仿宋" w:hAnsi="仿宋" w:cs="仿宋" w:hint="eastAsia"/>
            <w:lang w:eastAsia="zh-CN"/>
          </w:rPr>
          <w:t>(三)、物流与库存管理</w:t>
        </w:r>
        <w:r>
          <w:tab/>
        </w:r>
        <w:r>
          <w:fldChar w:fldCharType="begin"/>
        </w:r>
        <w:r>
          <w:instrText xml:space="preserve"> PAGEREF _Toc27374 \h </w:instrText>
        </w:r>
        <w:r>
          <w:fldChar w:fldCharType="separate"/>
        </w:r>
        <w:r>
          <w:t>62</w:t>
        </w:r>
        <w:r>
          <w:fldChar w:fldCharType="end"/>
        </w:r>
      </w:hyperlink>
    </w:p>
    <w:p>
      <w:pPr>
        <w:pStyle w:val="TOC1"/>
        <w:tabs>
          <w:tab w:val="right" w:leader="dot" w:pos="8306"/>
        </w:tabs>
      </w:pPr>
      <w:hyperlink w:anchor="_Toc28658" w:history="1">
        <w:r>
          <w:rPr>
            <w:rFonts w:ascii="仿宋" w:eastAsia="仿宋" w:hAnsi="仿宋" w:cs="仿宋" w:hint="eastAsia"/>
            <w:lang w:eastAsia="zh-CN"/>
          </w:rPr>
          <w:t>十八、硫化剂项目实施时间节点</w:t>
        </w:r>
        <w:r>
          <w:tab/>
        </w:r>
        <w:r>
          <w:fldChar w:fldCharType="begin"/>
        </w:r>
        <w:r>
          <w:instrText xml:space="preserve"> PAGEREF _Toc28658 \h </w:instrText>
        </w:r>
        <w:r>
          <w:fldChar w:fldCharType="separate"/>
        </w:r>
        <w:r>
          <w:t>64</w:t>
        </w:r>
        <w:r>
          <w:fldChar w:fldCharType="end"/>
        </w:r>
      </w:hyperlink>
    </w:p>
    <w:p>
      <w:pPr>
        <w:pStyle w:val="TOC2"/>
        <w:tabs>
          <w:tab w:val="right" w:leader="dot" w:pos="8306"/>
        </w:tabs>
      </w:pPr>
      <w:hyperlink w:anchor="_Toc28115" w:history="1">
        <w:r>
          <w:rPr>
            <w:rFonts w:ascii="仿宋" w:eastAsia="仿宋" w:hAnsi="仿宋" w:cs="仿宋" w:hint="eastAsia"/>
            <w:lang w:eastAsia="zh-CN"/>
          </w:rPr>
          <w:t>(一)、硫化剂项目启动阶段时间节点</w:t>
        </w:r>
        <w:r>
          <w:tab/>
        </w:r>
        <w:r>
          <w:fldChar w:fldCharType="begin"/>
        </w:r>
        <w:r>
          <w:instrText xml:space="preserve"> PAGEREF _Toc28115 \h </w:instrText>
        </w:r>
        <w:r>
          <w:fldChar w:fldCharType="separate"/>
        </w:r>
        <w:r>
          <w:t>64</w:t>
        </w:r>
        <w:r>
          <w:fldChar w:fldCharType="end"/>
        </w:r>
      </w:hyperlink>
    </w:p>
    <w:p>
      <w:pPr>
        <w:pStyle w:val="TOC2"/>
        <w:tabs>
          <w:tab w:val="right" w:leader="dot" w:pos="8306"/>
        </w:tabs>
      </w:pPr>
      <w:hyperlink w:anchor="_Toc13401" w:history="1">
        <w:r>
          <w:rPr>
            <w:rFonts w:ascii="仿宋" w:eastAsia="仿宋" w:hAnsi="仿宋" w:cs="仿宋" w:hint="eastAsia"/>
            <w:lang w:eastAsia="zh-CN"/>
          </w:rPr>
          <w:t>(二)、硫化剂项目执行阶段时间节点</w:t>
        </w:r>
        <w:r>
          <w:tab/>
        </w:r>
        <w:r>
          <w:fldChar w:fldCharType="begin"/>
        </w:r>
        <w:r>
          <w:instrText xml:space="preserve"> PAGEREF _Toc13401 \h </w:instrText>
        </w:r>
        <w:r>
          <w:fldChar w:fldCharType="separate"/>
        </w:r>
        <w:r>
          <w:t>65</w:t>
        </w:r>
        <w:r>
          <w:fldChar w:fldCharType="end"/>
        </w:r>
      </w:hyperlink>
    </w:p>
    <w:p>
      <w:pPr>
        <w:pStyle w:val="TOC2"/>
        <w:tabs>
          <w:tab w:val="right" w:leader="dot" w:pos="8306"/>
        </w:tabs>
      </w:pPr>
      <w:hyperlink w:anchor="_Toc11131" w:history="1">
        <w:r>
          <w:rPr>
            <w:rFonts w:ascii="仿宋" w:eastAsia="仿宋" w:hAnsi="仿宋" w:cs="仿宋" w:hint="eastAsia"/>
            <w:lang w:eastAsia="zh-CN"/>
          </w:rPr>
          <w:t>(三)、硫化剂项目完成阶段时间节点</w:t>
        </w:r>
        <w:r>
          <w:tab/>
        </w:r>
        <w:r>
          <w:fldChar w:fldCharType="begin"/>
        </w:r>
        <w:r>
          <w:instrText xml:space="preserve"> PAGEREF _Toc11131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52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的技术管理特点体现在其创新导向。通过引入最先进的技术趋势和解决方案，硫化剂项目致力于提升科技含量、提高质量和效率水平。这意味着我们将采用最新的工具和方法，确保硫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硫化剂项目技术管理的显著特征。通过整合不同领域的技术资源，我们实现了跨学科的协同工作。这有助于优化技术架构，提高整体效能。此外，整合性策略还促进了不同技术团队之间的紧密沟通和高效合作，确保硫化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硫化剂项目所采用的技术。通过不断优化技术方案，硫化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硫化剂项目团队将在硫化剂项目初期识别可能的技术风险，并采取相应的预防和应对措施。通过建立健全的风险评估机制，硫化剂项目能够在实施过程中及时发现并解决潜在的技术问题，保障硫化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通过这些独特的技术管理特点，我们确信在硫化剂项目中，技术将成为硫化剂项目成功的有力支持。这一深度剖析揭示了技术管理在硫化剂项目实施中的关键作用，为硫化剂项目的技术基础奠定了坚实的基础。</w:t>
      </w:r>
    </w:p>
    <w:p>
      <w:pPr>
        <w:pStyle w:val="Heading2"/>
        <w:ind w:firstLine="560" w:firstLineChars="200"/>
        <w:rPr>
          <w:rFonts w:ascii="仿宋" w:eastAsia="仿宋" w:hAnsi="仿宋" w:cs="仿宋" w:hint="eastAsia"/>
          <w:sz w:val="28"/>
          <w:lang w:eastAsia="zh-CN"/>
        </w:rPr>
      </w:pPr>
      <w:bookmarkStart w:id="4" w:name="_Toc1203"/>
      <w:r>
        <w:rPr>
          <w:rFonts w:ascii="仿宋" w:eastAsia="仿宋" w:hAnsi="仿宋" w:cs="仿宋" w:hint="eastAsia"/>
          <w:sz w:val="28"/>
          <w:lang w:eastAsia="zh-CN"/>
        </w:rPr>
        <w:t>(二)、硫化剂项目工艺技术设计方案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硫化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硫化剂项目将严格按照相关行业规范要求进行组织。通过有效控制产品质量，硫化剂项目将致力于为顾客提供优质的硫化剂项目产品和良好的服务。这体现了硫化剂项目对于生产活动合规性和质量标准的高度重视，为硫化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硫化剂项目注重生态效益和清洁生产原则。硫化剂项目建设将紧密结合地方特色经济发展，与社会经济发展规划和区域环境保护规划方案相协调一致。通过与当地区域自然生态系统的结合，硫化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硫化剂项目产品具有多样化的客户需求和个性化的特点。因此，硫化剂项目产品规格品种多样，且单批生产数量较小。为满足这一特点，硫化剂项目承办单位将建设先进的柔性制造生产线。通过广泛应用柔性制造技术，硫化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硫化剂项目采用的技术具有较高的技术含量和自动化水平，处于国内先进水平。这一技术选用不仅体现了对生产效率、质量和环境友好性的高标准要求，同时为硫化剂项目的可持续发展奠定了坚实的基础。</w:t>
      </w:r>
    </w:p>
    <w:p>
      <w:pPr>
        <w:pStyle w:val="Heading2"/>
        <w:ind w:firstLine="560" w:firstLineChars="200"/>
        <w:rPr>
          <w:rFonts w:ascii="仿宋" w:eastAsia="仿宋" w:hAnsi="仿宋" w:cs="仿宋" w:hint="eastAsia"/>
          <w:sz w:val="28"/>
          <w:lang w:eastAsia="zh-CN"/>
        </w:rPr>
      </w:pPr>
      <w:bookmarkStart w:id="5" w:name="_Toc3101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为确保硫化剂项目的高效生产和技术实施，我们制定了一套精心设计的设备选型方案，以满足硫化剂项目生产、质量和环保的要求。该方案的主要特点如下：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硫化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针对硫化剂项目产品的多样性和小批量生产的特点，我们将建设柔性制造生产线。通过在设备选型中考虑柔性制造技术，可以灵活应对不同产品规格和生产需求，实现生产线的高度灵活性和适应性。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837"/>
      <w:r>
        <w:rPr>
          <w:rFonts w:ascii="仿宋" w:eastAsia="仿宋" w:hAnsi="仿宋" w:cs="仿宋" w:hint="eastAsia"/>
          <w:sz w:val="28"/>
          <w:lang w:eastAsia="zh-CN"/>
        </w:rPr>
        <w:t>二、硫化剂项目可持续发展</w:t>
      </w:r>
      <w:bookmarkEnd w:id="6"/>
    </w:p>
    <w:p>
      <w:pPr>
        <w:pStyle w:val="Heading2"/>
        <w:rPr>
          <w:rFonts w:ascii="仿宋" w:eastAsia="仿宋" w:hAnsi="仿宋" w:cs="仿宋" w:hint="eastAsia"/>
          <w:lang w:eastAsia="zh-CN"/>
        </w:rPr>
      </w:pPr>
      <w:bookmarkStart w:id="7" w:name="_Toc2875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剂项目中，硫化剂项目团队着眼于未来，明确了可持续发展的战略方向。制定的具体可持续发展目标包括降低资源使用、采用环保技术、最大化社会效益等。这一步骤不仅有助于硫化剂项目在环保和社会责任方面达到最高标准，也为未来提供了明确的指引，确保硫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可持续实践的融入硫化剂项目管理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硫化剂项目管理周期。从硫化剂项目规划开始，硫化剂项目团队就考虑了环境和社会的因素。在执行阶段，硫化剂项目团队积极推动绿色技术的应用，优化资源利用。此外，关注员工的社会责任，通过培训和沟通活动提高员工对可持续发展的认知，使他们能够在日常工作中践行可持续实践。这些举措不仅为硫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349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扎根于硫化剂项目的可持续发展理念，我们深信环保与社会责任是硫化剂项目成功的关键支柱。在硫化剂项目的每一步，我们都致力于通过创新和实践，履行对环境和社会的坚定责任。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团队通过引入先进的环保技术、建立高效的废物处理系统以及推动能源节约措施，积极履行环保责任。定期的环保监测和评估确保硫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不仅致力于自身可持续发展，还注重对社会的回馈。通过支持社区硫化剂项目、参与慈善事业、提供培训机会等方式，硫化剂项目积极履行社会责任。与当地社区建立积极互动，关注员工的工作与生活平衡，以及员工的身心健康，是硫化剂项目在社会责任层面的关键举措。这样的实践不仅增强了硫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130"/>
      <w:r>
        <w:rPr>
          <w:rFonts w:ascii="仿宋" w:eastAsia="仿宋" w:hAnsi="仿宋" w:cs="仿宋" w:hint="eastAsia"/>
          <w:sz w:val="28"/>
          <w:lang w:eastAsia="zh-CN"/>
        </w:rPr>
        <w:t>三、硫化剂项目建设背景及必要性分析</w:t>
      </w:r>
      <w:bookmarkEnd w:id="9"/>
    </w:p>
    <w:p>
      <w:pPr>
        <w:pStyle w:val="Heading2"/>
        <w:rPr>
          <w:rFonts w:ascii="仿宋" w:eastAsia="仿宋" w:hAnsi="仿宋" w:cs="仿宋" w:hint="eastAsia"/>
          <w:lang w:eastAsia="zh-CN"/>
        </w:rPr>
      </w:pPr>
      <w:bookmarkStart w:id="10" w:name="_Toc1404"/>
      <w:r>
        <w:rPr>
          <w:rFonts w:ascii="仿宋" w:eastAsia="仿宋" w:hAnsi="仿宋" w:cs="仿宋" w:hint="eastAsia"/>
          <w:lang w:eastAsia="zh-CN"/>
        </w:rPr>
        <w:t>(一)、硫化剂项目背景分析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硫化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硫化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我们的背景分析将深入挖掘当前行业的发展趋势，通过对竞争态势的全面审视，找到硫化剂项目在这个潮流中的定位。同时，我们将关注行业内涌现的新兴机遇，以便硫化剂项目更好地融入行业发展的潮流中。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硫化剂项目提供了强大的发展动力。我们将聚焦于行业内最新的技术发展趋势，包括但不限于人工智能、大数据分析、物联网等领域。通过深度的技术研究，我们将确保硫化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硫化剂项目发展的源泉。我们将投入更多的精力对市场需求进行深入剖析，超越表面的需求，深入挖掘潜在的市场痛点和机遇。通过对市场需求的细致了解，硫化剂项目将更有针对性地设计解决方案，满足市场的多样化需求，从而更好地促进硫化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硫化剂项目战略至关重要。我们将对竞争态势进行更为深入的分析，包括但不限于市场份额、产品特点、客户满意度等多个维度。通过深度的竞争分析，硫化剂项目将能够更准确地把握市场脉搏，制定具有竞争力的硫化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硫化剂项目的发展具有直接的影响。我们将进行更为全面的法规和政策分析，了解行业发展中的潜在法律风险和合规挑战。通过充分了解和遵守相关法规，硫化剂项目将确保在法律框架内合法合规运营，为硫化剂项目的稳健发展提供有力支持。</w:t>
      </w:r>
    </w:p>
    <w:p>
      <w:pPr>
        <w:pStyle w:val="Heading2"/>
        <w:ind w:firstLine="560" w:firstLineChars="200"/>
        <w:rPr>
          <w:rFonts w:ascii="仿宋" w:eastAsia="仿宋" w:hAnsi="仿宋" w:cs="仿宋" w:hint="eastAsia"/>
          <w:sz w:val="28"/>
          <w:lang w:eastAsia="zh-CN"/>
        </w:rPr>
      </w:pPr>
      <w:bookmarkStart w:id="11" w:name="_Toc14312"/>
      <w:r>
        <w:rPr>
          <w:rFonts w:ascii="仿宋" w:eastAsia="仿宋" w:hAnsi="仿宋" w:cs="仿宋" w:hint="eastAsia"/>
          <w:sz w:val="28"/>
          <w:lang w:eastAsia="zh-CN"/>
        </w:rPr>
        <w:t>(二)、硫化剂项目建设必要性分析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建设的迫切性源于对行业发展趋势的深刻洞察。我们正处于一个行业变革的时代，科技创新、数字化转型成为企业发展的关键动力。硫化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建设不仅仅是为了跟上潮流，更是为了通过技术创新推动企业的持续发展。通过引入先进的技术和解决方案，硫化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硫化剂项目的建设成为必然选择，通过提高产品质量、拓展服务领域，从而在竞争中获得更多的机会。硫化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硫化剂项目建设的必要性体现在对客户需求更精准的满足。通过硫化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建设的背后是对企业持续创新的追求。只有通过不断创新，企业才能在竞争中立于不败之地。硫化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56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1964"/>
      <w:r>
        <w:rPr>
          <w:rFonts w:ascii="仿宋" w:eastAsia="仿宋" w:hAnsi="仿宋" w:cs="仿宋" w:hint="eastAsia"/>
          <w:lang w:eastAsia="zh-CN"/>
        </w:rPr>
        <w:t>(一)、硫化剂行业分析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硫化剂行业一直以来都是市场的关注焦点。行业内的发展趋势、竞争态势以及潜在机会都对硫化剂项目的推进产生深远的影响。通过深入研究行业的整体概貌，我们将更好地理解行业的核心特征，为硫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硫化剂行业，技术一直是推动创新和发展的关键因素。我们将对当前技术趋势进行详尽分析，包括但不限于人工智能、大数据应用、先进制造技术等。这有助于硫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硫化剂项目成功的基础。我们将对主要竞争对手进行深入研究，包括其市场份额、产品特点、市场定位等。通过全面了解竞争对手的优势和劣势，硫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383"/>
      <w:r>
        <w:rPr>
          <w:rFonts w:ascii="仿宋" w:eastAsia="仿宋" w:hAnsi="仿宋" w:cs="仿宋" w:hint="eastAsia"/>
          <w:sz w:val="28"/>
          <w:lang w:eastAsia="zh-CN"/>
        </w:rPr>
        <w:t>(二)、硫化剂市场分析预测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通过对市场规模的深入调研，我们将预测硫化剂市场未来的增长趋势。这包括市场的整体规模、各细分领域的发展趋势等。硫化剂项目可以根据市场的扩张速度和潜在机会，制定更符合市场需求的发展策略。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了解消费者的需求是市场分析的核心。我们将通过调查研究，深入挖掘目标消费者的需求特点、购买习惯以及对产品和服务的期望。这有助于硫化剂项目更好地定位目标市场，提供更符合消费者期待的解决方案。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硫化剂项目实施过程中需要充分考虑的因素。我们将对市场风险进行全面评估，包括但不限于政策法规风险、市场竞争风险、技术变革风险等。通过对潜在风险的深入分析，硫化剂项目可以制定相应的风险缓解策略，降低不确定性对硫化剂项目的影响。</w:t>
      </w:r>
    </w:p>
    <w:p>
      <w:pPr>
        <w:pStyle w:val="Heading1"/>
        <w:ind w:firstLine="560" w:firstLineChars="200"/>
        <w:rPr>
          <w:rFonts w:ascii="仿宋" w:eastAsia="仿宋" w:hAnsi="仿宋" w:cs="仿宋" w:hint="eastAsia"/>
          <w:sz w:val="28"/>
          <w:lang w:eastAsia="zh-CN"/>
        </w:rPr>
      </w:pPr>
      <w:bookmarkStart w:id="15" w:name="_Toc29765"/>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636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硫化剂项目的主要产品是XXXX，预计年产值为XXX万元。这一产品在市场中占据着重要的地位，其广泛的应用范围使得该硫化剂项目的市场前景非常广阔。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硫化剂项目的xxx产品作为重要的原材料之一，将在多个领域发挥关键作用。其在建筑、交通、能源等方面的广泛应用将为整个产业链提供强大的支持，形成产业协同效应。硫化剂项目的年产值XXX万XXX万XXX万万元不仅反映了其在市场上的巨大潜力，更预示着它对国民经济的积极贡献。这种关联度高、涉及面广的产业关系，使得该硫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612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总征地面积为XXXX平方米，相当于约XX.XX亩，其中净用地面积为XXXX平方米，红线范围内相当于约XX.XX亩。这一用地规模充分考虑了硫化剂项目的建设需求，保障了硫化剂项目在合适的空间内得以充分发展。硫化剂项目规划的总建筑面积为XXXX平方米，其中主体工程建设占XXXX平方米，计容建筑面积达XXXX平方米。预计建筑工程的投资将达到XXXX万元，为硫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计划购置的设备共计XXXX台（套），设备购置费用为XXXX万元。这一设备购置计划充分考虑到硫化剂项目的生产需求和技术要求，确保了硫化剂项目在生产运营中具备先进的技术装备和高效的生产能力。设备的合理配置将为硫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硫化剂项目计划总投资为XXXX万元，预计年实现营业收入为XXXX万元。这一产能规模的设定旨在确保硫化剂项目能够在投资与回报之间取得平衡，实现长期可持续的发展。硫化剂项目的总投资充分考虑到各个方面的需求，包括用地建设、设备购置等多个环节，以确保硫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1871"/>
      <w:r>
        <w:rPr>
          <w:rFonts w:ascii="仿宋" w:eastAsia="仿宋" w:hAnsi="仿宋" w:cs="仿宋" w:hint="eastAsia"/>
          <w:sz w:val="28"/>
          <w:lang w:eastAsia="zh-CN"/>
        </w:rPr>
        <w:t>六、硫化剂项目绩效评估</w:t>
      </w:r>
      <w:bookmarkEnd w:id="18"/>
    </w:p>
    <w:p>
      <w:pPr>
        <w:pStyle w:val="Heading2"/>
        <w:rPr>
          <w:rFonts w:ascii="仿宋" w:eastAsia="仿宋" w:hAnsi="仿宋" w:cs="仿宋" w:hint="eastAsia"/>
          <w:lang w:eastAsia="zh-CN"/>
        </w:rPr>
      </w:pPr>
      <w:bookmarkStart w:id="19" w:name="_Toc878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在硫化剂项目中，我们设计了一套全面的绩效评估指标，以确保硫化剂项目的可控和成功交付。这些指标跨足硫化剂项目目标、成本、进度和质量等多个维度，为我们提供了全面洞察硫化剂项目的健康状况。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目标达成率是我们关注的首要指标。我们设定了明确的目标，并通过定期监测和评估，迅速发现并应对潜在的目标偏差。这为硫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成本绩效是另一个核心关注点。通过实际成本与预算成本的对比分析，我们深入了解成本差异的原因，及时调整资源分配，保持硫化剂项目在经济效益方面的合理水平。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硫化剂项目进度作为关键的绩效指标之一，得到了精心的关注。我们制定了详细的硫化剂项目进度计划，并设立了进度符合度指标，确保实际进度与计划进度保持一致。这使我们能够快速发现和解决潜在的进度问题，保持硫化剂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硫化剂项目绩效的不可或缺的一环。我们引入了一系列的质量标准和客户满意度指标，以确保硫化剂项目交付的成果在质量上达到或超越预期水平。通过持续监测这些指标，我们努力提升硫化剂项目整体质量水平，为硫化剂项目的成功交付提供有力保障。通过这些科学且全面的绩效评估，我们能够更好地引导硫化剂项目的持续改进，确保硫化剂项目目标的顺利达成。</w:t>
      </w:r>
    </w:p>
    <w:p>
      <w:pPr>
        <w:pStyle w:val="Heading2"/>
        <w:ind w:firstLine="560" w:firstLineChars="200"/>
        <w:rPr>
          <w:rFonts w:ascii="仿宋" w:eastAsia="仿宋" w:hAnsi="仿宋" w:cs="仿宋" w:hint="eastAsia"/>
          <w:sz w:val="28"/>
          <w:lang w:eastAsia="zh-CN"/>
        </w:rPr>
      </w:pPr>
      <w:bookmarkStart w:id="20" w:name="_Toc1038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绩效评估是硫化剂项目中的关键环节，为确保硫化剂项目达到预期目标，我们采用了多层次、多维度的绩效评估方法。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硫化剂项目的战略目标对齐，确保每个决策和行动都与硫化剂项目整体目标保持一致。团队会定期召开战略对齐会议，审视当前工作与硫化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硫化剂项目进度、质量、成本和风险等方面。这些指标通过数据收集和分析，为硫化剂项目管理团队提供了客观的评估依据。例如，我们通过硫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绩效评估不仅仅停留在硫化剂项目内部，还考虑了硫化剂项目对外部环境的影响。我们定期进行干系人满意度调查，以了解各利益相关方对硫化剂项目的期望和满意度，并及时做出调整。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https://d.book118.com/536111055054010041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硫化剂项目规划设计蓝图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002B87"/>
    <w:rsid w:val="19002B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11105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2024-01-21T22:56:00Z</dcterms:created>
  <dcterms:modified xsi:type="dcterms:W3CDTF">2024-01-21T22:56:37Z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E49631B335FC49DDA6DE658259CD9262_11</vt:lpwstr>
  </property>
  <property fmtid="{D5CDD505-2E9C-101B-9397-08002B2CF9AE}" pid="3" name="KSOProductBuildVer">
    <vt:lpwstr>2052-12.1.0.16120</vt:lpwstr>
  </property>
</Properties>
</file>