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BB67E8" w:rsidP="00BB67E8" w14:paraId="0362B5AE" w14:textId="77777777">
      <w:pPr>
        <w:spacing w:before="48" w:beforeLines="20" w:after="360" w:afterLines="150" w:line="360" w:lineRule="auto"/>
        <w:jc w:val="center"/>
        <w:rPr>
          <w:rFonts w:ascii="华文中宋" w:eastAsia="华文中宋" w:hAnsi="华文中宋"/>
          <w:b/>
          <w:sz w:val="30"/>
        </w:rPr>
      </w:pPr>
      <w:r w:rsidRPr="00BB67E8">
        <w:rPr>
          <w:rFonts w:ascii="华文中宋" w:eastAsia="华文中宋" w:hAnsi="华文中宋"/>
          <w:b/>
          <w:sz w:val="30"/>
        </w:rPr>
        <w:t>2023</w:t>
      </w:r>
      <w:r w:rsidRPr="00BB67E8">
        <w:rPr>
          <w:rFonts w:ascii="华文中宋" w:eastAsia="华文中宋" w:hAnsi="华文中宋"/>
          <w:b/>
          <w:sz w:val="30"/>
        </w:rPr>
        <w:t>广东广州市海珠区素社街道招聘微型消防站队员</w:t>
      </w:r>
      <w:r w:rsidRPr="00BB67E8">
        <w:rPr>
          <w:rFonts w:ascii="华文中宋" w:eastAsia="华文中宋" w:hAnsi="华文中宋"/>
          <w:b/>
          <w:sz w:val="30"/>
        </w:rPr>
        <w:t>4</w:t>
      </w:r>
      <w:r w:rsidRPr="00BB67E8">
        <w:rPr>
          <w:rFonts w:ascii="华文中宋" w:eastAsia="华文中宋" w:hAnsi="华文中宋"/>
          <w:b/>
          <w:sz w:val="30"/>
        </w:rPr>
        <w:t>人笔试备考试题及答案解析</w:t>
      </w:r>
    </w:p>
    <w:p w:rsidR="00A77B3E" w14:paraId="7CE079F9"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AB43447" w14:textId="77777777">
      <w:pPr>
        <w:spacing w:after="260" w:line="360" w:lineRule="auto"/>
      </w:pPr>
      <w:r>
        <w:rPr>
          <w:rFonts w:ascii="微软雅黑" w:eastAsia="微软雅黑" w:cs="微软雅黑"/>
        </w:rPr>
        <w:t>一、选择题</w:t>
      </w:r>
    </w:p>
    <w:p w:rsidR="00D11858" w14:paraId="7E465424" w14:textId="77777777">
      <w:pPr>
        <w:pStyle w:val="NormalWeb"/>
        <w:widowControl/>
        <w:spacing w:beforeAutospacing="0" w:after="260" w:afterAutospacing="0" w:line="360" w:lineRule="auto"/>
      </w:pPr>
      <w:r w:rsidRPr="00D11858">
        <w:rPr>
          <w:rFonts w:ascii="微软雅黑" w:eastAsia="微软雅黑" w:cs="微软雅黑"/>
          <w:color w:val="0000FF"/>
          <w:szCs w:val="14"/>
        </w:rPr>
        <w:t>1</w:t>
      </w:r>
      <w:r w:rsidRPr="00D11858">
        <w:rPr>
          <w:rFonts w:ascii="微软雅黑" w:eastAsia="微软雅黑" w:cs="微软雅黑"/>
          <w:color w:val="0000FF"/>
          <w:szCs w:val="14"/>
        </w:rPr>
        <w:t>．</w:t>
      </w:r>
      <w:r w:rsidRPr="00D11858">
        <w:rPr>
          <w:rFonts w:ascii="微软雅黑" w:eastAsia="微软雅黑" w:cs="微软雅黑"/>
          <w:szCs w:val="14"/>
        </w:rPr>
        <w:t>没有抽象的真理，真理总是具体的，这一命题的根据在于</w:t>
      </w:r>
      <w:r w:rsidRPr="00D11858">
        <w:rPr>
          <w:rFonts w:ascii="微软雅黑" w:eastAsia="微软雅黑" w:cs="微软雅黑"/>
          <w:szCs w:val="14"/>
        </w:rPr>
        <w:t>()</w:t>
      </w:r>
      <w:r w:rsidRPr="00D11858">
        <w:rPr>
          <w:rFonts w:ascii="微软雅黑" w:eastAsia="微软雅黑" w:cs="微软雅黑"/>
          <w:szCs w:val="14"/>
        </w:rPr>
        <w:t>。</w:t>
      </w:r>
    </w:p>
    <w:p w:rsidR="00D11858" w14:paraId="6B16ECCD"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、真理是感性的存在，不是理性的存在</w:t>
      </w:r>
    </w:p>
    <w:p w:rsidR="00D11858" w14:paraId="69875AE6"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、真理的内容和形式都是客观的、实在的</w:t>
      </w:r>
    </w:p>
    <w:p w:rsidR="00D11858" w14:paraId="08B70F16"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、真理是与人的具体利益相联系的</w:t>
      </w:r>
    </w:p>
    <w:p w:rsidR="00D11858" w14:paraId="71CA7730"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、真理是事物多方面规定的综合，多样性的统一</w:t>
      </w:r>
    </w:p>
    <w:p w:rsidR="00D11858" w14:paraId="7F4B4F1D"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D</w:t>
      </w:r>
    </w:p>
    <w:p w:rsidR="00D11858" w14:paraId="07271448"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真理有两个基本含义：</w:t>
      </w:r>
      <w:r w:rsidRPr="00D11858">
        <w:rPr>
          <w:rFonts w:ascii="微软雅黑" w:eastAsia="微软雅黑" w:cs="微软雅黑"/>
          <w:szCs w:val="14"/>
        </w:rPr>
        <w:t>①</w:t>
      </w:r>
      <w:r w:rsidRPr="00D11858">
        <w:rPr>
          <w:rFonts w:ascii="微软雅黑" w:eastAsia="微软雅黑" w:cs="微软雅黑"/>
          <w:szCs w:val="14"/>
        </w:rPr>
        <w:t>真理的内容是客观的</w:t>
      </w:r>
      <w:r w:rsidRPr="00D11858">
        <w:rPr>
          <w:rFonts w:ascii="微软雅黑" w:eastAsia="微软雅黑" w:cs="微软雅黑"/>
          <w:szCs w:val="14"/>
        </w:rPr>
        <w:t>;</w:t>
      </w:r>
      <w:r w:rsidRPr="00D11858">
        <w:rPr>
          <w:rFonts w:ascii="微软雅黑" w:eastAsia="微软雅黑" w:cs="微软雅黑"/>
          <w:szCs w:val="14"/>
        </w:rPr>
        <w:t>②</w:t>
      </w:r>
      <w:r w:rsidRPr="00D11858">
        <w:rPr>
          <w:rFonts w:ascii="微软雅黑" w:eastAsia="微软雅黑" w:cs="微软雅黑"/>
          <w:szCs w:val="14"/>
        </w:rPr>
        <w:t>真理的标准是客观的。任何真理都是绝对和相对的统一。</w:t>
      </w:r>
      <w:r w:rsidRPr="00D11858">
        <w:rPr>
          <w:rFonts w:ascii="微软雅黑" w:eastAsia="微软雅黑" w:cs="微软雅黑"/>
          <w:szCs w:val="14"/>
        </w:rPr>
        <w:t>“</w:t>
      </w:r>
      <w:r w:rsidRPr="00D11858">
        <w:rPr>
          <w:rFonts w:ascii="微软雅黑" w:eastAsia="微软雅黑" w:cs="微软雅黑"/>
          <w:szCs w:val="14"/>
        </w:rPr>
        <w:t>没有抽象的真理，真理总是具体的</w:t>
      </w:r>
      <w:r w:rsidRPr="00D11858">
        <w:rPr>
          <w:rFonts w:ascii="微软雅黑" w:eastAsia="微软雅黑" w:cs="微软雅黑"/>
          <w:szCs w:val="14"/>
        </w:rPr>
        <w:t>”</w:t>
      </w:r>
      <w:r w:rsidRPr="00D11858">
        <w:rPr>
          <w:rFonts w:ascii="微软雅黑" w:eastAsia="微软雅黑" w:cs="微软雅黑"/>
          <w:szCs w:val="14"/>
        </w:rPr>
        <w:t>这一命题的根据在于真理是事物多方面规定的综合，也是多样性的统一。故选</w:t>
      </w:r>
      <w:r w:rsidRPr="00D11858">
        <w:rPr>
          <w:rFonts w:ascii="微软雅黑" w:eastAsia="微软雅黑" w:cs="微软雅黑"/>
          <w:szCs w:val="14"/>
        </w:rPr>
        <w:t>D</w:t>
      </w:r>
      <w:r w:rsidRPr="00D11858">
        <w:rPr>
          <w:rFonts w:ascii="微软雅黑" w:eastAsia="微软雅黑" w:cs="微软雅黑"/>
          <w:szCs w:val="14"/>
        </w:rPr>
        <w:t>。</w:t>
      </w:r>
    </w:p>
    <w:p w:rsidR="00D11858" w14:paraId="0141D4AB" w14:textId="77777777">
      <w:pPr>
        <w:pStyle w:val="NormalWeb"/>
        <w:widowControl/>
        <w:spacing w:beforeAutospacing="0" w:after="260" w:afterAutospacing="0" w:line="360" w:lineRule="auto"/>
      </w:pPr>
      <w:r w:rsidRPr="00D11858">
        <w:rPr>
          <w:rFonts w:ascii="微软雅黑" w:eastAsia="微软雅黑" w:cs="微软雅黑"/>
          <w:color w:val="0000FF"/>
          <w:szCs w:val="14"/>
        </w:rPr>
        <w:t>2</w:t>
      </w:r>
      <w:r w:rsidRPr="00D11858">
        <w:rPr>
          <w:rFonts w:ascii="微软雅黑" w:eastAsia="微软雅黑" w:cs="微软雅黑"/>
          <w:color w:val="0000FF"/>
          <w:szCs w:val="14"/>
        </w:rPr>
        <w:t>．</w:t>
      </w:r>
      <w:r w:rsidRPr="00D11858">
        <w:rPr>
          <w:rFonts w:ascii="微软雅黑" w:eastAsia="微软雅黑" w:cs="微软雅黑"/>
          <w:szCs w:val="14"/>
        </w:rPr>
        <w:t>以人为本揭示了科学发展观的</w:t>
      </w:r>
      <w:r w:rsidRPr="00D11858">
        <w:rPr>
          <w:rFonts w:ascii="微软雅黑" w:eastAsia="微软雅黑" w:cs="微软雅黑"/>
          <w:szCs w:val="14"/>
        </w:rPr>
        <w:t>()</w:t>
      </w:r>
      <w:r w:rsidRPr="00D11858">
        <w:rPr>
          <w:rFonts w:ascii="微软雅黑" w:eastAsia="微软雅黑" w:cs="微软雅黑"/>
          <w:szCs w:val="14"/>
        </w:rPr>
        <w:t>。</w:t>
      </w:r>
    </w:p>
    <w:p w:rsidR="00D11858" w14:paraId="558854AC"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、基本要求</w:t>
      </w:r>
    </w:p>
    <w:p w:rsidR="00D11858" w14:paraId="6A253F4C"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、意义</w:t>
      </w:r>
    </w:p>
    <w:p w:rsidR="00D11858" w14:paraId="31FA32BB"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D11858">
        <w:rPr>
          <w:rFonts w:ascii="微软雅黑" w:eastAsia="微软雅黑" w:cs="微软雅黑"/>
          <w:szCs w:val="14"/>
        </w:rPr>
        <w:t>C</w:t>
      </w:r>
      <w:r w:rsidRPr="00D11858">
        <w:rPr>
          <w:rFonts w:ascii="微软雅黑" w:eastAsia="微软雅黑" w:cs="微软雅黑"/>
          <w:szCs w:val="14"/>
        </w:rPr>
        <w:t>、核心</w:t>
      </w:r>
    </w:p>
    <w:p w:rsidR="00D11858" w14:paraId="66790DE4"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、内涵</w:t>
      </w:r>
    </w:p>
    <w:p w:rsidR="00D11858" w14:paraId="4D16DB7D"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C</w:t>
      </w:r>
    </w:p>
    <w:p w:rsidR="00D11858" w14:paraId="00EF2753"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科学发展观，第一要务是发展，核心是以人为本，基本要求是全面协调可持续发展，根本方法是统筹兼顾。故选</w:t>
      </w:r>
      <w:r w:rsidRPr="00D11858">
        <w:rPr>
          <w:rFonts w:ascii="微软雅黑" w:eastAsia="微软雅黑" w:cs="微软雅黑"/>
          <w:szCs w:val="14"/>
        </w:rPr>
        <w:t>C</w:t>
      </w:r>
      <w:r w:rsidRPr="00D11858">
        <w:rPr>
          <w:rFonts w:ascii="微软雅黑" w:eastAsia="微软雅黑" w:cs="微软雅黑"/>
          <w:szCs w:val="14"/>
        </w:rPr>
        <w:t>。</w:t>
      </w:r>
    </w:p>
    <w:p w:rsidR="00D11858" w14:paraId="71C4579E" w14:textId="77777777">
      <w:pPr>
        <w:pStyle w:val="NormalWeb"/>
        <w:widowControl/>
        <w:spacing w:beforeAutospacing="0" w:after="260" w:afterAutospacing="0" w:line="360" w:lineRule="auto"/>
      </w:pPr>
      <w:r w:rsidRPr="00D11858">
        <w:rPr>
          <w:rFonts w:ascii="微软雅黑" w:eastAsia="微软雅黑" w:cs="微软雅黑"/>
          <w:color w:val="0000FF"/>
          <w:szCs w:val="14"/>
        </w:rPr>
        <w:t>3</w:t>
      </w:r>
      <w:r w:rsidRPr="00D11858">
        <w:rPr>
          <w:rFonts w:ascii="微软雅黑" w:eastAsia="微软雅黑" w:cs="微软雅黑"/>
          <w:color w:val="0000FF"/>
          <w:szCs w:val="14"/>
        </w:rPr>
        <w:t>．</w:t>
      </w:r>
      <w:r w:rsidRPr="00D11858">
        <w:rPr>
          <w:rFonts w:ascii="微软雅黑" w:eastAsia="微软雅黑" w:cs="微软雅黑"/>
          <w:szCs w:val="14"/>
        </w:rPr>
        <w:t>万物的本原是火，世界是按规律燃烧着，照规律熄灭着的一团永恒的活火。这一观点属于</w:t>
      </w:r>
      <w:r w:rsidRPr="00D11858">
        <w:rPr>
          <w:rFonts w:ascii="微软雅黑" w:eastAsia="微软雅黑" w:cs="微软雅黑"/>
          <w:szCs w:val="14"/>
        </w:rPr>
        <w:t>()</w:t>
      </w:r>
      <w:r w:rsidRPr="00D11858">
        <w:rPr>
          <w:rFonts w:ascii="微软雅黑" w:eastAsia="微软雅黑" w:cs="微软雅黑"/>
          <w:szCs w:val="14"/>
        </w:rPr>
        <w:t>。</w:t>
      </w:r>
    </w:p>
    <w:p w:rsidR="00D11858" w14:paraId="146238A5"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、客观唯心主义</w:t>
      </w:r>
    </w:p>
    <w:p w:rsidR="00D11858" w14:paraId="1723D4B5"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、主观唯心主义</w:t>
      </w:r>
    </w:p>
    <w:p w:rsidR="00D11858" w14:paraId="54A3D129"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、朴素唯物主义</w:t>
      </w:r>
    </w:p>
    <w:p w:rsidR="00D11858" w14:paraId="2B9BEE95"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、机械唯物主义</w:t>
      </w:r>
    </w:p>
    <w:p w:rsidR="00D11858" w14:paraId="181C980F"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C</w:t>
      </w:r>
    </w:p>
    <w:p w:rsidR="00D11858" w14:paraId="1C022755"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朴素唯物主义，是指用某一种或几种具体物质形态来解释世界本原的哲学学说，是唯物主义发展的最初历史形态。它否认世界是神创造的，把世界的本原归根为某一种或几种具体物质形态。赫拉克利特关于世界本原是火的观点，属于典型的朴素唯物主义。故选</w:t>
      </w:r>
      <w:r w:rsidRPr="00D11858">
        <w:rPr>
          <w:rFonts w:ascii="微软雅黑" w:eastAsia="微软雅黑" w:cs="微软雅黑"/>
          <w:szCs w:val="14"/>
        </w:rPr>
        <w:t>C</w:t>
      </w:r>
      <w:r w:rsidRPr="00D11858">
        <w:rPr>
          <w:rFonts w:ascii="微软雅黑" w:eastAsia="微软雅黑" w:cs="微软雅黑"/>
          <w:szCs w:val="14"/>
        </w:rPr>
        <w:t>。</w:t>
      </w:r>
    </w:p>
    <w:p w:rsidR="00D11858" w14:paraId="19AB9DFB" w14:textId="77777777">
      <w:pPr>
        <w:pStyle w:val="NormalWeb"/>
        <w:widowControl/>
        <w:spacing w:beforeAutospacing="0" w:after="260" w:afterAutospacing="0" w:line="360" w:lineRule="auto"/>
      </w:pPr>
      <w:r w:rsidRPr="00D11858">
        <w:rPr>
          <w:rFonts w:ascii="微软雅黑" w:eastAsia="微软雅黑" w:cs="微软雅黑"/>
          <w:color w:val="0000FF"/>
          <w:szCs w:val="14"/>
        </w:rPr>
        <w:t>4</w:t>
      </w:r>
      <w:r w:rsidRPr="00D11858">
        <w:rPr>
          <w:rFonts w:ascii="微软雅黑" w:eastAsia="微软雅黑" w:cs="微软雅黑"/>
          <w:color w:val="0000FF"/>
          <w:szCs w:val="14"/>
        </w:rPr>
        <w:t>．</w:t>
      </w:r>
      <w:r w:rsidRPr="00D11858">
        <w:rPr>
          <w:rFonts w:ascii="微软雅黑" w:eastAsia="微软雅黑" w:cs="微软雅黑"/>
          <w:szCs w:val="14"/>
        </w:rPr>
        <w:t>兴趣可以引发管理者的创新思维，下列属于其兴趣特征的是</w:t>
      </w:r>
      <w:r w:rsidRPr="00D11858">
        <w:rPr>
          <w:rFonts w:ascii="微软雅黑" w:eastAsia="微软雅黑" w:cs="微软雅黑"/>
          <w:szCs w:val="14"/>
        </w:rPr>
        <w:t>()</w:t>
      </w:r>
      <w:r w:rsidRPr="00D11858">
        <w:rPr>
          <w:rFonts w:ascii="微软雅黑" w:eastAsia="微软雅黑" w:cs="微软雅黑"/>
          <w:szCs w:val="14"/>
        </w:rPr>
        <w:t>。</w:t>
      </w:r>
    </w:p>
    <w:p w:rsidR="00D11858" w14:paraId="67D85F34"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、广泛性</w:t>
      </w:r>
    </w:p>
    <w:p w:rsidR="00D11858" w14:paraId="72C9307E"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D11858">
        <w:rPr>
          <w:rFonts w:ascii="微软雅黑" w:eastAsia="微软雅黑" w:cs="微软雅黑"/>
          <w:szCs w:val="14"/>
        </w:rPr>
        <w:t>B</w:t>
      </w:r>
      <w:r w:rsidRPr="00D11858">
        <w:rPr>
          <w:rFonts w:ascii="微软雅黑" w:eastAsia="微软雅黑" w:cs="微软雅黑"/>
          <w:szCs w:val="14"/>
        </w:rPr>
        <w:t>、收敛性</w:t>
      </w:r>
    </w:p>
    <w:p w:rsidR="00D11858" w14:paraId="2B56537A"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、持久性</w:t>
      </w:r>
    </w:p>
    <w:p w:rsidR="00D11858" w14:paraId="29CD32FB"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、随意性</w:t>
      </w:r>
    </w:p>
    <w:p w:rsidR="00D11858" w14:paraId="4029A1D9"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A</w:t>
      </w:r>
    </w:p>
    <w:p w:rsidR="00D11858" w14:paraId="1832D36F"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兴趣的特征是人在认识事物的过程中形成和表现出来的稳定的心理特征，可以概括为以下四个方面：兴趣的指向性、兴趣的广阔性、兴趣的持久性、兴趣的效能性。</w:t>
      </w:r>
      <w:r w:rsidRPr="00D11858">
        <w:rPr>
          <w:rFonts w:ascii="微软雅黑" w:eastAsia="微软雅黑" w:cs="微软雅黑"/>
          <w:szCs w:val="14"/>
        </w:rPr>
        <w:t>A</w:t>
      </w:r>
      <w:r w:rsidRPr="00D11858">
        <w:rPr>
          <w:rFonts w:ascii="微软雅黑" w:eastAsia="微软雅黑" w:cs="微软雅黑"/>
          <w:szCs w:val="14"/>
        </w:rPr>
        <w:t>项正确，兴趣的广泛性，或广阔性，是指兴趣范围的大小。例如有的人兴趣范围很广，多才多艺，而有的人只知读书，兴趣范围狭窄。而广泛的兴趣爱好可以激发创新的思维。</w:t>
      </w:r>
      <w:r w:rsidRPr="00D11858">
        <w:rPr>
          <w:rFonts w:ascii="微软雅黑" w:eastAsia="微软雅黑" w:cs="微软雅黑"/>
          <w:szCs w:val="14"/>
        </w:rPr>
        <w:t>B</w:t>
      </w:r>
      <w:r w:rsidRPr="00D11858">
        <w:rPr>
          <w:rFonts w:ascii="微软雅黑" w:eastAsia="微软雅黑" w:cs="微软雅黑"/>
          <w:szCs w:val="14"/>
        </w:rPr>
        <w:t>项错误，不属于兴趣的特征。</w:t>
      </w:r>
      <w:r w:rsidRPr="00D11858">
        <w:rPr>
          <w:rFonts w:ascii="微软雅黑" w:eastAsia="微软雅黑" w:cs="微软雅黑"/>
          <w:szCs w:val="14"/>
        </w:rPr>
        <w:t>C</w:t>
      </w:r>
      <w:r w:rsidRPr="00D11858">
        <w:rPr>
          <w:rFonts w:ascii="微软雅黑" w:eastAsia="微软雅黑" w:cs="微软雅黑"/>
          <w:szCs w:val="14"/>
        </w:rPr>
        <w:t>项错误，兴趣的持久性是指兴趣维持时间的久暂。如有的人对学习有持久的稳定的兴趣，而有的人的兴趣朝三暮四，经常变换，没有主导的持久的兴趣。但是兴趣的持久性对激发创新思维没有明显效果。</w:t>
      </w:r>
      <w:r w:rsidRPr="00D11858">
        <w:rPr>
          <w:rFonts w:ascii="微软雅黑" w:eastAsia="微软雅黑" w:cs="微软雅黑"/>
          <w:szCs w:val="14"/>
        </w:rPr>
        <w:t>D</w:t>
      </w:r>
      <w:r w:rsidRPr="00D11858">
        <w:rPr>
          <w:rFonts w:ascii="微软雅黑" w:eastAsia="微软雅黑" w:cs="微软雅黑"/>
          <w:szCs w:val="14"/>
        </w:rPr>
        <w:t>项错误，兴趣不具有随意性，反而兴趣具有指向性，即兴趣总是指向一定事物，但各人的兴趣指向却因人而异，</w:t>
      </w:r>
      <w:r w:rsidRPr="00D11858">
        <w:rPr>
          <w:rFonts w:ascii="微软雅黑" w:eastAsia="微软雅黑" w:cs="微软雅黑"/>
          <w:szCs w:val="14"/>
        </w:rPr>
        <w:t>“</w:t>
      </w:r>
      <w:r w:rsidRPr="00D11858">
        <w:rPr>
          <w:rFonts w:ascii="微软雅黑" w:eastAsia="微软雅黑" w:cs="微软雅黑"/>
          <w:szCs w:val="14"/>
        </w:rPr>
        <w:t>人有千万种，志趣各不同</w:t>
      </w:r>
      <w:r w:rsidRPr="00D11858">
        <w:rPr>
          <w:rFonts w:ascii="微软雅黑" w:eastAsia="微软雅黑" w:cs="微软雅黑"/>
          <w:szCs w:val="14"/>
        </w:rPr>
        <w:t>”</w:t>
      </w:r>
      <w:r w:rsidRPr="00D11858">
        <w:rPr>
          <w:rFonts w:ascii="微软雅黑" w:eastAsia="微软雅黑" w:cs="微软雅黑"/>
          <w:szCs w:val="14"/>
        </w:rPr>
        <w:t>。故选</w:t>
      </w:r>
      <w:r w:rsidRPr="00D11858">
        <w:rPr>
          <w:rFonts w:ascii="微软雅黑" w:eastAsia="微软雅黑" w:cs="微软雅黑"/>
          <w:szCs w:val="14"/>
        </w:rPr>
        <w:t>A</w:t>
      </w:r>
      <w:r w:rsidRPr="00D11858">
        <w:rPr>
          <w:rFonts w:ascii="微软雅黑" w:eastAsia="微软雅黑" w:cs="微软雅黑"/>
          <w:szCs w:val="14"/>
        </w:rPr>
        <w:t>。</w:t>
      </w:r>
    </w:p>
    <w:p w:rsidR="00D11858" w14:paraId="70E5F561" w14:textId="77777777">
      <w:pPr>
        <w:pStyle w:val="NormalWeb"/>
        <w:widowControl/>
        <w:spacing w:beforeAutospacing="0" w:after="260" w:afterAutospacing="0" w:line="360" w:lineRule="auto"/>
      </w:pPr>
      <w:r w:rsidRPr="00D11858">
        <w:rPr>
          <w:rFonts w:ascii="微软雅黑" w:eastAsia="微软雅黑" w:cs="微软雅黑"/>
          <w:color w:val="0000FF"/>
          <w:szCs w:val="14"/>
        </w:rPr>
        <w:t>5</w:t>
      </w:r>
      <w:r w:rsidRPr="00D11858">
        <w:rPr>
          <w:rFonts w:ascii="微软雅黑" w:eastAsia="微软雅黑" w:cs="微软雅黑"/>
          <w:color w:val="0000FF"/>
          <w:szCs w:val="14"/>
        </w:rPr>
        <w:t>．</w:t>
      </w:r>
      <w:r w:rsidRPr="00D11858">
        <w:rPr>
          <w:rFonts w:ascii="微软雅黑" w:eastAsia="微软雅黑" w:cs="微软雅黑"/>
          <w:szCs w:val="14"/>
        </w:rPr>
        <w:t>根据我国《刑法》规定，已满</w:t>
      </w:r>
      <w:r w:rsidRPr="00D11858">
        <w:rPr>
          <w:rFonts w:ascii="微软雅黑" w:eastAsia="微软雅黑" w:cs="微软雅黑"/>
          <w:szCs w:val="14"/>
        </w:rPr>
        <w:t>()</w:t>
      </w:r>
      <w:r w:rsidRPr="00D11858">
        <w:rPr>
          <w:rFonts w:ascii="微软雅黑" w:eastAsia="微软雅黑" w:cs="微软雅黑"/>
          <w:szCs w:val="14"/>
        </w:rPr>
        <w:t>的人犯罪应当负刑事责任。</w:t>
      </w:r>
    </w:p>
    <w:p w:rsidR="00D11858" w14:paraId="410382F3"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w:t>
      </w:r>
      <w:r w:rsidRPr="00D11858">
        <w:rPr>
          <w:rFonts w:ascii="微软雅黑" w:eastAsia="微软雅黑" w:cs="微软雅黑"/>
          <w:szCs w:val="14"/>
        </w:rPr>
        <w:t>10</w:t>
      </w:r>
      <w:r w:rsidRPr="00D11858">
        <w:rPr>
          <w:rFonts w:ascii="微软雅黑" w:eastAsia="微软雅黑" w:cs="微软雅黑"/>
          <w:szCs w:val="14"/>
        </w:rPr>
        <w:t>周岁</w:t>
      </w:r>
    </w:p>
    <w:p w:rsidR="00D11858" w14:paraId="3EC36FBB"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w:t>
      </w:r>
      <w:r w:rsidRPr="00D11858">
        <w:rPr>
          <w:rFonts w:ascii="微软雅黑" w:eastAsia="微软雅黑" w:cs="微软雅黑"/>
          <w:szCs w:val="14"/>
        </w:rPr>
        <w:t>14</w:t>
      </w:r>
      <w:r w:rsidRPr="00D11858">
        <w:rPr>
          <w:rFonts w:ascii="微软雅黑" w:eastAsia="微软雅黑" w:cs="微软雅黑"/>
          <w:szCs w:val="14"/>
        </w:rPr>
        <w:t>周岁</w:t>
      </w:r>
    </w:p>
    <w:p w:rsidR="00D11858" w14:paraId="6AA22F66"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w:t>
      </w:r>
      <w:r w:rsidRPr="00D11858">
        <w:rPr>
          <w:rFonts w:ascii="微软雅黑" w:eastAsia="微软雅黑" w:cs="微软雅黑"/>
          <w:szCs w:val="14"/>
        </w:rPr>
        <w:t>16</w:t>
      </w:r>
      <w:r w:rsidRPr="00D11858">
        <w:rPr>
          <w:rFonts w:ascii="微软雅黑" w:eastAsia="微软雅黑" w:cs="微软雅黑"/>
          <w:szCs w:val="14"/>
        </w:rPr>
        <w:t>周岁</w:t>
      </w:r>
    </w:p>
    <w:p w:rsidR="00D11858" w14:paraId="6B014D6B"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w:t>
      </w:r>
      <w:r w:rsidRPr="00D11858">
        <w:rPr>
          <w:rFonts w:ascii="微软雅黑" w:eastAsia="微软雅黑" w:cs="微软雅黑"/>
          <w:szCs w:val="14"/>
        </w:rPr>
        <w:t>18</w:t>
      </w:r>
      <w:r w:rsidRPr="00D11858">
        <w:rPr>
          <w:rFonts w:ascii="微软雅黑" w:eastAsia="微软雅黑" w:cs="微软雅黑"/>
          <w:szCs w:val="14"/>
        </w:rPr>
        <w:t>周岁</w:t>
      </w:r>
    </w:p>
    <w:p w:rsidR="00D11858" w14:paraId="2C03FB42"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C</w:t>
      </w:r>
    </w:p>
    <w:p w:rsidR="00D11858" w14:paraId="2FCAD058"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《刑法》规定，已满十六周岁的人犯罪，应当负刑事责任。故选</w:t>
      </w:r>
      <w:r w:rsidRPr="00D11858">
        <w:rPr>
          <w:rFonts w:ascii="微软雅黑" w:eastAsia="微软雅黑" w:cs="微软雅黑"/>
          <w:szCs w:val="14"/>
        </w:rPr>
        <w:t>C</w:t>
      </w:r>
      <w:r w:rsidRPr="00D11858">
        <w:rPr>
          <w:rFonts w:ascii="微软雅黑" w:eastAsia="微软雅黑" w:cs="微软雅黑"/>
          <w:szCs w:val="14"/>
        </w:rPr>
        <w:t>。</w:t>
      </w:r>
      <w:r>
        <w:rPr>
          <w:color w:val="4066F4"/>
        </w:rPr>
        <w:br/>
      </w:r>
      <w:r>
        <w:rPr>
          <w:color w:val="4066F4"/>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https://d.book118.com/536135145110010043</w:t>
        </w:r>
      </w:hyperlink>
    </w:p>
    <w:p w:rsidR="00D11858">
      <w:pPr>
        <w:pStyle w:val="NormalWeb"/>
        <w:widowControl/>
        <w:spacing w:beforeAutospacing="0" w:after="260" w:afterAutospacing="0" w:line="360" w:lineRule="auto"/>
        <w:rPr>
          <w:color w:val="4066F4"/>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7E8" w:rsidP="005D4DE0" w14:paraId="336BF80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67E8" w14:paraId="04D90C7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7E8" w:rsidP="005D4DE0" w14:paraId="5016A9DD" w14:textId="3BFE7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B67E8" w14:paraId="6335F6A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7E8" w14:paraId="6544D15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7E8" w:rsidP="005D4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67E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7E8" w:rsidP="005D4DE0" w14:textId="3BFE7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B67E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7E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7E8" w:rsidP="005D4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67E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7E8" w:rsidP="005D4DE0" w14:textId="3BFE7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B67E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7E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7E8" w14:paraId="498AE07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7E8" w14:paraId="5C81227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7E8" w14:paraId="4345BC9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7E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7E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7E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7E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7E8"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67E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5D4DE0"/>
    <w:rsid w:val="00A77B3E"/>
    <w:rsid w:val="00BB67E8"/>
    <w:rsid w:val="00CA2A55"/>
    <w:rsid w:val="00D118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A85938E"/>
  <w15:docId w15:val="{A2E3EF2F-1A6A-433F-BBCE-A11140BDA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D11858"/>
    <w:pPr>
      <w:widowControl w:val="0"/>
      <w:jc w:val="both"/>
    </w:pPr>
    <w:rPr>
      <w:rFonts w:ascii="等线" w:eastAsia="等线" w:hAnsi="等线"/>
      <w:kern w:val="2"/>
      <w:sz w:val="21"/>
      <w:szCs w:val="22"/>
    </w:rPr>
  </w:style>
  <w:style w:type="paragraph" w:styleId="NormalWeb">
    <w:name w:val="Normal (Web)"/>
    <w:basedOn w:val="1"/>
    <w:qFormat/>
    <w:rsid w:val="00D11858"/>
    <w:pPr>
      <w:spacing w:beforeAutospacing="1" w:afterAutospacing="1"/>
      <w:jc w:val="left"/>
    </w:pPr>
    <w:rPr>
      <w:kern w:val="0"/>
      <w:sz w:val="24"/>
      <w:szCs w:val="24"/>
    </w:rPr>
  </w:style>
  <w:style w:type="paragraph" w:styleId="Header">
    <w:name w:val="header"/>
    <w:basedOn w:val="Normal"/>
    <w:link w:val="a"/>
    <w:rsid w:val="00BB67E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BB67E8"/>
    <w:rPr>
      <w:sz w:val="18"/>
      <w:szCs w:val="18"/>
    </w:rPr>
  </w:style>
  <w:style w:type="paragraph" w:styleId="Footer">
    <w:name w:val="footer"/>
    <w:basedOn w:val="Normal"/>
    <w:link w:val="a0"/>
    <w:rsid w:val="00BB67E8"/>
    <w:pPr>
      <w:tabs>
        <w:tab w:val="center" w:pos="4153"/>
        <w:tab w:val="right" w:pos="8306"/>
      </w:tabs>
      <w:snapToGrid w:val="0"/>
    </w:pPr>
    <w:rPr>
      <w:sz w:val="18"/>
      <w:szCs w:val="18"/>
    </w:rPr>
  </w:style>
  <w:style w:type="character" w:customStyle="1" w:styleId="a0">
    <w:name w:val="页脚 字符"/>
    <w:basedOn w:val="DefaultParagraphFont"/>
    <w:link w:val="Footer"/>
    <w:rsid w:val="00BB67E8"/>
    <w:rPr>
      <w:sz w:val="18"/>
      <w:szCs w:val="18"/>
    </w:rPr>
  </w:style>
  <w:style w:type="character" w:styleId="PageNumber">
    <w:name w:val="page number"/>
    <w:basedOn w:val="DefaultParagraphFont"/>
    <w:rsid w:val="00BB67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3613514511001004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3235</Words>
  <Characters>18442</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2024-02-02T07:59:00Z</dcterms:created>
  <dcterms:modified xsi:type="dcterms:W3CDTF">2024-02-02T07:59:00Z</dcterms:modified>
</cp:coreProperties>
</file>