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UV激光打孔机项目规划设计纲要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2" w:history="1">
        <w:r>
          <w:rPr>
            <w:rFonts w:ascii="仿宋" w:eastAsia="仿宋" w:hAnsi="仿宋" w:cs="仿宋" w:hint="eastAsia"/>
            <w:lang w:eastAsia="zh-CN"/>
          </w:rPr>
          <w:t>前言</w:t>
        </w:r>
        <w:r>
          <w:tab/>
        </w:r>
        <w:r>
          <w:fldChar w:fldCharType="begin"/>
        </w:r>
        <w:r>
          <w:instrText xml:space="preserve"> PAGEREF _Toc1892 \h </w:instrText>
        </w:r>
        <w:r>
          <w:fldChar w:fldCharType="separate"/>
        </w:r>
        <w:r>
          <w:t>3</w:t>
        </w:r>
        <w:r>
          <w:fldChar w:fldCharType="end"/>
        </w:r>
      </w:hyperlink>
    </w:p>
    <w:p>
      <w:pPr>
        <w:pStyle w:val="TOC1"/>
        <w:tabs>
          <w:tab w:val="right" w:leader="dot" w:pos="8306"/>
        </w:tabs>
      </w:pPr>
      <w:hyperlink w:anchor="_Toc11089" w:history="1">
        <w:r>
          <w:rPr>
            <w:rFonts w:ascii="仿宋" w:eastAsia="仿宋" w:hAnsi="仿宋" w:cs="仿宋" w:hint="eastAsia"/>
            <w:lang w:eastAsia="zh-CN"/>
          </w:rPr>
          <w:t>一、UV激光打孔机项目绩效评估</w:t>
        </w:r>
        <w:r>
          <w:tab/>
        </w:r>
        <w:r>
          <w:fldChar w:fldCharType="begin"/>
        </w:r>
        <w:r>
          <w:instrText xml:space="preserve"> PAGEREF _Toc11089 \h </w:instrText>
        </w:r>
        <w:r>
          <w:fldChar w:fldCharType="separate"/>
        </w:r>
        <w:r>
          <w:t>3</w:t>
        </w:r>
        <w:r>
          <w:fldChar w:fldCharType="end"/>
        </w:r>
      </w:hyperlink>
    </w:p>
    <w:p>
      <w:pPr>
        <w:pStyle w:val="TOC2"/>
        <w:tabs>
          <w:tab w:val="right" w:leader="dot" w:pos="8306"/>
        </w:tabs>
      </w:pPr>
      <w:hyperlink w:anchor="_Toc8506" w:history="1">
        <w:r>
          <w:rPr>
            <w:rFonts w:ascii="仿宋" w:eastAsia="仿宋" w:hAnsi="仿宋" w:cs="仿宋" w:hint="eastAsia"/>
            <w:lang w:eastAsia="zh-CN"/>
          </w:rPr>
          <w:t>(一)、绩效评估指标</w:t>
        </w:r>
        <w:r>
          <w:tab/>
        </w:r>
        <w:r>
          <w:fldChar w:fldCharType="begin"/>
        </w:r>
        <w:r>
          <w:instrText xml:space="preserve"> PAGEREF _Toc8506 \h </w:instrText>
        </w:r>
        <w:r>
          <w:fldChar w:fldCharType="separate"/>
        </w:r>
        <w:r>
          <w:t>3</w:t>
        </w:r>
        <w:r>
          <w:fldChar w:fldCharType="end"/>
        </w:r>
      </w:hyperlink>
    </w:p>
    <w:p>
      <w:pPr>
        <w:pStyle w:val="TOC2"/>
        <w:tabs>
          <w:tab w:val="right" w:leader="dot" w:pos="8306"/>
        </w:tabs>
      </w:pPr>
      <w:hyperlink w:anchor="_Toc25124" w:history="1">
        <w:r>
          <w:rPr>
            <w:rFonts w:ascii="仿宋" w:eastAsia="仿宋" w:hAnsi="仿宋" w:cs="仿宋" w:hint="eastAsia"/>
            <w:lang w:eastAsia="zh-CN"/>
          </w:rPr>
          <w:t>(二)、绩效评估方法</w:t>
        </w:r>
        <w:r>
          <w:tab/>
        </w:r>
        <w:r>
          <w:fldChar w:fldCharType="begin"/>
        </w:r>
        <w:r>
          <w:instrText xml:space="preserve"> PAGEREF _Toc25124 \h </w:instrText>
        </w:r>
        <w:r>
          <w:fldChar w:fldCharType="separate"/>
        </w:r>
        <w:r>
          <w:t>4</w:t>
        </w:r>
        <w:r>
          <w:fldChar w:fldCharType="end"/>
        </w:r>
      </w:hyperlink>
    </w:p>
    <w:p>
      <w:pPr>
        <w:pStyle w:val="TOC2"/>
        <w:tabs>
          <w:tab w:val="right" w:leader="dot" w:pos="8306"/>
        </w:tabs>
      </w:pPr>
      <w:hyperlink w:anchor="_Toc8293" w:history="1">
        <w:r>
          <w:rPr>
            <w:rFonts w:ascii="仿宋" w:eastAsia="仿宋" w:hAnsi="仿宋" w:cs="仿宋" w:hint="eastAsia"/>
            <w:lang w:eastAsia="zh-CN"/>
          </w:rPr>
          <w:t>(三)、绩效评估周期</w:t>
        </w:r>
        <w:r>
          <w:tab/>
        </w:r>
        <w:r>
          <w:fldChar w:fldCharType="begin"/>
        </w:r>
        <w:r>
          <w:instrText xml:space="preserve"> PAGEREF _Toc8293 \h </w:instrText>
        </w:r>
        <w:r>
          <w:fldChar w:fldCharType="separate"/>
        </w:r>
        <w:r>
          <w:t>5</w:t>
        </w:r>
        <w:r>
          <w:fldChar w:fldCharType="end"/>
        </w:r>
      </w:hyperlink>
    </w:p>
    <w:p>
      <w:pPr>
        <w:pStyle w:val="TOC1"/>
        <w:tabs>
          <w:tab w:val="right" w:leader="dot" w:pos="8306"/>
        </w:tabs>
      </w:pPr>
      <w:hyperlink w:anchor="_Toc26580" w:history="1">
        <w:r>
          <w:rPr>
            <w:rFonts w:ascii="仿宋" w:eastAsia="仿宋" w:hAnsi="仿宋" w:cs="仿宋" w:hint="eastAsia"/>
            <w:lang w:eastAsia="zh-CN"/>
          </w:rPr>
          <w:t>二、产品规划分析</w:t>
        </w:r>
        <w:r>
          <w:tab/>
        </w:r>
        <w:r>
          <w:fldChar w:fldCharType="begin"/>
        </w:r>
        <w:r>
          <w:instrText xml:space="preserve"> PAGEREF _Toc26580 \h </w:instrText>
        </w:r>
        <w:r>
          <w:fldChar w:fldCharType="separate"/>
        </w:r>
        <w:r>
          <w:t>6</w:t>
        </w:r>
        <w:r>
          <w:fldChar w:fldCharType="end"/>
        </w:r>
      </w:hyperlink>
    </w:p>
    <w:p>
      <w:pPr>
        <w:pStyle w:val="TOC2"/>
        <w:tabs>
          <w:tab w:val="right" w:leader="dot" w:pos="8306"/>
        </w:tabs>
      </w:pPr>
      <w:hyperlink w:anchor="_Toc15203" w:history="1">
        <w:r>
          <w:rPr>
            <w:rFonts w:ascii="仿宋" w:eastAsia="仿宋" w:hAnsi="仿宋" w:cs="仿宋" w:hint="eastAsia"/>
            <w:lang w:eastAsia="zh-CN"/>
          </w:rPr>
          <w:t>(一)、产品规划</w:t>
        </w:r>
        <w:r>
          <w:tab/>
        </w:r>
        <w:r>
          <w:fldChar w:fldCharType="begin"/>
        </w:r>
        <w:r>
          <w:instrText xml:space="preserve"> PAGEREF _Toc15203 \h </w:instrText>
        </w:r>
        <w:r>
          <w:fldChar w:fldCharType="separate"/>
        </w:r>
        <w:r>
          <w:t>6</w:t>
        </w:r>
        <w:r>
          <w:fldChar w:fldCharType="end"/>
        </w:r>
      </w:hyperlink>
    </w:p>
    <w:p>
      <w:pPr>
        <w:pStyle w:val="TOC2"/>
        <w:tabs>
          <w:tab w:val="right" w:leader="dot" w:pos="8306"/>
        </w:tabs>
      </w:pPr>
      <w:hyperlink w:anchor="_Toc29139" w:history="1">
        <w:r>
          <w:rPr>
            <w:rFonts w:ascii="仿宋" w:eastAsia="仿宋" w:hAnsi="仿宋" w:cs="仿宋" w:hint="eastAsia"/>
            <w:lang w:eastAsia="zh-CN"/>
          </w:rPr>
          <w:t>(二)、建设规模</w:t>
        </w:r>
        <w:r>
          <w:tab/>
        </w:r>
        <w:r>
          <w:fldChar w:fldCharType="begin"/>
        </w:r>
        <w:r>
          <w:instrText xml:space="preserve"> PAGEREF _Toc29139 \h </w:instrText>
        </w:r>
        <w:r>
          <w:fldChar w:fldCharType="separate"/>
        </w:r>
        <w:r>
          <w:t>7</w:t>
        </w:r>
        <w:r>
          <w:fldChar w:fldCharType="end"/>
        </w:r>
      </w:hyperlink>
    </w:p>
    <w:p>
      <w:pPr>
        <w:pStyle w:val="TOC1"/>
        <w:tabs>
          <w:tab w:val="right" w:leader="dot" w:pos="8306"/>
        </w:tabs>
      </w:pPr>
      <w:hyperlink w:anchor="_Toc28446" w:history="1">
        <w:r>
          <w:rPr>
            <w:rFonts w:ascii="仿宋" w:eastAsia="仿宋" w:hAnsi="仿宋" w:cs="仿宋" w:hint="eastAsia"/>
            <w:lang w:eastAsia="zh-CN"/>
          </w:rPr>
          <w:t>三、UV激光打孔机项目危机管理</w:t>
        </w:r>
        <w:r>
          <w:tab/>
        </w:r>
        <w:r>
          <w:fldChar w:fldCharType="begin"/>
        </w:r>
        <w:r>
          <w:instrText xml:space="preserve"> PAGEREF _Toc28446 \h </w:instrText>
        </w:r>
        <w:r>
          <w:fldChar w:fldCharType="separate"/>
        </w:r>
        <w:r>
          <w:t>8</w:t>
        </w:r>
        <w:r>
          <w:fldChar w:fldCharType="end"/>
        </w:r>
      </w:hyperlink>
    </w:p>
    <w:p>
      <w:pPr>
        <w:pStyle w:val="TOC2"/>
        <w:tabs>
          <w:tab w:val="right" w:leader="dot" w:pos="8306"/>
        </w:tabs>
      </w:pPr>
      <w:hyperlink w:anchor="_Toc14746" w:history="1">
        <w:r>
          <w:rPr>
            <w:rFonts w:ascii="仿宋" w:eastAsia="仿宋" w:hAnsi="仿宋" w:cs="仿宋" w:hint="eastAsia"/>
            <w:lang w:eastAsia="zh-CN"/>
          </w:rPr>
          <w:t>(一)、危机预警与识别</w:t>
        </w:r>
        <w:r>
          <w:tab/>
        </w:r>
        <w:r>
          <w:fldChar w:fldCharType="begin"/>
        </w:r>
        <w:r>
          <w:instrText xml:space="preserve"> PAGEREF _Toc14746 \h </w:instrText>
        </w:r>
        <w:r>
          <w:fldChar w:fldCharType="separate"/>
        </w:r>
        <w:r>
          <w:t>8</w:t>
        </w:r>
        <w:r>
          <w:fldChar w:fldCharType="end"/>
        </w:r>
      </w:hyperlink>
    </w:p>
    <w:p>
      <w:pPr>
        <w:pStyle w:val="TOC2"/>
        <w:tabs>
          <w:tab w:val="right" w:leader="dot" w:pos="8306"/>
        </w:tabs>
      </w:pPr>
      <w:hyperlink w:anchor="_Toc26236" w:history="1">
        <w:r>
          <w:rPr>
            <w:rFonts w:ascii="仿宋" w:eastAsia="仿宋" w:hAnsi="仿宋" w:cs="仿宋" w:hint="eastAsia"/>
            <w:lang w:eastAsia="zh-CN"/>
          </w:rPr>
          <w:t>(二)、危机应对与恢复</w:t>
        </w:r>
        <w:r>
          <w:tab/>
        </w:r>
        <w:r>
          <w:fldChar w:fldCharType="begin"/>
        </w:r>
        <w:r>
          <w:instrText xml:space="preserve"> PAGEREF _Toc26236 \h </w:instrText>
        </w:r>
        <w:r>
          <w:fldChar w:fldCharType="separate"/>
        </w:r>
        <w:r>
          <w:t>9</w:t>
        </w:r>
        <w:r>
          <w:fldChar w:fldCharType="end"/>
        </w:r>
      </w:hyperlink>
    </w:p>
    <w:p>
      <w:pPr>
        <w:pStyle w:val="TOC1"/>
        <w:tabs>
          <w:tab w:val="right" w:leader="dot" w:pos="8306"/>
        </w:tabs>
      </w:pPr>
      <w:hyperlink w:anchor="_Toc133" w:history="1">
        <w:r>
          <w:rPr>
            <w:rFonts w:ascii="仿宋" w:eastAsia="仿宋" w:hAnsi="仿宋" w:cs="仿宋" w:hint="eastAsia"/>
            <w:lang w:eastAsia="zh-CN"/>
          </w:rPr>
          <w:t>四、工艺说明</w:t>
        </w:r>
        <w:r>
          <w:tab/>
        </w:r>
        <w:r>
          <w:fldChar w:fldCharType="begin"/>
        </w:r>
        <w:r>
          <w:instrText xml:space="preserve"> PAGEREF _Toc133 \h </w:instrText>
        </w:r>
        <w:r>
          <w:fldChar w:fldCharType="separate"/>
        </w:r>
        <w:r>
          <w:t>11</w:t>
        </w:r>
        <w:r>
          <w:fldChar w:fldCharType="end"/>
        </w:r>
      </w:hyperlink>
    </w:p>
    <w:p>
      <w:pPr>
        <w:pStyle w:val="TOC2"/>
        <w:tabs>
          <w:tab w:val="right" w:leader="dot" w:pos="8306"/>
        </w:tabs>
      </w:pPr>
      <w:hyperlink w:anchor="_Toc16205" w:history="1">
        <w:r>
          <w:rPr>
            <w:rFonts w:ascii="仿宋" w:eastAsia="仿宋" w:hAnsi="仿宋" w:cs="仿宋" w:hint="eastAsia"/>
            <w:lang w:eastAsia="zh-CN"/>
          </w:rPr>
          <w:t>(一)、技术管理特点</w:t>
        </w:r>
        <w:r>
          <w:tab/>
        </w:r>
        <w:r>
          <w:fldChar w:fldCharType="begin"/>
        </w:r>
        <w:r>
          <w:instrText xml:space="preserve"> PAGEREF _Toc16205 \h </w:instrText>
        </w:r>
        <w:r>
          <w:fldChar w:fldCharType="separate"/>
        </w:r>
        <w:r>
          <w:t>11</w:t>
        </w:r>
        <w:r>
          <w:fldChar w:fldCharType="end"/>
        </w:r>
      </w:hyperlink>
    </w:p>
    <w:p>
      <w:pPr>
        <w:pStyle w:val="TOC2"/>
        <w:tabs>
          <w:tab w:val="right" w:leader="dot" w:pos="8306"/>
        </w:tabs>
      </w:pPr>
      <w:hyperlink w:anchor="_Toc20347" w:history="1">
        <w:r>
          <w:rPr>
            <w:rFonts w:ascii="仿宋" w:eastAsia="仿宋" w:hAnsi="仿宋" w:cs="仿宋" w:hint="eastAsia"/>
            <w:lang w:eastAsia="zh-CN"/>
          </w:rPr>
          <w:t>(二)、UV激光打孔机项目工艺技术设计方案</w:t>
        </w:r>
        <w:r>
          <w:tab/>
        </w:r>
        <w:r>
          <w:fldChar w:fldCharType="begin"/>
        </w:r>
        <w:r>
          <w:instrText xml:space="preserve"> PAGEREF _Toc20347 \h </w:instrText>
        </w:r>
        <w:r>
          <w:fldChar w:fldCharType="separate"/>
        </w:r>
        <w:r>
          <w:t>12</w:t>
        </w:r>
        <w:r>
          <w:fldChar w:fldCharType="end"/>
        </w:r>
      </w:hyperlink>
    </w:p>
    <w:p>
      <w:pPr>
        <w:pStyle w:val="TOC2"/>
        <w:tabs>
          <w:tab w:val="right" w:leader="dot" w:pos="8306"/>
        </w:tabs>
      </w:pPr>
      <w:hyperlink w:anchor="_Toc8141" w:history="1">
        <w:r>
          <w:rPr>
            <w:rFonts w:ascii="仿宋" w:eastAsia="仿宋" w:hAnsi="仿宋" w:cs="仿宋" w:hint="eastAsia"/>
            <w:lang w:eastAsia="zh-CN"/>
          </w:rPr>
          <w:t>(三)、设备选型方案</w:t>
        </w:r>
        <w:r>
          <w:tab/>
        </w:r>
        <w:r>
          <w:fldChar w:fldCharType="begin"/>
        </w:r>
        <w:r>
          <w:instrText xml:space="preserve"> PAGEREF _Toc8141 \h </w:instrText>
        </w:r>
        <w:r>
          <w:fldChar w:fldCharType="separate"/>
        </w:r>
        <w:r>
          <w:t>13</w:t>
        </w:r>
        <w:r>
          <w:fldChar w:fldCharType="end"/>
        </w:r>
      </w:hyperlink>
    </w:p>
    <w:p>
      <w:pPr>
        <w:pStyle w:val="TOC1"/>
        <w:tabs>
          <w:tab w:val="right" w:leader="dot" w:pos="8306"/>
        </w:tabs>
      </w:pPr>
      <w:hyperlink w:anchor="_Toc14581" w:history="1">
        <w:r>
          <w:rPr>
            <w:rFonts w:ascii="仿宋" w:eastAsia="仿宋" w:hAnsi="仿宋" w:cs="仿宋" w:hint="eastAsia"/>
            <w:lang w:eastAsia="zh-CN"/>
          </w:rPr>
          <w:t>五、市场分析、调研</w:t>
        </w:r>
        <w:r>
          <w:tab/>
        </w:r>
        <w:r>
          <w:fldChar w:fldCharType="begin"/>
        </w:r>
        <w:r>
          <w:instrText xml:space="preserve"> PAGEREF _Toc14581 \h </w:instrText>
        </w:r>
        <w:r>
          <w:fldChar w:fldCharType="separate"/>
        </w:r>
        <w:r>
          <w:t>14</w:t>
        </w:r>
        <w:r>
          <w:fldChar w:fldCharType="end"/>
        </w:r>
      </w:hyperlink>
    </w:p>
    <w:p>
      <w:pPr>
        <w:pStyle w:val="TOC2"/>
        <w:tabs>
          <w:tab w:val="right" w:leader="dot" w:pos="8306"/>
        </w:tabs>
      </w:pPr>
      <w:hyperlink w:anchor="_Toc26901" w:history="1">
        <w:r>
          <w:rPr>
            <w:rFonts w:ascii="仿宋" w:eastAsia="仿宋" w:hAnsi="仿宋" w:cs="仿宋" w:hint="eastAsia"/>
            <w:lang w:eastAsia="zh-CN"/>
          </w:rPr>
          <w:t>(一)、UV激光打孔机行业分析</w:t>
        </w:r>
        <w:r>
          <w:tab/>
        </w:r>
        <w:r>
          <w:fldChar w:fldCharType="begin"/>
        </w:r>
        <w:r>
          <w:instrText xml:space="preserve"> PAGEREF _Toc26901 \h </w:instrText>
        </w:r>
        <w:r>
          <w:fldChar w:fldCharType="separate"/>
        </w:r>
        <w:r>
          <w:t>14</w:t>
        </w:r>
        <w:r>
          <w:fldChar w:fldCharType="end"/>
        </w:r>
      </w:hyperlink>
    </w:p>
    <w:p>
      <w:pPr>
        <w:pStyle w:val="TOC2"/>
        <w:tabs>
          <w:tab w:val="right" w:leader="dot" w:pos="8306"/>
        </w:tabs>
      </w:pPr>
      <w:hyperlink w:anchor="_Toc22560" w:history="1">
        <w:r>
          <w:rPr>
            <w:rFonts w:ascii="仿宋" w:eastAsia="仿宋" w:hAnsi="仿宋" w:cs="仿宋" w:hint="eastAsia"/>
            <w:lang w:eastAsia="zh-CN"/>
          </w:rPr>
          <w:t>(二)、UV激光打孔机市场分析预测</w:t>
        </w:r>
        <w:r>
          <w:tab/>
        </w:r>
        <w:r>
          <w:fldChar w:fldCharType="begin"/>
        </w:r>
        <w:r>
          <w:instrText xml:space="preserve"> PAGEREF _Toc22560 \h </w:instrText>
        </w:r>
        <w:r>
          <w:fldChar w:fldCharType="separate"/>
        </w:r>
        <w:r>
          <w:t>15</w:t>
        </w:r>
        <w:r>
          <w:fldChar w:fldCharType="end"/>
        </w:r>
      </w:hyperlink>
    </w:p>
    <w:p>
      <w:pPr>
        <w:pStyle w:val="TOC1"/>
        <w:tabs>
          <w:tab w:val="right" w:leader="dot" w:pos="8306"/>
        </w:tabs>
      </w:pPr>
      <w:hyperlink w:anchor="_Toc30253" w:history="1">
        <w:r>
          <w:rPr>
            <w:rFonts w:ascii="仿宋" w:eastAsia="仿宋" w:hAnsi="仿宋" w:cs="仿宋" w:hint="eastAsia"/>
            <w:lang w:eastAsia="zh-CN"/>
          </w:rPr>
          <w:t>六、UV激光打孔机项目建设背景及必要性分析</w:t>
        </w:r>
        <w:r>
          <w:tab/>
        </w:r>
        <w:r>
          <w:fldChar w:fldCharType="begin"/>
        </w:r>
        <w:r>
          <w:instrText xml:space="preserve"> PAGEREF _Toc30253 \h </w:instrText>
        </w:r>
        <w:r>
          <w:fldChar w:fldCharType="separate"/>
        </w:r>
        <w:r>
          <w:t>16</w:t>
        </w:r>
        <w:r>
          <w:fldChar w:fldCharType="end"/>
        </w:r>
      </w:hyperlink>
    </w:p>
    <w:p>
      <w:pPr>
        <w:pStyle w:val="TOC2"/>
        <w:tabs>
          <w:tab w:val="right" w:leader="dot" w:pos="8306"/>
        </w:tabs>
      </w:pPr>
      <w:hyperlink w:anchor="_Toc24110" w:history="1">
        <w:r>
          <w:rPr>
            <w:rFonts w:ascii="仿宋" w:eastAsia="仿宋" w:hAnsi="仿宋" w:cs="仿宋" w:hint="eastAsia"/>
            <w:lang w:eastAsia="zh-CN"/>
          </w:rPr>
          <w:t>(一)、UV激光打孔机项目背景分析</w:t>
        </w:r>
        <w:r>
          <w:tab/>
        </w:r>
        <w:r>
          <w:fldChar w:fldCharType="begin"/>
        </w:r>
        <w:r>
          <w:instrText xml:space="preserve"> PAGEREF _Toc24110 \h </w:instrText>
        </w:r>
        <w:r>
          <w:fldChar w:fldCharType="separate"/>
        </w:r>
        <w:r>
          <w:t>16</w:t>
        </w:r>
        <w:r>
          <w:fldChar w:fldCharType="end"/>
        </w:r>
      </w:hyperlink>
    </w:p>
    <w:p>
      <w:pPr>
        <w:pStyle w:val="TOC2"/>
        <w:tabs>
          <w:tab w:val="right" w:leader="dot" w:pos="8306"/>
        </w:tabs>
      </w:pPr>
      <w:hyperlink w:anchor="_Toc5281" w:history="1">
        <w:r>
          <w:rPr>
            <w:rFonts w:ascii="仿宋" w:eastAsia="仿宋" w:hAnsi="仿宋" w:cs="仿宋" w:hint="eastAsia"/>
            <w:lang w:eastAsia="zh-CN"/>
          </w:rPr>
          <w:t>(二)、UV激光打孔机项目建设必要性分析</w:t>
        </w:r>
        <w:r>
          <w:tab/>
        </w:r>
        <w:r>
          <w:fldChar w:fldCharType="begin"/>
        </w:r>
        <w:r>
          <w:instrText xml:space="preserve"> PAGEREF _Toc5281 \h </w:instrText>
        </w:r>
        <w:r>
          <w:fldChar w:fldCharType="separate"/>
        </w:r>
        <w:r>
          <w:t>18</w:t>
        </w:r>
        <w:r>
          <w:fldChar w:fldCharType="end"/>
        </w:r>
      </w:hyperlink>
    </w:p>
    <w:p>
      <w:pPr>
        <w:pStyle w:val="TOC1"/>
        <w:tabs>
          <w:tab w:val="right" w:leader="dot" w:pos="8306"/>
        </w:tabs>
      </w:pPr>
      <w:hyperlink w:anchor="_Toc18196" w:history="1">
        <w:r>
          <w:rPr>
            <w:rFonts w:ascii="仿宋" w:eastAsia="仿宋" w:hAnsi="仿宋" w:cs="仿宋" w:hint="eastAsia"/>
            <w:lang w:eastAsia="zh-CN"/>
          </w:rPr>
          <w:t>七、UV激光打孔机项目环境影响分析</w:t>
        </w:r>
        <w:r>
          <w:tab/>
        </w:r>
        <w:r>
          <w:fldChar w:fldCharType="begin"/>
        </w:r>
        <w:r>
          <w:instrText xml:space="preserve"> PAGEREF _Toc18196 \h </w:instrText>
        </w:r>
        <w:r>
          <w:fldChar w:fldCharType="separate"/>
        </w:r>
        <w:r>
          <w:t>19</w:t>
        </w:r>
        <w:r>
          <w:fldChar w:fldCharType="end"/>
        </w:r>
      </w:hyperlink>
    </w:p>
    <w:p>
      <w:pPr>
        <w:pStyle w:val="TOC2"/>
        <w:tabs>
          <w:tab w:val="right" w:leader="dot" w:pos="8306"/>
        </w:tabs>
      </w:pPr>
      <w:hyperlink w:anchor="_Toc2757" w:history="1">
        <w:r>
          <w:rPr>
            <w:rFonts w:ascii="仿宋" w:eastAsia="仿宋" w:hAnsi="仿宋" w:cs="仿宋" w:hint="eastAsia"/>
            <w:lang w:eastAsia="zh-CN"/>
          </w:rPr>
          <w:t>(一)、建设区域环境质量现状</w:t>
        </w:r>
        <w:r>
          <w:tab/>
        </w:r>
        <w:r>
          <w:fldChar w:fldCharType="begin"/>
        </w:r>
        <w:r>
          <w:instrText xml:space="preserve"> PAGEREF _Toc2757 \h </w:instrText>
        </w:r>
        <w:r>
          <w:fldChar w:fldCharType="separate"/>
        </w:r>
        <w:r>
          <w:t>19</w:t>
        </w:r>
        <w:r>
          <w:fldChar w:fldCharType="end"/>
        </w:r>
      </w:hyperlink>
    </w:p>
    <w:p>
      <w:pPr>
        <w:pStyle w:val="TOC2"/>
        <w:tabs>
          <w:tab w:val="right" w:leader="dot" w:pos="8306"/>
        </w:tabs>
      </w:pPr>
      <w:hyperlink w:anchor="_Toc22851" w:history="1">
        <w:r>
          <w:rPr>
            <w:rFonts w:ascii="仿宋" w:eastAsia="仿宋" w:hAnsi="仿宋" w:cs="仿宋" w:hint="eastAsia"/>
            <w:lang w:eastAsia="zh-CN"/>
          </w:rPr>
          <w:t>(二)、建设期环境保护</w:t>
        </w:r>
        <w:r>
          <w:tab/>
        </w:r>
        <w:r>
          <w:fldChar w:fldCharType="begin"/>
        </w:r>
        <w:r>
          <w:instrText xml:space="preserve"> PAGEREF _Toc22851 \h </w:instrText>
        </w:r>
        <w:r>
          <w:fldChar w:fldCharType="separate"/>
        </w:r>
        <w:r>
          <w:t>21</w:t>
        </w:r>
        <w:r>
          <w:fldChar w:fldCharType="end"/>
        </w:r>
      </w:hyperlink>
    </w:p>
    <w:p>
      <w:pPr>
        <w:pStyle w:val="TOC2"/>
        <w:tabs>
          <w:tab w:val="right" w:leader="dot" w:pos="8306"/>
        </w:tabs>
      </w:pPr>
      <w:hyperlink w:anchor="_Toc24842" w:history="1">
        <w:r>
          <w:rPr>
            <w:rFonts w:ascii="仿宋" w:eastAsia="仿宋" w:hAnsi="仿宋" w:cs="仿宋" w:hint="eastAsia"/>
            <w:lang w:eastAsia="zh-CN"/>
          </w:rPr>
          <w:t>(三)、运营期环境保护</w:t>
        </w:r>
        <w:r>
          <w:tab/>
        </w:r>
        <w:r>
          <w:fldChar w:fldCharType="begin"/>
        </w:r>
        <w:r>
          <w:instrText xml:space="preserve"> PAGEREF _Toc24842 \h </w:instrText>
        </w:r>
        <w:r>
          <w:fldChar w:fldCharType="separate"/>
        </w:r>
        <w:r>
          <w:t>22</w:t>
        </w:r>
        <w:r>
          <w:fldChar w:fldCharType="end"/>
        </w:r>
      </w:hyperlink>
    </w:p>
    <w:p>
      <w:pPr>
        <w:pStyle w:val="TOC2"/>
        <w:tabs>
          <w:tab w:val="right" w:leader="dot" w:pos="8306"/>
        </w:tabs>
      </w:pPr>
      <w:hyperlink w:anchor="_Toc28702" w:history="1">
        <w:r>
          <w:rPr>
            <w:rFonts w:ascii="仿宋" w:eastAsia="仿宋" w:hAnsi="仿宋" w:cs="仿宋" w:hint="eastAsia"/>
            <w:lang w:eastAsia="zh-CN"/>
          </w:rPr>
          <w:t>(四)、UV激光打孔机项目建设对区域经济的影响</w:t>
        </w:r>
        <w:r>
          <w:tab/>
        </w:r>
        <w:r>
          <w:fldChar w:fldCharType="begin"/>
        </w:r>
        <w:r>
          <w:instrText xml:space="preserve"> PAGEREF _Toc28702 \h </w:instrText>
        </w:r>
        <w:r>
          <w:fldChar w:fldCharType="separate"/>
        </w:r>
        <w:r>
          <w:t>23</w:t>
        </w:r>
        <w:r>
          <w:fldChar w:fldCharType="end"/>
        </w:r>
      </w:hyperlink>
    </w:p>
    <w:p>
      <w:pPr>
        <w:pStyle w:val="TOC2"/>
        <w:tabs>
          <w:tab w:val="right" w:leader="dot" w:pos="8306"/>
        </w:tabs>
      </w:pPr>
      <w:hyperlink w:anchor="_Toc3862" w:history="1">
        <w:r>
          <w:rPr>
            <w:rFonts w:ascii="仿宋" w:eastAsia="仿宋" w:hAnsi="仿宋" w:cs="仿宋" w:hint="eastAsia"/>
            <w:lang w:eastAsia="zh-CN"/>
          </w:rPr>
          <w:t>(五)、废弃物处理</w:t>
        </w:r>
        <w:r>
          <w:tab/>
        </w:r>
        <w:r>
          <w:fldChar w:fldCharType="begin"/>
        </w:r>
        <w:r>
          <w:instrText xml:space="preserve"> PAGEREF _Toc3862 \h </w:instrText>
        </w:r>
        <w:r>
          <w:fldChar w:fldCharType="separate"/>
        </w:r>
        <w:r>
          <w:t>25</w:t>
        </w:r>
        <w:r>
          <w:fldChar w:fldCharType="end"/>
        </w:r>
      </w:hyperlink>
    </w:p>
    <w:p>
      <w:pPr>
        <w:pStyle w:val="TOC2"/>
        <w:tabs>
          <w:tab w:val="right" w:leader="dot" w:pos="8306"/>
        </w:tabs>
      </w:pPr>
      <w:hyperlink w:anchor="_Toc20289" w:history="1">
        <w:r>
          <w:rPr>
            <w:rFonts w:ascii="仿宋" w:eastAsia="仿宋" w:hAnsi="仿宋" w:cs="仿宋" w:hint="eastAsia"/>
            <w:lang w:eastAsia="zh-CN"/>
          </w:rPr>
          <w:t>(六)、特殊环境影响分析</w:t>
        </w:r>
        <w:r>
          <w:tab/>
        </w:r>
        <w:r>
          <w:fldChar w:fldCharType="begin"/>
        </w:r>
        <w:r>
          <w:instrText xml:space="preserve"> PAGEREF _Toc20289 \h </w:instrText>
        </w:r>
        <w:r>
          <w:fldChar w:fldCharType="separate"/>
        </w:r>
        <w:r>
          <w:t>26</w:t>
        </w:r>
        <w:r>
          <w:fldChar w:fldCharType="end"/>
        </w:r>
      </w:hyperlink>
    </w:p>
    <w:p>
      <w:pPr>
        <w:pStyle w:val="TOC2"/>
        <w:tabs>
          <w:tab w:val="right" w:leader="dot" w:pos="8306"/>
        </w:tabs>
      </w:pPr>
      <w:hyperlink w:anchor="_Toc29307" w:history="1">
        <w:r>
          <w:rPr>
            <w:rFonts w:ascii="仿宋" w:eastAsia="仿宋" w:hAnsi="仿宋" w:cs="仿宋" w:hint="eastAsia"/>
            <w:lang w:eastAsia="zh-CN"/>
          </w:rPr>
          <w:t>(七)、清洁生产</w:t>
        </w:r>
        <w:r>
          <w:tab/>
        </w:r>
        <w:r>
          <w:fldChar w:fldCharType="begin"/>
        </w:r>
        <w:r>
          <w:instrText xml:space="preserve"> PAGEREF _Toc29307 \h </w:instrText>
        </w:r>
        <w:r>
          <w:fldChar w:fldCharType="separate"/>
        </w:r>
        <w:r>
          <w:t>28</w:t>
        </w:r>
        <w:r>
          <w:fldChar w:fldCharType="end"/>
        </w:r>
      </w:hyperlink>
    </w:p>
    <w:p>
      <w:pPr>
        <w:pStyle w:val="TOC2"/>
        <w:tabs>
          <w:tab w:val="right" w:leader="dot" w:pos="8306"/>
        </w:tabs>
      </w:pPr>
      <w:hyperlink w:anchor="_Toc27855" w:history="1">
        <w:r>
          <w:rPr>
            <w:rFonts w:ascii="仿宋" w:eastAsia="仿宋" w:hAnsi="仿宋" w:cs="仿宋" w:hint="eastAsia"/>
            <w:lang w:eastAsia="zh-CN"/>
          </w:rPr>
          <w:t>(八)、环境保护综合评价</w:t>
        </w:r>
        <w:r>
          <w:tab/>
        </w:r>
        <w:r>
          <w:fldChar w:fldCharType="begin"/>
        </w:r>
        <w:r>
          <w:instrText xml:space="preserve"> PAGEREF _Toc27855 \h </w:instrText>
        </w:r>
        <w:r>
          <w:fldChar w:fldCharType="separate"/>
        </w:r>
        <w:r>
          <w:t>29</w:t>
        </w:r>
        <w:r>
          <w:fldChar w:fldCharType="end"/>
        </w:r>
      </w:hyperlink>
    </w:p>
    <w:p>
      <w:pPr>
        <w:pStyle w:val="TOC1"/>
        <w:tabs>
          <w:tab w:val="right" w:leader="dot" w:pos="8306"/>
        </w:tabs>
      </w:pPr>
      <w:hyperlink w:anchor="_Toc25662" w:history="1">
        <w:r>
          <w:rPr>
            <w:rFonts w:ascii="仿宋" w:eastAsia="仿宋" w:hAnsi="仿宋" w:cs="仿宋" w:hint="eastAsia"/>
            <w:lang w:eastAsia="zh-CN"/>
          </w:rPr>
          <w:t>八、UV激光打孔机项目创新与研发</w:t>
        </w:r>
        <w:r>
          <w:tab/>
        </w:r>
        <w:r>
          <w:fldChar w:fldCharType="begin"/>
        </w:r>
        <w:r>
          <w:instrText xml:space="preserve"> PAGEREF _Toc25662 \h </w:instrText>
        </w:r>
        <w:r>
          <w:fldChar w:fldCharType="separate"/>
        </w:r>
        <w:r>
          <w:t>30</w:t>
        </w:r>
        <w:r>
          <w:fldChar w:fldCharType="end"/>
        </w:r>
      </w:hyperlink>
    </w:p>
    <w:p>
      <w:pPr>
        <w:pStyle w:val="TOC2"/>
        <w:tabs>
          <w:tab w:val="right" w:leader="dot" w:pos="8306"/>
        </w:tabs>
      </w:pPr>
      <w:hyperlink w:anchor="_Toc21346" w:history="1">
        <w:r>
          <w:rPr>
            <w:rFonts w:ascii="仿宋" w:eastAsia="仿宋" w:hAnsi="仿宋" w:cs="仿宋" w:hint="eastAsia"/>
            <w:lang w:eastAsia="zh-CN"/>
          </w:rPr>
          <w:t>(一)、创新策略与方向</w:t>
        </w:r>
        <w:r>
          <w:tab/>
        </w:r>
        <w:r>
          <w:fldChar w:fldCharType="begin"/>
        </w:r>
        <w:r>
          <w:instrText xml:space="preserve"> PAGEREF _Toc21346 \h </w:instrText>
        </w:r>
        <w:r>
          <w:fldChar w:fldCharType="separate"/>
        </w:r>
        <w:r>
          <w:t>30</w:t>
        </w:r>
        <w:r>
          <w:fldChar w:fldCharType="end"/>
        </w:r>
      </w:hyperlink>
    </w:p>
    <w:p>
      <w:pPr>
        <w:pStyle w:val="TOC2"/>
        <w:tabs>
          <w:tab w:val="right" w:leader="dot" w:pos="8306"/>
        </w:tabs>
      </w:pPr>
      <w:hyperlink w:anchor="_Toc11155" w:history="1">
        <w:r>
          <w:rPr>
            <w:rFonts w:ascii="仿宋" w:eastAsia="仿宋" w:hAnsi="仿宋" w:cs="仿宋" w:hint="eastAsia"/>
            <w:lang w:eastAsia="zh-CN"/>
          </w:rPr>
          <w:t>(二)、研发规划与投入</w:t>
        </w:r>
        <w:r>
          <w:tab/>
        </w:r>
        <w:r>
          <w:fldChar w:fldCharType="begin"/>
        </w:r>
        <w:r>
          <w:instrText xml:space="preserve"> PAGEREF _Toc11155 \h </w:instrText>
        </w:r>
        <w:r>
          <w:fldChar w:fldCharType="separate"/>
        </w:r>
        <w:r>
          <w:t>32</w:t>
        </w:r>
        <w:r>
          <w:fldChar w:fldCharType="end"/>
        </w:r>
      </w:hyperlink>
    </w:p>
    <w:p>
      <w:pPr>
        <w:pStyle w:val="TOC1"/>
        <w:tabs>
          <w:tab w:val="right" w:leader="dot" w:pos="8306"/>
        </w:tabs>
      </w:pPr>
      <w:hyperlink w:anchor="_Toc87" w:history="1">
        <w:r>
          <w:rPr>
            <w:rFonts w:ascii="仿宋" w:eastAsia="仿宋" w:hAnsi="仿宋" w:cs="仿宋" w:hint="eastAsia"/>
            <w:lang w:eastAsia="zh-CN"/>
          </w:rPr>
          <w:t>九、生产安全保护</w:t>
        </w:r>
        <w:r>
          <w:tab/>
        </w:r>
        <w:r>
          <w:fldChar w:fldCharType="begin"/>
        </w:r>
        <w:r>
          <w:instrText xml:space="preserve"> PAGEREF _Toc87 \h </w:instrText>
        </w:r>
        <w:r>
          <w:fldChar w:fldCharType="separate"/>
        </w:r>
        <w:r>
          <w:t>33</w:t>
        </w:r>
        <w:r>
          <w:fldChar w:fldCharType="end"/>
        </w:r>
      </w:hyperlink>
    </w:p>
    <w:p>
      <w:pPr>
        <w:pStyle w:val="TOC2"/>
        <w:tabs>
          <w:tab w:val="right" w:leader="dot" w:pos="8306"/>
        </w:tabs>
      </w:pPr>
      <w:hyperlink w:anchor="_Toc16246" w:history="1">
        <w:r>
          <w:rPr>
            <w:rFonts w:ascii="仿宋" w:eastAsia="仿宋" w:hAnsi="仿宋" w:cs="仿宋" w:hint="eastAsia"/>
            <w:lang w:eastAsia="zh-CN"/>
          </w:rPr>
          <w:t>(一)、消防安全</w:t>
        </w:r>
        <w:r>
          <w:tab/>
        </w:r>
        <w:r>
          <w:fldChar w:fldCharType="begin"/>
        </w:r>
        <w:r>
          <w:instrText xml:space="preserve"> PAGEREF _Toc16246 \h </w:instrText>
        </w:r>
        <w:r>
          <w:fldChar w:fldCharType="separate"/>
        </w:r>
        <w:r>
          <w:t>33</w:t>
        </w:r>
        <w:r>
          <w:fldChar w:fldCharType="end"/>
        </w:r>
      </w:hyperlink>
    </w:p>
    <w:p>
      <w:pPr>
        <w:pStyle w:val="TOC2"/>
        <w:tabs>
          <w:tab w:val="right" w:leader="dot" w:pos="8306"/>
        </w:tabs>
      </w:pPr>
      <w:hyperlink w:anchor="_Toc2435" w:history="1">
        <w:r>
          <w:rPr>
            <w:rFonts w:ascii="仿宋" w:eastAsia="仿宋" w:hAnsi="仿宋" w:cs="仿宋" w:hint="eastAsia"/>
            <w:lang w:eastAsia="zh-CN"/>
          </w:rPr>
          <w:t>(二)、防火防爆总图布置措施</w:t>
        </w:r>
        <w:r>
          <w:tab/>
        </w:r>
        <w:r>
          <w:fldChar w:fldCharType="begin"/>
        </w:r>
        <w:r>
          <w:instrText xml:space="preserve"> PAGEREF _Toc2435 \h </w:instrText>
        </w:r>
        <w:r>
          <w:fldChar w:fldCharType="separate"/>
        </w:r>
        <w:r>
          <w:t>35</w:t>
        </w:r>
        <w:r>
          <w:fldChar w:fldCharType="end"/>
        </w:r>
      </w:hyperlink>
    </w:p>
    <w:p>
      <w:pPr>
        <w:pStyle w:val="TOC2"/>
        <w:tabs>
          <w:tab w:val="right" w:leader="dot" w:pos="8306"/>
        </w:tabs>
      </w:pPr>
      <w:hyperlink w:anchor="_Toc5642" w:history="1">
        <w:r>
          <w:rPr>
            <w:rFonts w:ascii="仿宋" w:eastAsia="仿宋" w:hAnsi="仿宋" w:cs="仿宋" w:hint="eastAsia"/>
            <w:lang w:eastAsia="zh-CN"/>
          </w:rPr>
          <w:t>(三)、自然灾害防范措施</w:t>
        </w:r>
        <w:r>
          <w:tab/>
        </w:r>
        <w:r>
          <w:fldChar w:fldCharType="begin"/>
        </w:r>
        <w:r>
          <w:instrText xml:space="preserve"> PAGEREF _Toc5642 \h </w:instrText>
        </w:r>
        <w:r>
          <w:fldChar w:fldCharType="separate"/>
        </w:r>
        <w:r>
          <w:t>36</w:t>
        </w:r>
        <w:r>
          <w:fldChar w:fldCharType="end"/>
        </w:r>
      </w:hyperlink>
    </w:p>
    <w:p>
      <w:pPr>
        <w:pStyle w:val="TOC2"/>
        <w:tabs>
          <w:tab w:val="right" w:leader="dot" w:pos="8306"/>
        </w:tabs>
      </w:pPr>
      <w:hyperlink w:anchor="_Toc28061" w:history="1">
        <w:r>
          <w:rPr>
            <w:rFonts w:ascii="仿宋" w:eastAsia="仿宋" w:hAnsi="仿宋" w:cs="仿宋" w:hint="eastAsia"/>
            <w:lang w:eastAsia="zh-CN"/>
          </w:rPr>
          <w:t>(四)、安全色及安全标志使用要求</w:t>
        </w:r>
        <w:r>
          <w:tab/>
        </w:r>
        <w:r>
          <w:fldChar w:fldCharType="begin"/>
        </w:r>
        <w:r>
          <w:instrText xml:space="preserve"> PAGEREF _Toc28061 \h </w:instrText>
        </w:r>
        <w:r>
          <w:fldChar w:fldCharType="separate"/>
        </w:r>
        <w:r>
          <w:t>37</w:t>
        </w:r>
        <w:r>
          <w:fldChar w:fldCharType="end"/>
        </w:r>
      </w:hyperlink>
    </w:p>
    <w:p>
      <w:pPr>
        <w:pStyle w:val="TOC2"/>
        <w:tabs>
          <w:tab w:val="right" w:leader="dot" w:pos="8306"/>
        </w:tabs>
      </w:pPr>
      <w:hyperlink w:anchor="_Toc30688" w:history="1">
        <w:r>
          <w:rPr>
            <w:rFonts w:ascii="仿宋" w:eastAsia="仿宋" w:hAnsi="仿宋" w:cs="仿宋" w:hint="eastAsia"/>
            <w:lang w:eastAsia="zh-CN"/>
          </w:rPr>
          <w:t>(五)、防尘防毒措施</w:t>
        </w:r>
        <w:r>
          <w:tab/>
        </w:r>
        <w:r>
          <w:fldChar w:fldCharType="begin"/>
        </w:r>
        <w:r>
          <w:instrText xml:space="preserve"> PAGEREF _Toc30688 \h </w:instrText>
        </w:r>
        <w:r>
          <w:fldChar w:fldCharType="separate"/>
        </w:r>
        <w:r>
          <w:t>38</w:t>
        </w:r>
        <w:r>
          <w:fldChar w:fldCharType="end"/>
        </w:r>
      </w:hyperlink>
    </w:p>
    <w:p>
      <w:pPr>
        <w:pStyle w:val="TOC2"/>
        <w:tabs>
          <w:tab w:val="right" w:leader="dot" w:pos="8306"/>
        </w:tabs>
      </w:pPr>
      <w:hyperlink w:anchor="_Toc19672" w:history="1">
        <w:r>
          <w:rPr>
            <w:rFonts w:ascii="仿宋" w:eastAsia="仿宋" w:hAnsi="仿宋" w:cs="仿宋" w:hint="eastAsia"/>
            <w:lang w:eastAsia="zh-CN"/>
          </w:rPr>
          <w:t>(六)、防静电、触电防护及防雷措施</w:t>
        </w:r>
        <w:r>
          <w:tab/>
        </w:r>
        <w:r>
          <w:fldChar w:fldCharType="begin"/>
        </w:r>
        <w:r>
          <w:instrText xml:space="preserve"> PAGEREF _Toc19672 \h </w:instrText>
        </w:r>
        <w:r>
          <w:fldChar w:fldCharType="separate"/>
        </w:r>
        <w:r>
          <w:t>39</w:t>
        </w:r>
        <w:r>
          <w:fldChar w:fldCharType="end"/>
        </w:r>
      </w:hyperlink>
    </w:p>
    <w:p>
      <w:pPr>
        <w:pStyle w:val="TOC2"/>
        <w:tabs>
          <w:tab w:val="right" w:leader="dot" w:pos="8306"/>
        </w:tabs>
      </w:pPr>
      <w:hyperlink w:anchor="_Toc16024" w:history="1">
        <w:r>
          <w:rPr>
            <w:rFonts w:ascii="仿宋" w:eastAsia="仿宋" w:hAnsi="仿宋" w:cs="仿宋" w:hint="eastAsia"/>
            <w:lang w:eastAsia="zh-CN"/>
          </w:rPr>
          <w:t>(七)、机械设备安全保障措施</w:t>
        </w:r>
        <w:r>
          <w:tab/>
        </w:r>
        <w:r>
          <w:fldChar w:fldCharType="begin"/>
        </w:r>
        <w:r>
          <w:instrText xml:space="preserve"> PAGEREF _Toc16024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82" w:history="1">
        <w:r>
          <w:rPr>
            <w:rFonts w:ascii="仿宋" w:eastAsia="仿宋" w:hAnsi="仿宋" w:cs="仿宋" w:hint="eastAsia"/>
            <w:lang w:eastAsia="zh-CN"/>
          </w:rPr>
          <w:t>十、UV激光打孔机项目社会影响</w:t>
        </w:r>
        <w:r>
          <w:tab/>
        </w:r>
        <w:r>
          <w:fldChar w:fldCharType="begin"/>
        </w:r>
        <w:r>
          <w:instrText xml:space="preserve"> PAGEREF _Toc29582 \h </w:instrText>
        </w:r>
        <w:r>
          <w:fldChar w:fldCharType="separate"/>
        </w:r>
        <w:r>
          <w:t>42</w:t>
        </w:r>
        <w:r>
          <w:fldChar w:fldCharType="end"/>
        </w:r>
      </w:hyperlink>
    </w:p>
    <w:p>
      <w:pPr>
        <w:pStyle w:val="TOC2"/>
        <w:tabs>
          <w:tab w:val="right" w:leader="dot" w:pos="8306"/>
        </w:tabs>
      </w:pPr>
      <w:hyperlink w:anchor="_Toc24960" w:history="1">
        <w:r>
          <w:rPr>
            <w:rFonts w:ascii="仿宋" w:eastAsia="仿宋" w:hAnsi="仿宋" w:cs="仿宋" w:hint="eastAsia"/>
            <w:lang w:eastAsia="zh-CN"/>
          </w:rPr>
          <w:t>(一)、社会责任与义务</w:t>
        </w:r>
        <w:r>
          <w:tab/>
        </w:r>
        <w:r>
          <w:fldChar w:fldCharType="begin"/>
        </w:r>
        <w:r>
          <w:instrText xml:space="preserve"> PAGEREF _Toc24960 \h </w:instrText>
        </w:r>
        <w:r>
          <w:fldChar w:fldCharType="separate"/>
        </w:r>
        <w:r>
          <w:t>42</w:t>
        </w:r>
        <w:r>
          <w:fldChar w:fldCharType="end"/>
        </w:r>
      </w:hyperlink>
    </w:p>
    <w:p>
      <w:pPr>
        <w:pStyle w:val="TOC2"/>
        <w:tabs>
          <w:tab w:val="right" w:leader="dot" w:pos="8306"/>
        </w:tabs>
      </w:pPr>
      <w:hyperlink w:anchor="_Toc11999" w:history="1">
        <w:r>
          <w:rPr>
            <w:rFonts w:ascii="仿宋" w:eastAsia="仿宋" w:hAnsi="仿宋" w:cs="仿宋" w:hint="eastAsia"/>
            <w:lang w:eastAsia="zh-CN"/>
          </w:rPr>
          <w:t>(二)、社会参与与沟通</w:t>
        </w:r>
        <w:r>
          <w:tab/>
        </w:r>
        <w:r>
          <w:fldChar w:fldCharType="begin"/>
        </w:r>
        <w:r>
          <w:instrText xml:space="preserve"> PAGEREF _Toc11999 \h </w:instrText>
        </w:r>
        <w:r>
          <w:fldChar w:fldCharType="separate"/>
        </w:r>
        <w:r>
          <w:t>42</w:t>
        </w:r>
        <w:r>
          <w:fldChar w:fldCharType="end"/>
        </w:r>
      </w:hyperlink>
    </w:p>
    <w:p>
      <w:pPr>
        <w:pStyle w:val="TOC1"/>
        <w:tabs>
          <w:tab w:val="right" w:leader="dot" w:pos="8306"/>
        </w:tabs>
      </w:pPr>
      <w:hyperlink w:anchor="_Toc2066" w:history="1">
        <w:r>
          <w:rPr>
            <w:rFonts w:ascii="仿宋" w:eastAsia="仿宋" w:hAnsi="仿宋" w:cs="仿宋" w:hint="eastAsia"/>
            <w:lang w:eastAsia="zh-CN"/>
          </w:rPr>
          <w:t>十一、UV激光打孔机项目风险管理</w:t>
        </w:r>
        <w:r>
          <w:tab/>
        </w:r>
        <w:r>
          <w:fldChar w:fldCharType="begin"/>
        </w:r>
        <w:r>
          <w:instrText xml:space="preserve"> PAGEREF _Toc2066 \h </w:instrText>
        </w:r>
        <w:r>
          <w:fldChar w:fldCharType="separate"/>
        </w:r>
        <w:r>
          <w:t>43</w:t>
        </w:r>
        <w:r>
          <w:fldChar w:fldCharType="end"/>
        </w:r>
      </w:hyperlink>
    </w:p>
    <w:p>
      <w:pPr>
        <w:pStyle w:val="TOC2"/>
        <w:tabs>
          <w:tab w:val="right" w:leader="dot" w:pos="8306"/>
        </w:tabs>
      </w:pPr>
      <w:hyperlink w:anchor="_Toc25524" w:history="1">
        <w:r>
          <w:rPr>
            <w:rFonts w:ascii="仿宋" w:eastAsia="仿宋" w:hAnsi="仿宋" w:cs="仿宋" w:hint="eastAsia"/>
            <w:lang w:eastAsia="zh-CN"/>
          </w:rPr>
          <w:t>(一)、风险识别与评估</w:t>
        </w:r>
        <w:r>
          <w:tab/>
        </w:r>
        <w:r>
          <w:fldChar w:fldCharType="begin"/>
        </w:r>
        <w:r>
          <w:instrText xml:space="preserve"> PAGEREF _Toc25524 \h </w:instrText>
        </w:r>
        <w:r>
          <w:fldChar w:fldCharType="separate"/>
        </w:r>
        <w:r>
          <w:t>43</w:t>
        </w:r>
        <w:r>
          <w:fldChar w:fldCharType="end"/>
        </w:r>
      </w:hyperlink>
    </w:p>
    <w:p>
      <w:pPr>
        <w:pStyle w:val="TOC2"/>
        <w:tabs>
          <w:tab w:val="right" w:leader="dot" w:pos="8306"/>
        </w:tabs>
      </w:pPr>
      <w:hyperlink w:anchor="_Toc22919" w:history="1">
        <w:r>
          <w:rPr>
            <w:rFonts w:ascii="仿宋" w:eastAsia="仿宋" w:hAnsi="仿宋" w:cs="仿宋" w:hint="eastAsia"/>
            <w:lang w:eastAsia="zh-CN"/>
          </w:rPr>
          <w:t>(二)、风险应对策略</w:t>
        </w:r>
        <w:r>
          <w:tab/>
        </w:r>
        <w:r>
          <w:fldChar w:fldCharType="begin"/>
        </w:r>
        <w:r>
          <w:instrText xml:space="preserve"> PAGEREF _Toc22919 \h </w:instrText>
        </w:r>
        <w:r>
          <w:fldChar w:fldCharType="separate"/>
        </w:r>
        <w:r>
          <w:t>44</w:t>
        </w:r>
        <w:r>
          <w:fldChar w:fldCharType="end"/>
        </w:r>
      </w:hyperlink>
    </w:p>
    <w:p>
      <w:pPr>
        <w:pStyle w:val="TOC2"/>
        <w:tabs>
          <w:tab w:val="right" w:leader="dot" w:pos="8306"/>
        </w:tabs>
      </w:pPr>
      <w:hyperlink w:anchor="_Toc25234" w:history="1">
        <w:r>
          <w:rPr>
            <w:rFonts w:ascii="仿宋" w:eastAsia="仿宋" w:hAnsi="仿宋" w:cs="仿宋" w:hint="eastAsia"/>
            <w:lang w:eastAsia="zh-CN"/>
          </w:rPr>
          <w:t>(三)、风险监控与控制</w:t>
        </w:r>
        <w:r>
          <w:tab/>
        </w:r>
        <w:r>
          <w:fldChar w:fldCharType="begin"/>
        </w:r>
        <w:r>
          <w:instrText xml:space="preserve"> PAGEREF _Toc25234 \h </w:instrText>
        </w:r>
        <w:r>
          <w:fldChar w:fldCharType="separate"/>
        </w:r>
        <w:r>
          <w:t>46</w:t>
        </w:r>
        <w:r>
          <w:fldChar w:fldCharType="end"/>
        </w:r>
      </w:hyperlink>
    </w:p>
    <w:p>
      <w:pPr>
        <w:pStyle w:val="TOC1"/>
        <w:tabs>
          <w:tab w:val="right" w:leader="dot" w:pos="8306"/>
        </w:tabs>
      </w:pPr>
      <w:hyperlink w:anchor="_Toc14807" w:history="1">
        <w:r>
          <w:rPr>
            <w:rFonts w:ascii="仿宋" w:eastAsia="仿宋" w:hAnsi="仿宋" w:cs="仿宋" w:hint="eastAsia"/>
            <w:lang w:eastAsia="zh-CN"/>
          </w:rPr>
          <w:t>十二、UV激光打孔机项目技术管理</w:t>
        </w:r>
        <w:r>
          <w:tab/>
        </w:r>
        <w:r>
          <w:fldChar w:fldCharType="begin"/>
        </w:r>
        <w:r>
          <w:instrText xml:space="preserve"> PAGEREF _Toc14807 \h </w:instrText>
        </w:r>
        <w:r>
          <w:fldChar w:fldCharType="separate"/>
        </w:r>
        <w:r>
          <w:t>47</w:t>
        </w:r>
        <w:r>
          <w:fldChar w:fldCharType="end"/>
        </w:r>
      </w:hyperlink>
    </w:p>
    <w:p>
      <w:pPr>
        <w:pStyle w:val="TOC2"/>
        <w:tabs>
          <w:tab w:val="right" w:leader="dot" w:pos="8306"/>
        </w:tabs>
      </w:pPr>
      <w:hyperlink w:anchor="_Toc1803" w:history="1">
        <w:r>
          <w:rPr>
            <w:rFonts w:ascii="仿宋" w:eastAsia="仿宋" w:hAnsi="仿宋" w:cs="仿宋" w:hint="eastAsia"/>
            <w:lang w:eastAsia="zh-CN"/>
          </w:rPr>
          <w:t>(一)、技术方案选用方向</w:t>
        </w:r>
        <w:r>
          <w:tab/>
        </w:r>
        <w:r>
          <w:fldChar w:fldCharType="begin"/>
        </w:r>
        <w:r>
          <w:instrText xml:space="preserve"> PAGEREF _Toc1803 \h </w:instrText>
        </w:r>
        <w:r>
          <w:fldChar w:fldCharType="separate"/>
        </w:r>
        <w:r>
          <w:t>47</w:t>
        </w:r>
        <w:r>
          <w:fldChar w:fldCharType="end"/>
        </w:r>
      </w:hyperlink>
    </w:p>
    <w:p>
      <w:pPr>
        <w:pStyle w:val="TOC2"/>
        <w:tabs>
          <w:tab w:val="right" w:leader="dot" w:pos="8306"/>
        </w:tabs>
      </w:pPr>
      <w:hyperlink w:anchor="_Toc26584" w:history="1">
        <w:r>
          <w:rPr>
            <w:rFonts w:ascii="仿宋" w:eastAsia="仿宋" w:hAnsi="仿宋" w:cs="仿宋" w:hint="eastAsia"/>
            <w:lang w:eastAsia="zh-CN"/>
          </w:rPr>
          <w:t>(二)、工艺技术方案选用原则</w:t>
        </w:r>
        <w:r>
          <w:tab/>
        </w:r>
        <w:r>
          <w:fldChar w:fldCharType="begin"/>
        </w:r>
        <w:r>
          <w:instrText xml:space="preserve"> PAGEREF _Toc26584 \h </w:instrText>
        </w:r>
        <w:r>
          <w:fldChar w:fldCharType="separate"/>
        </w:r>
        <w:r>
          <w:t>49</w:t>
        </w:r>
        <w:r>
          <w:fldChar w:fldCharType="end"/>
        </w:r>
      </w:hyperlink>
    </w:p>
    <w:p>
      <w:pPr>
        <w:pStyle w:val="TOC2"/>
        <w:tabs>
          <w:tab w:val="right" w:leader="dot" w:pos="8306"/>
        </w:tabs>
      </w:pPr>
      <w:hyperlink w:anchor="_Toc26593" w:history="1">
        <w:r>
          <w:rPr>
            <w:rFonts w:ascii="仿宋" w:eastAsia="仿宋" w:hAnsi="仿宋" w:cs="仿宋" w:hint="eastAsia"/>
            <w:lang w:eastAsia="zh-CN"/>
          </w:rPr>
          <w:t>(三)、工艺技术方案要求</w:t>
        </w:r>
        <w:r>
          <w:tab/>
        </w:r>
        <w:r>
          <w:fldChar w:fldCharType="begin"/>
        </w:r>
        <w:r>
          <w:instrText xml:space="preserve"> PAGEREF _Toc26593 \h </w:instrText>
        </w:r>
        <w:r>
          <w:fldChar w:fldCharType="separate"/>
        </w:r>
        <w:r>
          <w:t>51</w:t>
        </w:r>
        <w:r>
          <w:fldChar w:fldCharType="end"/>
        </w:r>
      </w:hyperlink>
    </w:p>
    <w:p>
      <w:pPr>
        <w:pStyle w:val="TOC1"/>
        <w:tabs>
          <w:tab w:val="right" w:leader="dot" w:pos="8306"/>
        </w:tabs>
      </w:pPr>
      <w:hyperlink w:anchor="_Toc19818" w:history="1">
        <w:r>
          <w:rPr>
            <w:rFonts w:ascii="仿宋" w:eastAsia="仿宋" w:hAnsi="仿宋" w:cs="仿宋" w:hint="eastAsia"/>
            <w:lang w:eastAsia="zh-CN"/>
          </w:rPr>
          <w:t>十三、利益相关者分析与沟通计划</w:t>
        </w:r>
        <w:r>
          <w:tab/>
        </w:r>
        <w:r>
          <w:fldChar w:fldCharType="begin"/>
        </w:r>
        <w:r>
          <w:instrText xml:space="preserve"> PAGEREF _Toc19818 \h </w:instrText>
        </w:r>
        <w:r>
          <w:fldChar w:fldCharType="separate"/>
        </w:r>
        <w:r>
          <w:t>54</w:t>
        </w:r>
        <w:r>
          <w:fldChar w:fldCharType="end"/>
        </w:r>
      </w:hyperlink>
    </w:p>
    <w:p>
      <w:pPr>
        <w:pStyle w:val="TOC2"/>
        <w:tabs>
          <w:tab w:val="right" w:leader="dot" w:pos="8306"/>
        </w:tabs>
      </w:pPr>
      <w:hyperlink w:anchor="_Toc17681" w:history="1">
        <w:r>
          <w:rPr>
            <w:rFonts w:ascii="仿宋" w:eastAsia="仿宋" w:hAnsi="仿宋" w:cs="仿宋" w:hint="eastAsia"/>
            <w:lang w:eastAsia="zh-CN"/>
          </w:rPr>
          <w:t>(一)、利益相关者分析</w:t>
        </w:r>
        <w:r>
          <w:tab/>
        </w:r>
        <w:r>
          <w:fldChar w:fldCharType="begin"/>
        </w:r>
        <w:r>
          <w:instrText xml:space="preserve"> PAGEREF _Toc17681 \h </w:instrText>
        </w:r>
        <w:r>
          <w:fldChar w:fldCharType="separate"/>
        </w:r>
        <w:r>
          <w:t>54</w:t>
        </w:r>
        <w:r>
          <w:fldChar w:fldCharType="end"/>
        </w:r>
      </w:hyperlink>
    </w:p>
    <w:p>
      <w:pPr>
        <w:pStyle w:val="TOC2"/>
        <w:tabs>
          <w:tab w:val="right" w:leader="dot" w:pos="8306"/>
        </w:tabs>
      </w:pPr>
      <w:hyperlink w:anchor="_Toc6597" w:history="1">
        <w:r>
          <w:rPr>
            <w:rFonts w:ascii="仿宋" w:eastAsia="仿宋" w:hAnsi="仿宋" w:cs="仿宋" w:hint="eastAsia"/>
            <w:lang w:eastAsia="zh-CN"/>
          </w:rPr>
          <w:t>(二)、沟通计划</w:t>
        </w:r>
        <w:r>
          <w:tab/>
        </w:r>
        <w:r>
          <w:fldChar w:fldCharType="begin"/>
        </w:r>
        <w:r>
          <w:instrText xml:space="preserve"> PAGEREF _Toc6597 \h </w:instrText>
        </w:r>
        <w:r>
          <w:fldChar w:fldCharType="separate"/>
        </w:r>
        <w:r>
          <w:t>55</w:t>
        </w:r>
        <w:r>
          <w:fldChar w:fldCharType="end"/>
        </w:r>
      </w:hyperlink>
    </w:p>
    <w:p>
      <w:pPr>
        <w:pStyle w:val="TOC1"/>
        <w:tabs>
          <w:tab w:val="right" w:leader="dot" w:pos="8306"/>
        </w:tabs>
      </w:pPr>
      <w:hyperlink w:anchor="_Toc2911" w:history="1">
        <w:r>
          <w:rPr>
            <w:rFonts w:ascii="仿宋" w:eastAsia="仿宋" w:hAnsi="仿宋" w:cs="仿宋" w:hint="eastAsia"/>
            <w:lang w:eastAsia="zh-CN"/>
          </w:rPr>
          <w:t>十四、供应链管理</w:t>
        </w:r>
        <w:r>
          <w:tab/>
        </w:r>
        <w:r>
          <w:fldChar w:fldCharType="begin"/>
        </w:r>
        <w:r>
          <w:instrText xml:space="preserve"> PAGEREF _Toc2911 \h </w:instrText>
        </w:r>
        <w:r>
          <w:fldChar w:fldCharType="separate"/>
        </w:r>
        <w:r>
          <w:t>56</w:t>
        </w:r>
        <w:r>
          <w:fldChar w:fldCharType="end"/>
        </w:r>
      </w:hyperlink>
    </w:p>
    <w:p>
      <w:pPr>
        <w:pStyle w:val="TOC2"/>
        <w:tabs>
          <w:tab w:val="right" w:leader="dot" w:pos="8306"/>
        </w:tabs>
      </w:pPr>
      <w:hyperlink w:anchor="_Toc16224" w:history="1">
        <w:r>
          <w:rPr>
            <w:rFonts w:ascii="仿宋" w:eastAsia="仿宋" w:hAnsi="仿宋" w:cs="仿宋" w:hint="eastAsia"/>
            <w:lang w:eastAsia="zh-CN"/>
          </w:rPr>
          <w:t>(一)、供应链战略规划</w:t>
        </w:r>
        <w:r>
          <w:tab/>
        </w:r>
        <w:r>
          <w:fldChar w:fldCharType="begin"/>
        </w:r>
        <w:r>
          <w:instrText xml:space="preserve"> PAGEREF _Toc16224 \h </w:instrText>
        </w:r>
        <w:r>
          <w:fldChar w:fldCharType="separate"/>
        </w:r>
        <w:r>
          <w:t>56</w:t>
        </w:r>
        <w:r>
          <w:fldChar w:fldCharType="end"/>
        </w:r>
      </w:hyperlink>
    </w:p>
    <w:p>
      <w:pPr>
        <w:pStyle w:val="TOC2"/>
        <w:tabs>
          <w:tab w:val="right" w:leader="dot" w:pos="8306"/>
        </w:tabs>
      </w:pPr>
      <w:hyperlink w:anchor="_Toc16669" w:history="1">
        <w:r>
          <w:rPr>
            <w:rFonts w:ascii="仿宋" w:eastAsia="仿宋" w:hAnsi="仿宋" w:cs="仿宋" w:hint="eastAsia"/>
            <w:lang w:eastAsia="zh-CN"/>
          </w:rPr>
          <w:t>(二)、供应商选择与合作</w:t>
        </w:r>
        <w:r>
          <w:tab/>
        </w:r>
        <w:r>
          <w:fldChar w:fldCharType="begin"/>
        </w:r>
        <w:r>
          <w:instrText xml:space="preserve"> PAGEREF _Toc16669 \h </w:instrText>
        </w:r>
        <w:r>
          <w:fldChar w:fldCharType="separate"/>
        </w:r>
        <w:r>
          <w:t>58</w:t>
        </w:r>
        <w:r>
          <w:fldChar w:fldCharType="end"/>
        </w:r>
      </w:hyperlink>
    </w:p>
    <w:p>
      <w:pPr>
        <w:pStyle w:val="TOC2"/>
        <w:tabs>
          <w:tab w:val="right" w:leader="dot" w:pos="8306"/>
        </w:tabs>
      </w:pPr>
      <w:hyperlink w:anchor="_Toc31257" w:history="1">
        <w:r>
          <w:rPr>
            <w:rFonts w:ascii="仿宋" w:eastAsia="仿宋" w:hAnsi="仿宋" w:cs="仿宋" w:hint="eastAsia"/>
            <w:lang w:eastAsia="zh-CN"/>
          </w:rPr>
          <w:t>(三)、物流与库存管理</w:t>
        </w:r>
        <w:r>
          <w:tab/>
        </w:r>
        <w:r>
          <w:fldChar w:fldCharType="begin"/>
        </w:r>
        <w:r>
          <w:instrText xml:space="preserve"> PAGEREF _Toc31257 \h </w:instrText>
        </w:r>
        <w:r>
          <w:fldChar w:fldCharType="separate"/>
        </w:r>
        <w:r>
          <w:t>59</w:t>
        </w:r>
        <w:r>
          <w:fldChar w:fldCharType="end"/>
        </w:r>
      </w:hyperlink>
    </w:p>
    <w:p>
      <w:pPr>
        <w:pStyle w:val="TOC1"/>
        <w:tabs>
          <w:tab w:val="right" w:leader="dot" w:pos="8306"/>
        </w:tabs>
      </w:pPr>
      <w:hyperlink w:anchor="_Toc3644" w:history="1">
        <w:r>
          <w:rPr>
            <w:rFonts w:ascii="仿宋" w:eastAsia="仿宋" w:hAnsi="仿宋" w:cs="仿宋" w:hint="eastAsia"/>
            <w:lang w:eastAsia="zh-CN"/>
          </w:rPr>
          <w:t>十五、风险识别与分类</w:t>
        </w:r>
        <w:r>
          <w:tab/>
        </w:r>
        <w:r>
          <w:fldChar w:fldCharType="begin"/>
        </w:r>
        <w:r>
          <w:instrText xml:space="preserve"> PAGEREF _Toc3644 \h </w:instrText>
        </w:r>
        <w:r>
          <w:fldChar w:fldCharType="separate"/>
        </w:r>
        <w:r>
          <w:t>60</w:t>
        </w:r>
        <w:r>
          <w:fldChar w:fldCharType="end"/>
        </w:r>
      </w:hyperlink>
    </w:p>
    <w:p>
      <w:pPr>
        <w:pStyle w:val="TOC2"/>
        <w:tabs>
          <w:tab w:val="right" w:leader="dot" w:pos="8306"/>
        </w:tabs>
      </w:pPr>
      <w:hyperlink w:anchor="_Toc26493" w:history="1">
        <w:r>
          <w:rPr>
            <w:rFonts w:ascii="仿宋" w:eastAsia="仿宋" w:hAnsi="仿宋" w:cs="仿宋" w:hint="eastAsia"/>
            <w:lang w:eastAsia="zh-CN"/>
          </w:rPr>
          <w:t>(一)、风险识别</w:t>
        </w:r>
        <w:r>
          <w:tab/>
        </w:r>
        <w:r>
          <w:fldChar w:fldCharType="begin"/>
        </w:r>
        <w:r>
          <w:instrText xml:space="preserve"> PAGEREF _Toc26493 \h </w:instrText>
        </w:r>
        <w:r>
          <w:fldChar w:fldCharType="separate"/>
        </w:r>
        <w:r>
          <w:t>60</w:t>
        </w:r>
        <w:r>
          <w:fldChar w:fldCharType="end"/>
        </w:r>
      </w:hyperlink>
    </w:p>
    <w:p>
      <w:pPr>
        <w:pStyle w:val="TOC2"/>
        <w:tabs>
          <w:tab w:val="right" w:leader="dot" w:pos="8306"/>
        </w:tabs>
      </w:pPr>
      <w:hyperlink w:anchor="_Toc25073" w:history="1">
        <w:r>
          <w:rPr>
            <w:rFonts w:ascii="仿宋" w:eastAsia="仿宋" w:hAnsi="仿宋" w:cs="仿宋" w:hint="eastAsia"/>
            <w:lang w:eastAsia="zh-CN"/>
          </w:rPr>
          <w:t>(二)、风险分类</w:t>
        </w:r>
        <w:r>
          <w:tab/>
        </w:r>
        <w:r>
          <w:fldChar w:fldCharType="begin"/>
        </w:r>
        <w:r>
          <w:instrText xml:space="preserve"> PAGEREF _Toc25073 \h </w:instrText>
        </w:r>
        <w:r>
          <w:fldChar w:fldCharType="separate"/>
        </w:r>
        <w:r>
          <w:t>62</w:t>
        </w:r>
        <w:r>
          <w:fldChar w:fldCharType="end"/>
        </w:r>
      </w:hyperlink>
    </w:p>
    <w:p>
      <w:pPr>
        <w:pStyle w:val="TOC1"/>
        <w:tabs>
          <w:tab w:val="right" w:leader="dot" w:pos="8306"/>
        </w:tabs>
      </w:pPr>
      <w:hyperlink w:anchor="_Toc19036" w:history="1">
        <w:r>
          <w:rPr>
            <w:rFonts w:ascii="仿宋" w:eastAsia="仿宋" w:hAnsi="仿宋" w:cs="仿宋" w:hint="eastAsia"/>
            <w:lang w:eastAsia="zh-CN"/>
          </w:rPr>
          <w:t>十六、质量管理体系</w:t>
        </w:r>
        <w:r>
          <w:tab/>
        </w:r>
        <w:r>
          <w:fldChar w:fldCharType="begin"/>
        </w:r>
        <w:r>
          <w:instrText xml:space="preserve"> PAGEREF _Toc19036 \h </w:instrText>
        </w:r>
        <w:r>
          <w:fldChar w:fldCharType="separate"/>
        </w:r>
        <w:r>
          <w:t>64</w:t>
        </w:r>
        <w:r>
          <w:fldChar w:fldCharType="end"/>
        </w:r>
      </w:hyperlink>
    </w:p>
    <w:p>
      <w:pPr>
        <w:pStyle w:val="TOC2"/>
        <w:tabs>
          <w:tab w:val="right" w:leader="dot" w:pos="8306"/>
        </w:tabs>
      </w:pPr>
      <w:hyperlink w:anchor="_Toc2675" w:history="1">
        <w:r>
          <w:rPr>
            <w:rFonts w:ascii="仿宋" w:eastAsia="仿宋" w:hAnsi="仿宋" w:cs="仿宋" w:hint="eastAsia"/>
            <w:lang w:eastAsia="zh-CN"/>
          </w:rPr>
          <w:t>(一)、质量目标与方针</w:t>
        </w:r>
        <w:r>
          <w:tab/>
        </w:r>
        <w:r>
          <w:fldChar w:fldCharType="begin"/>
        </w:r>
        <w:r>
          <w:instrText xml:space="preserve"> PAGEREF _Toc2675 \h </w:instrText>
        </w:r>
        <w:r>
          <w:fldChar w:fldCharType="separate"/>
        </w:r>
        <w:r>
          <w:t>64</w:t>
        </w:r>
        <w:r>
          <w:fldChar w:fldCharType="end"/>
        </w:r>
      </w:hyperlink>
    </w:p>
    <w:p>
      <w:pPr>
        <w:pStyle w:val="TOC2"/>
        <w:tabs>
          <w:tab w:val="right" w:leader="dot" w:pos="8306"/>
        </w:tabs>
      </w:pPr>
      <w:hyperlink w:anchor="_Toc7194" w:history="1">
        <w:r>
          <w:rPr>
            <w:rFonts w:ascii="仿宋" w:eastAsia="仿宋" w:hAnsi="仿宋" w:cs="仿宋" w:hint="eastAsia"/>
            <w:lang w:eastAsia="zh-CN"/>
          </w:rPr>
          <w:t>(二)、质量管理责任</w:t>
        </w:r>
        <w:r>
          <w:tab/>
        </w:r>
        <w:r>
          <w:fldChar w:fldCharType="begin"/>
        </w:r>
        <w:r>
          <w:instrText xml:space="preserve"> PAGEREF _Toc7194 \h </w:instrText>
        </w:r>
        <w:r>
          <w:fldChar w:fldCharType="separate"/>
        </w:r>
        <w:r>
          <w:t>65</w:t>
        </w:r>
        <w:r>
          <w:fldChar w:fldCharType="end"/>
        </w:r>
      </w:hyperlink>
    </w:p>
    <w:p>
      <w:pPr>
        <w:pStyle w:val="TOC2"/>
        <w:tabs>
          <w:tab w:val="right" w:leader="dot" w:pos="8306"/>
        </w:tabs>
      </w:pPr>
      <w:hyperlink w:anchor="_Toc30610" w:history="1">
        <w:r>
          <w:rPr>
            <w:rFonts w:ascii="仿宋" w:eastAsia="仿宋" w:hAnsi="仿宋" w:cs="仿宋" w:hint="eastAsia"/>
            <w:lang w:eastAsia="zh-CN"/>
          </w:rPr>
          <w:t>(三)、质量管理体系文件</w:t>
        </w:r>
        <w:r>
          <w:tab/>
        </w:r>
        <w:r>
          <w:fldChar w:fldCharType="begin"/>
        </w:r>
        <w:r>
          <w:instrText xml:space="preserve"> PAGEREF _Toc30610 \h </w:instrText>
        </w:r>
        <w:r>
          <w:fldChar w:fldCharType="separate"/>
        </w:r>
        <w:r>
          <w:t>66</w:t>
        </w:r>
        <w:r>
          <w:fldChar w:fldCharType="end"/>
        </w:r>
      </w:hyperlink>
    </w:p>
    <w:p>
      <w:pPr>
        <w:pStyle w:val="TOC2"/>
        <w:tabs>
          <w:tab w:val="right" w:leader="dot" w:pos="8306"/>
        </w:tabs>
      </w:pPr>
      <w:hyperlink w:anchor="_Toc24914" w:history="1">
        <w:r>
          <w:rPr>
            <w:rFonts w:ascii="仿宋" w:eastAsia="仿宋" w:hAnsi="仿宋" w:cs="仿宋" w:hint="eastAsia"/>
            <w:lang w:eastAsia="zh-CN"/>
          </w:rPr>
          <w:t>(四)、质量培训与教育</w:t>
        </w:r>
        <w:r>
          <w:tab/>
        </w:r>
        <w:r>
          <w:fldChar w:fldCharType="begin"/>
        </w:r>
        <w:r>
          <w:instrText xml:space="preserve"> PAGEREF _Toc24914 \h </w:instrText>
        </w:r>
        <w:r>
          <w:fldChar w:fldCharType="separate"/>
        </w:r>
        <w:r>
          <w:t>68</w:t>
        </w:r>
        <w:r>
          <w:fldChar w:fldCharType="end"/>
        </w:r>
      </w:hyperlink>
    </w:p>
    <w:p>
      <w:pPr>
        <w:pStyle w:val="TOC2"/>
        <w:tabs>
          <w:tab w:val="right" w:leader="dot" w:pos="8306"/>
        </w:tabs>
      </w:pPr>
      <w:hyperlink w:anchor="_Toc26436" w:history="1">
        <w:r>
          <w:rPr>
            <w:rFonts w:ascii="仿宋" w:eastAsia="仿宋" w:hAnsi="仿宋" w:cs="仿宋" w:hint="eastAsia"/>
            <w:lang w:eastAsia="zh-CN"/>
          </w:rPr>
          <w:t>(五)、质量审核与评价</w:t>
        </w:r>
        <w:r>
          <w:tab/>
        </w:r>
        <w:r>
          <w:fldChar w:fldCharType="begin"/>
        </w:r>
        <w:r>
          <w:instrText xml:space="preserve"> PAGEREF _Toc26436 \h </w:instrText>
        </w:r>
        <w:r>
          <w:fldChar w:fldCharType="separate"/>
        </w:r>
        <w:r>
          <w:t>69</w:t>
        </w:r>
        <w:r>
          <w:fldChar w:fldCharType="end"/>
        </w:r>
      </w:hyperlink>
    </w:p>
    <w:p>
      <w:pPr>
        <w:pStyle w:val="TOC2"/>
        <w:tabs>
          <w:tab w:val="right" w:leader="dot" w:pos="8306"/>
        </w:tabs>
      </w:pPr>
      <w:hyperlink w:anchor="_Toc9417" w:history="1">
        <w:r>
          <w:rPr>
            <w:rFonts w:ascii="仿宋" w:eastAsia="仿宋" w:hAnsi="仿宋" w:cs="仿宋" w:hint="eastAsia"/>
            <w:lang w:eastAsia="zh-CN"/>
          </w:rPr>
          <w:t>(六)、不符合与纠正措施</w:t>
        </w:r>
        <w:r>
          <w:tab/>
        </w:r>
        <w:r>
          <w:fldChar w:fldCharType="begin"/>
        </w:r>
        <w:r>
          <w:instrText xml:space="preserve"> PAGEREF _Toc9417 \h </w:instrText>
        </w:r>
        <w:r>
          <w:fldChar w:fldCharType="separate"/>
        </w:r>
        <w:r>
          <w:t>71</w:t>
        </w:r>
        <w:r>
          <w:fldChar w:fldCharType="end"/>
        </w:r>
      </w:hyperlink>
    </w:p>
    <w:p>
      <w:pPr>
        <w:pStyle w:val="TOC1"/>
        <w:tabs>
          <w:tab w:val="right" w:leader="dot" w:pos="8306"/>
        </w:tabs>
      </w:pPr>
      <w:hyperlink w:anchor="_Toc29528" w:history="1">
        <w:r>
          <w:rPr>
            <w:rFonts w:ascii="仿宋" w:eastAsia="仿宋" w:hAnsi="仿宋" w:cs="仿宋" w:hint="eastAsia"/>
            <w:lang w:eastAsia="zh-CN"/>
          </w:rPr>
          <w:t>十七、UV激光打孔机项目实施保障措施</w:t>
        </w:r>
        <w:r>
          <w:tab/>
        </w:r>
        <w:r>
          <w:fldChar w:fldCharType="begin"/>
        </w:r>
        <w:r>
          <w:instrText xml:space="preserve"> PAGEREF _Toc29528 \h </w:instrText>
        </w:r>
        <w:r>
          <w:fldChar w:fldCharType="separate"/>
        </w:r>
        <w:r>
          <w:t>72</w:t>
        </w:r>
        <w:r>
          <w:fldChar w:fldCharType="end"/>
        </w:r>
      </w:hyperlink>
    </w:p>
    <w:p>
      <w:pPr>
        <w:pStyle w:val="TOC2"/>
        <w:tabs>
          <w:tab w:val="right" w:leader="dot" w:pos="8306"/>
        </w:tabs>
      </w:pPr>
      <w:hyperlink w:anchor="_Toc21189" w:history="1">
        <w:r>
          <w:rPr>
            <w:rFonts w:ascii="仿宋" w:eastAsia="仿宋" w:hAnsi="仿宋" w:cs="仿宋" w:hint="eastAsia"/>
            <w:lang w:eastAsia="zh-CN"/>
          </w:rPr>
          <w:t>(一)、UV激光打孔机项目实施保障机制</w:t>
        </w:r>
        <w:r>
          <w:tab/>
        </w:r>
        <w:r>
          <w:fldChar w:fldCharType="begin"/>
        </w:r>
        <w:r>
          <w:instrText xml:space="preserve"> PAGEREF _Toc21189 \h </w:instrText>
        </w:r>
        <w:r>
          <w:fldChar w:fldCharType="separate"/>
        </w:r>
        <w:r>
          <w:t>72</w:t>
        </w:r>
        <w:r>
          <w:fldChar w:fldCharType="end"/>
        </w:r>
      </w:hyperlink>
    </w:p>
    <w:p>
      <w:pPr>
        <w:pStyle w:val="TOC2"/>
        <w:tabs>
          <w:tab w:val="right" w:leader="dot" w:pos="8306"/>
        </w:tabs>
      </w:pPr>
      <w:hyperlink w:anchor="_Toc29157" w:history="1">
        <w:r>
          <w:rPr>
            <w:rFonts w:ascii="仿宋" w:eastAsia="仿宋" w:hAnsi="仿宋" w:cs="仿宋" w:hint="eastAsia"/>
            <w:lang w:eastAsia="zh-CN"/>
          </w:rPr>
          <w:t>(二)、UV激光打孔机项目法律合规要求</w:t>
        </w:r>
        <w:r>
          <w:tab/>
        </w:r>
        <w:r>
          <w:fldChar w:fldCharType="begin"/>
        </w:r>
        <w:r>
          <w:instrText xml:space="preserve"> PAGEREF _Toc29157 \h </w:instrText>
        </w:r>
        <w:r>
          <w:fldChar w:fldCharType="separate"/>
        </w:r>
        <w:r>
          <w:t>75</w:t>
        </w:r>
        <w:r>
          <w:fldChar w:fldCharType="end"/>
        </w:r>
      </w:hyperlink>
    </w:p>
    <w:p>
      <w:pPr>
        <w:pStyle w:val="TOC2"/>
        <w:tabs>
          <w:tab w:val="right" w:leader="dot" w:pos="8306"/>
        </w:tabs>
      </w:pPr>
      <w:hyperlink w:anchor="_Toc16444" w:history="1">
        <w:r>
          <w:rPr>
            <w:rFonts w:ascii="仿宋" w:eastAsia="仿宋" w:hAnsi="仿宋" w:cs="仿宋" w:hint="eastAsia"/>
            <w:lang w:eastAsia="zh-CN"/>
          </w:rPr>
          <w:t>(三)、UV激光打孔机项目合同管理与法律事务</w:t>
        </w:r>
        <w:r>
          <w:tab/>
        </w:r>
        <w:r>
          <w:fldChar w:fldCharType="begin"/>
        </w:r>
        <w:r>
          <w:instrText xml:space="preserve"> PAGEREF _Toc16444 \h </w:instrText>
        </w:r>
        <w:r>
          <w:fldChar w:fldCharType="separate"/>
        </w:r>
        <w:r>
          <w:t>80</w:t>
        </w:r>
        <w:r>
          <w:fldChar w:fldCharType="end"/>
        </w:r>
      </w:hyperlink>
    </w:p>
    <w:p>
      <w:pPr>
        <w:pStyle w:val="TOC2"/>
        <w:tabs>
          <w:tab w:val="right" w:leader="dot" w:pos="8306"/>
        </w:tabs>
      </w:pPr>
      <w:hyperlink w:anchor="_Toc26177" w:history="1">
        <w:r>
          <w:rPr>
            <w:rFonts w:ascii="仿宋" w:eastAsia="仿宋" w:hAnsi="仿宋" w:cs="仿宋" w:hint="eastAsia"/>
            <w:lang w:eastAsia="zh-CN"/>
          </w:rPr>
          <w:t>(四)、UV激光打孔机项目知识产权保护策略</w:t>
        </w:r>
        <w:r>
          <w:tab/>
        </w:r>
        <w:r>
          <w:fldChar w:fldCharType="begin"/>
        </w:r>
        <w:r>
          <w:instrText xml:space="preserve"> PAGEREF _Toc26177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089"/>
      <w:r>
        <w:rPr>
          <w:rFonts w:ascii="仿宋" w:eastAsia="仿宋" w:hAnsi="仿宋" w:cs="仿宋" w:hint="eastAsia"/>
          <w:sz w:val="28"/>
          <w:lang w:eastAsia="zh-CN"/>
        </w:rPr>
        <w:t>一、UV激光打孔机项目绩效评估</w:t>
      </w:r>
      <w:bookmarkEnd w:id="2"/>
    </w:p>
    <w:p>
      <w:pPr>
        <w:pStyle w:val="Heading2"/>
        <w:rPr>
          <w:rFonts w:ascii="仿宋" w:eastAsia="仿宋" w:hAnsi="仿宋" w:cs="仿宋" w:hint="eastAsia"/>
          <w:lang w:eastAsia="zh-CN"/>
        </w:rPr>
      </w:pPr>
      <w:bookmarkStart w:id="3" w:name="_Toc850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UV激光打孔机项目中，我们设计了一套全面的绩效评估指标，以确保UV激光打孔机项目的可控和成功交付。这些指标跨足UV激光打孔机项目目标、成本、进度和质量等多个维度，为我们提供了全面洞察UV激光打孔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目标达成率是我们关注的首要指标。我们设定了明确的目标，并通过定期监测和评估，迅速发现并应对潜在的目标偏差。这为UV激光打孔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成本绩效是另一个核心关注点。通过实际成本与预算成本的对比分析，我们深入了解成本差异的原因，及时调整资源分配，保持UV激光打孔机项目在经济效益方面的合理水平。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进度作为关键的绩效指标之一，得到了精心的关注。我们制定了详细的UV激光打孔机项目进度计划，并设立了进度符合度指标，确保实际进度与计划进度保持一致。这使我们能够快速发现和解决潜在的进度问题，保持UV激光打孔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UV激光打孔机项目绩效的不可或缺的一环。我们引入了一系列的质量标准和客户满意度指标，以确保UV激光打孔机项目交付的成果在质量上达到或超越预期水平。通过持续监测这些指标，我们努力提升UV激光打孔机项目整体质量水平，为UV激光打孔机项目的成功交付提供有力保障。通过这些科学且全面的绩效评估，我们能够更好地引导UV激光打孔机项目的持续改进，确保UV激光打孔机项目目标的顺利达成。</w:t>
      </w:r>
    </w:p>
    <w:p>
      <w:pPr>
        <w:pStyle w:val="Heading2"/>
        <w:ind w:firstLine="560" w:firstLineChars="200"/>
        <w:rPr>
          <w:rFonts w:ascii="仿宋" w:eastAsia="仿宋" w:hAnsi="仿宋" w:cs="仿宋" w:hint="eastAsia"/>
          <w:sz w:val="28"/>
          <w:lang w:eastAsia="zh-CN"/>
        </w:rPr>
      </w:pPr>
      <w:bookmarkStart w:id="4" w:name="_Toc2512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绩效评估是UV激光打孔机项目中的关键环节，为确保UV激光打孔机项目达到预期目标，我们采用了多层次、多维度的绩效评估方法。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UV激光打孔机项目的战略目标对齐，确保每个决策和行动都与UV激光打孔机项目整体目标保持一致。团队会定期召开战略对齐会议，审视当前工作与UV激光打孔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UV激光打孔机项目进度、质量、成本和风险等方面。这些指标通过数据收集和分析，为UV激光打孔机项目管理团队提供了客观的评估依据。例如，我们通过UV激光打孔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绩效评估不仅仅停留在UV激光打孔机项目内部，还考虑了UV激光打孔机项目对外部环境的影响。我们定期进行干系人满意度调查，以了解各利益相关方对UV激光打孔机项目的期望和满意度，并及时做出调整。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这种多层次、多角度的绩效评估方法，使得我们能够全面了解UV激光打孔机项目的运行状态，及时做出调整，确保UV激光打孔机项目在不断变化的环境中保持稳健前行。</w:t>
      </w:r>
    </w:p>
    <w:p>
      <w:pPr>
        <w:pStyle w:val="Heading2"/>
        <w:ind w:firstLine="560" w:firstLineChars="200"/>
        <w:rPr>
          <w:rFonts w:ascii="仿宋" w:eastAsia="仿宋" w:hAnsi="仿宋" w:cs="仿宋" w:hint="eastAsia"/>
          <w:sz w:val="28"/>
          <w:lang w:eastAsia="zh-CN"/>
        </w:rPr>
      </w:pPr>
      <w:bookmarkStart w:id="5" w:name="_Toc829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为了确保UV激光打孔机项目的有效管理和不断优化，我们采用了精心设计的绩效评估周期。这个周期旨在实现灵活、实时和全面的评估，以适应UV激光打孔机项目执行中的各种挑战。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UV激光打孔机项目的不同需求，分为短期、中期和长期。短期评估关注每个迭代或工作周期，以及时发现和解决当前任务中的问题。中期评估涵盖几个迭代，深入了解整体UV激光打孔机项目的趋势和性能。长期评估则着眼于整个UV激光打孔机项目阶段，确保UV激光打孔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UV激光打孔机项目管理工具和协作平台，团队成员能够随时更新和分享UV激光打孔机项目数据。这种实时性的反馈机制使我们能够及时察觉潜在问题，快速调整，保持UV激光打孔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UV激光打孔机项目的决策制定密不可分。每个周期的UV激光打孔机项目回顾会议成为集体总结经验、识别问题深层次原因并找到创新解决方案的平台。这种定期的反思与调整机制使UV激光打孔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6580"/>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520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UV激光打孔机项目的主要产品是XXXX，预计年产值为XXX万元。这一产品在市场中占据着重要的地位，其广泛的应用范围使得该UV激光打孔机项目的市场前景非常广阔。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UV激光打孔机项目的xxx产品作为重要的原材料之一，将在多个领域发挥关键作用。其在建筑、交通、能源等方面的广泛应用将为整个产业链提供强大的支持，形成产业协同效应。UV激光打孔机项目的年产值XXX万XXX万XXX万万元不仅反映了其在市场上的巨大潜力，更预示着它对国民经济的积极贡献。这种关联度高、涉及面广的产业关系，使得该UV激光打孔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913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总征地面积为XXXX平方米，相当于约XX.XX亩，其中净用地面积为XXXX平方米，红线范围内相当于约XX.XX亩。这一用地规模充分考虑了UV激光打孔机项目的建设需求，保障了UV激光打孔机项目在合适的空间内得以充分发展。UV激光打孔机项目规划的总建筑面积为XXXX平方米，其中主体工程建设占XXXX平方米，计容建筑面积达XXXX平方米。预计建筑工程的投资将达到XXXX万元，为UV激光打孔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计划购置的设备共计XXXX台（套），设备购置费用为XXXX万元。这一设备购置计划充分考虑到UV激光打孔机项目的生产需求和技术要求，确保了UV激光打孔机项目在生产运营中具备先进的技术装备和高效的生产能力。设备的合理配置将为UV激光打孔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计划总投资为XXXX万元，预计年实现营业收入为XXXX万元。这一产能规模的设定旨在确保UV激光打孔机项目能够在投资与回报之间取得平衡，实现长期可持续的发展。UV激光打孔机项目的总投资充分考虑到各个方面的需求，包括用地建设、设备购置等多个环节，以确保UV激光打孔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8446"/>
      <w:r>
        <w:rPr>
          <w:rFonts w:ascii="仿宋" w:eastAsia="仿宋" w:hAnsi="仿宋" w:cs="仿宋" w:hint="eastAsia"/>
          <w:sz w:val="28"/>
          <w:lang w:eastAsia="zh-CN"/>
        </w:rPr>
        <w:t>三、UV激光打孔机项目危机管理</w:t>
      </w:r>
      <w:bookmarkEnd w:id="9"/>
    </w:p>
    <w:p>
      <w:pPr>
        <w:pStyle w:val="Heading2"/>
        <w:rPr>
          <w:rFonts w:ascii="仿宋" w:eastAsia="仿宋" w:hAnsi="仿宋" w:cs="仿宋" w:hint="eastAsia"/>
          <w:lang w:eastAsia="zh-CN"/>
        </w:rPr>
      </w:pPr>
      <w:bookmarkStart w:id="10" w:name="_Toc14746"/>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UV激光打孔机项目危机管理中，危机预警与识别是确保UV激光打孔机项目稳健运行的核心步骤。通过建立全面的监测机制，UV激光打孔机项目团队旨在及时发现和理解潜在的风险和危机因素，以便采取及时的预防和应对措施，确保UV激光打孔机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首先，通过深入的风险评估，UV激光打孔机项目团队全面分析了整个UV激光打孔机项目和各个阶段可能存在的威胁。这包括准确评估每个潜在风险的发生概率和可能影响的程度，为后续危机预警提供了有力支持。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UV激光打孔机项目团队着重于明确定义UV激光打孔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UV激光打孔机项目进展的持续监控，团队能够及时发现潜在问题并作出迅速反应。UV激光打孔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在这一阶段，团队的专业素养和反应速度将发挥至关重要的作用，以确保潜在危机能够在初期得到有效的处理，最大程度地减轻负面影响。通过危机预警与识别，UV激光打孔机项目得以更有序、可控地推进。</w:t>
      </w:r>
    </w:p>
    <w:p>
      <w:pPr>
        <w:pStyle w:val="Heading2"/>
        <w:ind w:firstLine="560" w:firstLineChars="200"/>
        <w:rPr>
          <w:rFonts w:ascii="仿宋" w:eastAsia="仿宋" w:hAnsi="仿宋" w:cs="仿宋" w:hint="eastAsia"/>
          <w:sz w:val="28"/>
          <w:lang w:eastAsia="zh-CN"/>
        </w:rPr>
      </w:pPr>
      <w:bookmarkStart w:id="11" w:name="_Toc26236"/>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在危机发生时，UV激光打孔机项目团队立即行动，成立了应急小组。该小组的任务是迅速制定并实施紧急应对措施，以最小化潜在损失。以下是采取的主要措施：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暂停UV激光打孔机项目进度：为遏制危机蔓延，UV激光打孔机项目暂时停止进行，以便全面评估当前状况。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资源重新分配：重新评估UV激光打孔机项目资源的分配，确保最大限度地减小损失。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实时沟通：与关键利益相关者建立实时沟通机制，向他们传递UV激光打孔机项目危机的实际状况，保障UV激光打孔机项目核心利益。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在紧急应对的同时，UV激光打孔机项目团队强调了团队协作和有效沟通的重要性。以下是团队协作的关键举措：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信息共享机制：建立了信息共享平台，确保团队成员能够及时获取UV激光打孔机项目危机的实时信息。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领导者沟通：UV激光打孔机项目领导者通过定期会议和即时沟通工具，指导团队应对危机，保持团队稳定运行。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随着危机得到初步控制，UV激光打孔机项目团队转向制定恢复计划，以确保UV激光打孔机项目能够从中迅速恢复。主要恢复计划包括：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修复受损的进度计划：重新评估UV激光打孔机项目进度，制定修复计划，确保UV激光打孔机项目尽快回归正常进程。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重新调整资源分配：优化资源分配，确保UV激光打孔机项目在有限资源下高效运转。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风险管理机制加强：对UV激光打孔机项目风险进行全面评估，制定更强化的风险管理策略，以预防未来可能的危机。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33"/>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6205"/>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技术管理特点体现在其创新导向。通过引入最先进的技术趋势和解决方案，UV激光打孔机项目致力于提升科技含量、提高质量和效率水平。这意味着我们将采用最新的工具和方法，确保UV激光打孔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UV激光打孔机项目技术管理的显著特征。通过整合不同领域的技术资源，我们实现了跨学科的协同工作。这有助于优化技术架构，提高整体效能。此外，整合性策略还促进了不同技术团队之间的紧密沟通和高效合作，确保UV激光打孔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UV激光打孔机项目所采用的技术。通过不断优化技术方案，UV激光打孔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UV激光打孔机项目团队将在UV激光打孔机项目初期识别可能的技术风险，并采取相应的预防和应对措施。通过建立健全的风险评估机制，UV激光打孔机项目能够在实施过程中及时发现并解决潜在的技术问题，保障UV激光打孔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UV激光打孔机项目中，技术将成为UV激光打孔机项目成功的有力支持。这一深度剖析揭示了技术管理在UV激光打孔机项目实施中的关键作用，为UV激光打孔机项目的技术基础奠定了坚实的基础。</w:t>
      </w:r>
    </w:p>
    <w:p>
      <w:pPr>
        <w:pStyle w:val="Heading2"/>
        <w:ind w:firstLine="560" w:firstLineChars="200"/>
        <w:rPr>
          <w:rFonts w:ascii="仿宋" w:eastAsia="仿宋" w:hAnsi="仿宋" w:cs="仿宋" w:hint="eastAsia"/>
          <w:sz w:val="28"/>
          <w:lang w:eastAsia="zh-CN"/>
        </w:rPr>
      </w:pPr>
      <w:bookmarkStart w:id="14" w:name="_Toc20347"/>
      <w:r>
        <w:rPr>
          <w:rFonts w:ascii="仿宋" w:eastAsia="仿宋" w:hAnsi="仿宋" w:cs="仿宋" w:hint="eastAsia"/>
          <w:sz w:val="28"/>
          <w:lang w:eastAsia="zh-CN"/>
        </w:rPr>
        <w:t>(二)、UV激光打孔机项目工艺技术设计方案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UV激光打孔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UV激光打孔机项目将严格按照相关行业规范要求进行组织。通过有效控制产品质量，UV激光打孔机项目将致力于为顾客提供优质的UV激光打孔机项目产品和良好的服务。这体现了UV激光打孔机项目对于生产活动合规性和质量标准的高度重视，为UV激光打孔机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工艺技术方面，UV激光打孔机项目注重生态效益和清洁生产原则。UV激光打孔机项目建设将紧密结合地方特色经济发展，与社会经济发展规划和区域环境保护规划方案相协调一致。通过与当地区域自然生态系统的结合，UV激光打孔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UV激光打孔机项目产品具有多样化的客户需求和个性化的特点。因此，UV激光打孔机项目产品规格品种多样，且单批生产数量较小。为满足这一特点，UV激光打孔机项目承办单位将建设先进的柔性制造生产线。通过广泛应用柔性制造技术，UV激光打孔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UV激光打孔机项目采用的技术具有较高的技术含量和自动化水平，处于国内先进水平。这一技术选用不仅体现了对生产效率、质量和环境友好性的高标准要求，同时为UV激光打孔机项目的可持续发展奠定了坚实的基础。</w:t>
      </w:r>
    </w:p>
    <w:p>
      <w:pPr>
        <w:pStyle w:val="Heading2"/>
        <w:ind w:firstLine="560" w:firstLineChars="200"/>
        <w:rPr>
          <w:rFonts w:ascii="仿宋" w:eastAsia="仿宋" w:hAnsi="仿宋" w:cs="仿宋" w:hint="eastAsia"/>
          <w:sz w:val="28"/>
          <w:lang w:eastAsia="zh-CN"/>
        </w:rPr>
      </w:pPr>
      <w:bookmarkStart w:id="15" w:name="_Toc814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为确保UV激光打孔机项目的高效生产和技术实施，我们制定了一套精心设计的设备选型方案，以满足UV激光打孔机项目生产、质量和环保的要求。该方案的主要特点如下：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UV激光打孔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针对UV激光打孔机项目产品的多样性和小批量生产的特点，我们将建设柔性制造生产线。通过在设备选型中考虑柔性制造技术，可以灵活应对不同产品规格和生产需求，实现生产线的高度灵活性和适应性。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4581"/>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6901"/>
      <w:r>
        <w:rPr>
          <w:rFonts w:ascii="仿宋" w:eastAsia="仿宋" w:hAnsi="仿宋" w:cs="仿宋" w:hint="eastAsia"/>
          <w:lang w:eastAsia="zh-CN"/>
        </w:rPr>
        <w:t>(一)、UV激光打孔机行业分析</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行业一直以来都是市场的关注焦点。行业内的发展趋势、竞争态势以及潜在机会都对UV激光打孔机项目的推进产生深远的影响。通过深入研究行业的整体概貌，我们将更好地理解行业的核心特征，为UV激光打孔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UV激光打孔机行业，技术一直是推动创新和发展的关键因素。我们将对当前技术趋势进行详尽分析，包括但不限于人工智能、大数据应用、先进制造技术等。这有助于UV激光打孔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UV激光打孔机项目成功的基础。我们将对主要竞争对手进行深入研究，包括其市场份额、产品特点、市场定位等。通过全面了解竞争对手的优势和劣势，UV激光打孔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2560"/>
      <w:r>
        <w:rPr>
          <w:rFonts w:ascii="仿宋" w:eastAsia="仿宋" w:hAnsi="仿宋" w:cs="仿宋" w:hint="eastAsia"/>
          <w:sz w:val="28"/>
          <w:lang w:eastAsia="zh-CN"/>
        </w:rPr>
        <w:t>(二)、UV激光打孔机市场分析预测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UV激光打孔机市场未来的增长趋势。这包括市场的整体规模、各细分领域的发展趋势等。UV激光打孔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UV激光打孔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UV激光打孔机项目实施过程中需要充分考虑的因素。我们将对市场风险进行全面评估，包括但不限于政策法规风险、市场竞争风险、技术变革风险等。通过对潜在风险的深入分析，UV激光打孔机项目可以制定相应的风险缓解策略，降低不确定性对UV激光打孔机项目的影响。</w:t>
      </w:r>
    </w:p>
    <w:p>
      <w:pPr>
        <w:pStyle w:val="Heading1"/>
        <w:ind w:firstLine="560" w:firstLineChars="200"/>
        <w:rPr>
          <w:rFonts w:ascii="仿宋" w:eastAsia="仿宋" w:hAnsi="仿宋" w:cs="仿宋" w:hint="eastAsia"/>
          <w:sz w:val="28"/>
          <w:lang w:eastAsia="zh-CN"/>
        </w:rPr>
      </w:pPr>
      <w:bookmarkStart w:id="19" w:name="_Toc30253"/>
      <w:r>
        <w:rPr>
          <w:rFonts w:ascii="仿宋" w:eastAsia="仿宋" w:hAnsi="仿宋" w:cs="仿宋" w:hint="eastAsia"/>
          <w:sz w:val="28"/>
          <w:lang w:eastAsia="zh-CN"/>
        </w:rPr>
        <w:t>六、UV激光打孔机项目建设背景及必要性分析</w:t>
      </w:r>
      <w:bookmarkEnd w:id="19"/>
    </w:p>
    <w:p>
      <w:pPr>
        <w:pStyle w:val="Heading2"/>
        <w:rPr>
          <w:rFonts w:ascii="仿宋" w:eastAsia="仿宋" w:hAnsi="仿宋" w:cs="仿宋" w:hint="eastAsia"/>
          <w:lang w:eastAsia="zh-CN"/>
        </w:rPr>
      </w:pPr>
      <w:bookmarkStart w:id="20" w:name="_Toc24110"/>
      <w:r>
        <w:rPr>
          <w:rFonts w:ascii="仿宋" w:eastAsia="仿宋" w:hAnsi="仿宋" w:cs="仿宋" w:hint="eastAsia"/>
          <w:lang w:eastAsia="zh-CN"/>
        </w:rPr>
        <w:t>(一)、UV激光打孔机项目背景分析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UV激光打孔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https://d.book118.com/536140213104010033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D92802"/>
    <w:rsid w:val="57D928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6140213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2024-01-10T06:36:00Z</dcterms:created>
  <dcterms:modified xsi:type="dcterms:W3CDTF">2024-01-10T06:36:22Z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EA64A52BAFF84361BB9D93A4CA94EA3A_11</vt:lpwstr>
  </property>
  <property fmtid="{D5CDD505-2E9C-101B-9397-08002B2CF9AE}" pid="3" name="KSOProductBuildVer">
    <vt:lpwstr>2052-12.1.0.16120</vt:lpwstr>
  </property>
</Properties>
</file>