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3C0858" w:rsidP="003C0858" w14:paraId="56704CD4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3C0858">
        <w:rPr>
          <w:rFonts w:ascii="华文中宋" w:eastAsia="华文中宋" w:hAnsi="华文中宋"/>
          <w:b/>
          <w:sz w:val="30"/>
        </w:rPr>
        <w:t>2024</w:t>
      </w:r>
      <w:r w:rsidRPr="003C0858">
        <w:rPr>
          <w:rFonts w:ascii="华文中宋" w:eastAsia="华文中宋" w:hAnsi="华文中宋"/>
          <w:b/>
          <w:sz w:val="30"/>
        </w:rPr>
        <w:t>年上半年黑龙江哈尔滨师范大学公开招聘工作人员</w:t>
      </w:r>
      <w:r w:rsidRPr="003C0858">
        <w:rPr>
          <w:rFonts w:ascii="华文中宋" w:eastAsia="华文中宋" w:hAnsi="华文中宋"/>
          <w:b/>
          <w:sz w:val="30"/>
        </w:rPr>
        <w:t>25</w:t>
      </w:r>
      <w:r w:rsidRPr="003C0858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2D403ED4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4B70E61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090F29" w14:paraId="4DAF5E07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1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在中国传统建筑中，古典园林是独树一帜的。中国园林众多，被称为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万园之园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的是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5BB7149F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、圆明园</w:t>
      </w:r>
    </w:p>
    <w:p w:rsidR="00090F29" w14:paraId="199F0F0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、颐和园</w:t>
      </w:r>
    </w:p>
    <w:p w:rsidR="00090F29" w14:paraId="06111FCC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、拙政园</w:t>
      </w:r>
    </w:p>
    <w:p w:rsidR="00090F29" w14:paraId="59FD7FD1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、清晖园</w:t>
      </w:r>
    </w:p>
    <w:p w:rsidR="00090F29" w14:paraId="6D1D634B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A</w:t>
      </w:r>
    </w:p>
    <w:p w:rsidR="00090F29" w14:paraId="1B772371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项正确，圆明园是清代大型皇家园林，坐落在北京西郊海淀，与颐和园紧相毗邻。它在继承北方园林传统的基础上广泛汲取江南园林的精华，成为一座具有极高艺术水平的大型人工山水园，除具有独创形式的庭园建筑外，长春园中还有海晏堂、远瀛观等西洋风格的建筑群，园中还藏有极为丰富的图书字画、文物珍宝，艺术价值甚高，被誉为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万园之园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。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项错误，颐和园是清朝时期皇家园林，前身为清漪园，坐落在北京西郊，是我国现存最完整、规模最大的皇家园林。颐和园原是金、元代为帝王的行宫和花园，明代在此建圆静寺，清乾隆十五年</w:t>
      </w:r>
      <w:r w:rsidRPr="00090F29">
        <w:rPr>
          <w:rFonts w:ascii="微软雅黑" w:eastAsia="微软雅黑" w:cs="微软雅黑"/>
          <w:szCs w:val="14"/>
        </w:rPr>
        <w:t>(1750</w:t>
      </w:r>
      <w:r w:rsidRPr="00090F29">
        <w:rPr>
          <w:rFonts w:ascii="微软雅黑" w:eastAsia="微软雅黑" w:cs="微软雅黑"/>
          <w:szCs w:val="14"/>
        </w:rPr>
        <w:t>年</w:t>
      </w:r>
      <w:r w:rsidRPr="00090F29">
        <w:rPr>
          <w:rFonts w:ascii="微软雅黑" w:eastAsia="微软雅黑" w:cs="微软雅黑"/>
          <w:szCs w:val="14"/>
        </w:rPr>
        <w:t>)</w:t>
      </w:r>
      <w:r w:rsidRPr="00090F29">
        <w:rPr>
          <w:rFonts w:ascii="微软雅黑" w:eastAsia="微软雅黑" w:cs="微软雅黑"/>
          <w:szCs w:val="14"/>
        </w:rPr>
        <w:t>易名清漪园，光绪十四年</w:t>
      </w:r>
      <w:r w:rsidRPr="00090F29">
        <w:rPr>
          <w:rFonts w:ascii="微软雅黑" w:eastAsia="微软雅黑" w:cs="微软雅黑"/>
          <w:szCs w:val="14"/>
        </w:rPr>
        <w:t>(1888</w:t>
      </w:r>
      <w:r w:rsidRPr="00090F29">
        <w:rPr>
          <w:rFonts w:ascii="微软雅黑" w:eastAsia="微软雅黑" w:cs="微软雅黑"/>
          <w:szCs w:val="14"/>
        </w:rPr>
        <w:t>年</w:t>
      </w:r>
      <w:r w:rsidRPr="00090F29">
        <w:rPr>
          <w:rFonts w:ascii="微软雅黑" w:eastAsia="微软雅黑" w:cs="微软雅黑"/>
          <w:szCs w:val="14"/>
        </w:rPr>
        <w:t>)</w:t>
      </w:r>
      <w:r w:rsidRPr="00090F29">
        <w:rPr>
          <w:rFonts w:ascii="微软雅黑" w:eastAsia="微软雅黑" w:cs="微软雅黑"/>
          <w:szCs w:val="14"/>
        </w:rPr>
        <w:t>重建后改称颐和园。</w:t>
      </w:r>
      <w:r w:rsidRPr="00090F29">
        <w:rPr>
          <w:rFonts w:ascii="微软雅黑" w:eastAsia="微软雅黑" w:cs="微软雅黑"/>
          <w:szCs w:val="14"/>
        </w:rPr>
        <w:t>C</w:t>
      </w:r>
    </w:p>
    <w:p w:rsidR="00090F29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szCs w:val="14"/>
        </w:rPr>
        <w:t>项错误，拙政园是江南园林的典型代表，始建于</w:t>
      </w:r>
      <w:r w:rsidRPr="00090F29">
        <w:rPr>
          <w:rFonts w:ascii="微软雅黑" w:eastAsia="微软雅黑" w:cs="微软雅黑"/>
          <w:szCs w:val="14"/>
        </w:rPr>
        <w:t>明朝正德年间，位于江苏苏州娄门内东北街，是明御史王献臣的私家园林。拙政园与北京颐和园、承德避暑山庄、苏州留园一起被誉为中国四大名园。</w:t>
      </w: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项错误，清晖园位于佛山市，是始建于明代的岭南园林建筑，与东莞可园、佛山梁园、番禺余荫山房合称粤中四大名园。故选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44976ECE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2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甲因犯盗窃罪被捕，在侦查人员对其审讯期间，检举揭发乙在火车上抢劫</w:t>
      </w:r>
      <w:r w:rsidRPr="00090F29">
        <w:rPr>
          <w:rFonts w:ascii="微软雅黑" w:eastAsia="微软雅黑" w:cs="微软雅黑"/>
          <w:szCs w:val="14"/>
        </w:rPr>
        <w:t>3</w:t>
      </w:r>
      <w:r w:rsidRPr="00090F29">
        <w:rPr>
          <w:rFonts w:ascii="微软雅黑" w:eastAsia="微软雅黑" w:cs="微软雅黑"/>
          <w:szCs w:val="14"/>
        </w:rPr>
        <w:t>万元的犯罪事实，并协助司法机关将乙抓获。甲的盗窃行为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0082BCFE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、可以从轻或者减轻处罚</w:t>
      </w:r>
    </w:p>
    <w:p w:rsidR="00090F29" w14:paraId="3298FBD2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、应当从轻或者减轻处罚</w:t>
      </w:r>
    </w:p>
    <w:p w:rsidR="00090F29" w14:paraId="32016CD3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、应当减轻或者免除处罚</w:t>
      </w:r>
    </w:p>
    <w:p w:rsidR="00090F29" w14:paraId="7BB8AF35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、可以减轻或者免除处罚</w:t>
      </w:r>
    </w:p>
    <w:p w:rsidR="00090F29" w14:paraId="7726708F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D</w:t>
      </w:r>
    </w:p>
    <w:p w:rsidR="00090F29" w14:paraId="18B9208D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乙在公共交通工具上抢劫且数额较大，可能被判处无期徒刑以上刑期，甲检举揭发乙并协助司法机关将乙抓获，属于重大立功。根据刑法第六十八条的规定，对于重大立功的犯罪分子可以减轻或者免除处罚。故选</w:t>
      </w: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11228BC8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3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根据《刑法》规定，我国刑罚分为主刑和附加刑。下列选项中，属于附加刑的是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755920D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、管制</w:t>
      </w:r>
    </w:p>
    <w:p w:rsidR="00090F29" w14:paraId="774EBABD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、有期徒刑</w:t>
      </w:r>
    </w:p>
    <w:p w:rsidR="00090F29" w14:paraId="225ED9A0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、无期徒刑</w:t>
      </w:r>
    </w:p>
    <w:p w:rsidR="00090F29" w14:paraId="2BCF976F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、剥夺政治权利</w:t>
      </w:r>
    </w:p>
    <w:p w:rsidR="00090F29" w14:paraId="55F13BAA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D</w:t>
      </w:r>
    </w:p>
    <w:p w:rsidR="00090F29" w14:paraId="228AC765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附加刑包括：罚金、没收财产、剥夺政治权利和驱逐出境。故选</w:t>
      </w: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411030FA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4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资产是指由企业过去的交易或者事项形成的，为企业拥有或控制的，预期会给企业带来经济利益的资源。根据上述定义，下列属于资产的是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2533C502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、已经霉烂变质的产品</w:t>
      </w:r>
      <w:r w:rsidRPr="00090F29">
        <w:rPr>
          <w:rFonts w:ascii="微软雅黑" w:eastAsia="微软雅黑" w:cs="微软雅黑"/>
          <w:szCs w:val="14"/>
        </w:rPr>
        <w:t>(</w:t>
      </w:r>
      <w:r w:rsidRPr="00090F29">
        <w:rPr>
          <w:rFonts w:ascii="微软雅黑" w:eastAsia="微软雅黑" w:cs="微软雅黑"/>
          <w:szCs w:val="14"/>
        </w:rPr>
        <w:t>无使用价值</w:t>
      </w:r>
      <w:r w:rsidRPr="00090F29">
        <w:rPr>
          <w:rFonts w:ascii="微软雅黑" w:eastAsia="微软雅黑" w:cs="微软雅黑"/>
          <w:szCs w:val="14"/>
        </w:rPr>
        <w:t>)</w:t>
      </w:r>
    </w:p>
    <w:p w:rsidR="00090F29" w14:paraId="4E199D91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、企业的职工</w:t>
      </w:r>
    </w:p>
    <w:p w:rsidR="00090F29" w14:paraId="47BE9439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、存放在受托加工企业的加工物资</w:t>
      </w:r>
    </w:p>
    <w:p w:rsidR="00090F29" w14:paraId="754932A9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、企业急需拟购买的材料</w:t>
      </w:r>
    </w:p>
    <w:p w:rsidR="00090F29" w14:paraId="14296313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C</w:t>
      </w:r>
    </w:p>
    <w:p w:rsidR="00090F29" w14:paraId="12CA961D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选项：存放在受托加工企业的加工物资，是由企业过去的交易形成的，且依然是该企业所有，会带来经济利益，符合定义，当选。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选项：已经霉烂变质的产品</w:t>
      </w:r>
      <w:r w:rsidRPr="00090F29">
        <w:rPr>
          <w:rFonts w:ascii="微软雅黑" w:eastAsia="微软雅黑" w:cs="微软雅黑"/>
          <w:szCs w:val="14"/>
        </w:rPr>
        <w:t>(</w:t>
      </w:r>
      <w:r w:rsidRPr="00090F29">
        <w:rPr>
          <w:rFonts w:ascii="微软雅黑" w:eastAsia="微软雅黑" w:cs="微软雅黑"/>
          <w:szCs w:val="14"/>
        </w:rPr>
        <w:t>无使用价值</w:t>
      </w:r>
      <w:r w:rsidRPr="00090F29">
        <w:rPr>
          <w:rFonts w:ascii="微软雅黑" w:eastAsia="微软雅黑" w:cs="微软雅黑"/>
          <w:szCs w:val="14"/>
        </w:rPr>
        <w:t>)</w:t>
      </w:r>
      <w:r w:rsidRPr="00090F29">
        <w:rPr>
          <w:rFonts w:ascii="微软雅黑" w:eastAsia="微软雅黑" w:cs="微软雅黑"/>
          <w:szCs w:val="14"/>
        </w:rPr>
        <w:t>，不会给企业带来经济利益，不符合定义，排除。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选项：职工人身是不被企业拥有的，也不被企业控制，不符合定义，排除。</w:t>
      </w: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选项：急需拟购买的材料，说明还未购买，不符合由企业过去的交易或者事项形成的，不符合定义，排除。故选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00ED9195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5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下列关于简报结构的说法，错误的是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34F6B9B3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、密级排在报头左侧上方位置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https://d.book118.com/536143000234010043</w:t>
        </w:r>
      </w:hyperlink>
    </w:p>
    <w:p w:rsidR="00090F29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:rsidP="00FE4CB5" w14:paraId="562C70A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C0858" w14:paraId="206ECAA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:rsidP="00FE4CB5" w14:paraId="01E9AE61" w14:textId="71800F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C0858" w14:paraId="62E705B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14:paraId="71BDA6E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:rsidP="00FE4CB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C085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:rsidP="00FE4CB5" w14:textId="71800F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C085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:rsidP="00FE4CB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C0858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:rsidP="00FE4CB5" w14:textId="71800F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C0858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14:paraId="64E71A9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14:paraId="5F46974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14:paraId="02B1973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085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0F29"/>
    <w:rsid w:val="003C0858"/>
    <w:rsid w:val="00A77B3E"/>
    <w:rsid w:val="00CA2A55"/>
    <w:rsid w:val="00FE4CB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BA0046"/>
  <w15:docId w15:val="{A6A5D603-9572-4D4F-AA00-58B9B882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090F29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090F29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0">
    <w:name w:val="正文_0"/>
    <w:autoRedefine/>
    <w:qFormat/>
    <w:rsid w:val="00090F29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00">
    <w:name w:val="普通(网站)_0"/>
    <w:basedOn w:val="0"/>
    <w:autoRedefine/>
    <w:qFormat/>
    <w:rsid w:val="00090F29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Normal0">
    <w:name w:val="Normal_0"/>
    <w:autoRedefine/>
    <w:qFormat/>
    <w:rsid w:val="00090F29"/>
    <w:rPr>
      <w:sz w:val="24"/>
      <w:szCs w:val="24"/>
      <w:lang w:eastAsia="en-US"/>
    </w:rPr>
  </w:style>
  <w:style w:type="paragraph" w:styleId="Header">
    <w:name w:val="header"/>
    <w:basedOn w:val="Normal"/>
    <w:link w:val="a"/>
    <w:rsid w:val="003C08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3C0858"/>
    <w:rPr>
      <w:sz w:val="18"/>
      <w:szCs w:val="18"/>
    </w:rPr>
  </w:style>
  <w:style w:type="paragraph" w:styleId="Footer">
    <w:name w:val="footer"/>
    <w:basedOn w:val="Normal"/>
    <w:link w:val="a0"/>
    <w:rsid w:val="003C08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3C0858"/>
    <w:rPr>
      <w:sz w:val="18"/>
      <w:szCs w:val="18"/>
    </w:rPr>
  </w:style>
  <w:style w:type="character" w:styleId="PageNumber">
    <w:name w:val="page number"/>
    <w:basedOn w:val="DefaultParagraphFont"/>
    <w:rsid w:val="003C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3614300023401004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3254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2024-02-03T08:54:00Z</dcterms:created>
  <dcterms:modified xsi:type="dcterms:W3CDTF">2024-02-03T08:54:00Z</dcterms:modified>
</cp:coreProperties>
</file>