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钽电解电容器行业商业计划书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52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_Toc7523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36" w:history="1">
        <w:r>
          <w:rPr>
            <w:rFonts w:ascii="仿宋" w:eastAsia="仿宋" w:hAnsi="仿宋" w:cs="仿宋" w:hint="eastAsia"/>
            <w:lang w:eastAsia="zh-CN"/>
          </w:rPr>
          <w:t>一、员工福利与培训</w:t>
        </w:r>
        <w:r>
          <w:tab/>
        </w:r>
        <w:r>
          <w:fldChar w:fldCharType="begin"/>
        </w:r>
        <w:r>
          <w:instrText xml:space="preserve"> PAGEREF _Toc13536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5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_Toc29645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9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_Toc9999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0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_Toc31900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99" w:history="1">
        <w:r>
          <w:rPr>
            <w:rFonts w:ascii="仿宋" w:eastAsia="仿宋" w:hAnsi="仿宋" w:cs="仿宋" w:hint="eastAsia"/>
            <w:lang w:eastAsia="zh-CN"/>
          </w:rPr>
          <w:t>二、钽电解电容器项目建设背景及必要性分析</w:t>
        </w:r>
        <w:r>
          <w:tab/>
        </w:r>
        <w:r>
          <w:fldChar w:fldCharType="begin"/>
        </w:r>
        <w:r>
          <w:instrText xml:space="preserve"> PAGEREF _Toc12199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0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_Toc13920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2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_Toc20952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1" w:history="1">
        <w:r>
          <w:rPr>
            <w:rFonts w:ascii="仿宋" w:eastAsia="仿宋" w:hAnsi="仿宋" w:cs="仿宋" w:hint="eastAsia"/>
            <w:lang w:eastAsia="zh-CN"/>
          </w:rPr>
          <w:t>三、建设规划分析</w:t>
        </w:r>
        <w:r>
          <w:tab/>
        </w:r>
        <w:r>
          <w:fldChar w:fldCharType="begin"/>
        </w:r>
        <w:r>
          <w:instrText xml:space="preserve"> PAGEREF _Toc761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_Toc28072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_Toc22872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95" w:history="1">
        <w:r>
          <w:rPr>
            <w:rFonts w:ascii="仿宋" w:eastAsia="仿宋" w:hAnsi="仿宋" w:cs="仿宋" w:hint="eastAsia"/>
            <w:lang w:eastAsia="zh-CN"/>
          </w:rPr>
          <w:t>四、钽电解电容器项目概论</w:t>
        </w:r>
        <w:r>
          <w:tab/>
        </w:r>
        <w:r>
          <w:fldChar w:fldCharType="begin"/>
        </w:r>
        <w:r>
          <w:instrText xml:space="preserve"> PAGEREF _Toc24895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3" w:history="1">
        <w:r>
          <w:rPr>
            <w:rFonts w:ascii="仿宋" w:eastAsia="仿宋" w:hAnsi="仿宋" w:cs="仿宋" w:hint="eastAsia"/>
            <w:lang w:eastAsia="zh-CN"/>
          </w:rPr>
          <w:t>(一)、钽电解电容器项目概况</w:t>
        </w:r>
        <w:r>
          <w:tab/>
        </w:r>
        <w:r>
          <w:fldChar w:fldCharType="begin"/>
        </w:r>
        <w:r>
          <w:instrText xml:space="preserve"> PAGEREF _Toc15893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" w:history="1">
        <w:r>
          <w:rPr>
            <w:rFonts w:ascii="仿宋" w:eastAsia="仿宋" w:hAnsi="仿宋" w:cs="仿宋" w:hint="eastAsia"/>
            <w:lang w:eastAsia="zh-CN"/>
          </w:rPr>
          <w:t>(二)、钽电解电容器项目目标</w:t>
        </w:r>
        <w:r>
          <w:tab/>
        </w:r>
        <w:r>
          <w:fldChar w:fldCharType="begin"/>
        </w:r>
        <w:r>
          <w:instrText xml:space="preserve"> PAGEREF _Toc2463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" w:history="1">
        <w:r>
          <w:rPr>
            <w:rFonts w:ascii="仿宋" w:eastAsia="仿宋" w:hAnsi="仿宋" w:cs="仿宋" w:hint="eastAsia"/>
            <w:lang w:eastAsia="zh-CN"/>
          </w:rPr>
          <w:t>(三)、钽电解电容器项目提出的理由</w:t>
        </w:r>
        <w:r>
          <w:tab/>
        </w:r>
        <w:r>
          <w:fldChar w:fldCharType="begin"/>
        </w:r>
        <w:r>
          <w:instrText xml:space="preserve"> PAGEREF _Toc462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0" w:history="1">
        <w:r>
          <w:rPr>
            <w:rFonts w:ascii="仿宋" w:eastAsia="仿宋" w:hAnsi="仿宋" w:cs="仿宋" w:hint="eastAsia"/>
            <w:lang w:eastAsia="zh-CN"/>
          </w:rPr>
          <w:t>(四)、钽电解电容器项目意义</w:t>
        </w:r>
        <w:r>
          <w:tab/>
        </w:r>
        <w:r>
          <w:fldChar w:fldCharType="begin"/>
        </w:r>
        <w:r>
          <w:instrText xml:space="preserve"> PAGEREF _Toc17930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0" w:history="1">
        <w:r>
          <w:rPr>
            <w:rFonts w:ascii="仿宋" w:eastAsia="仿宋" w:hAnsi="仿宋" w:cs="仿宋" w:hint="eastAsia"/>
            <w:lang w:eastAsia="zh-CN"/>
          </w:rPr>
          <w:t>(五)、钽电解电容器项目背景</w:t>
        </w:r>
        <w:r>
          <w:tab/>
        </w:r>
        <w:r>
          <w:fldChar w:fldCharType="begin"/>
        </w:r>
        <w:r>
          <w:instrText xml:space="preserve"> PAGEREF _Toc31600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48" w:history="1">
        <w:r>
          <w:rPr>
            <w:rFonts w:ascii="仿宋" w:eastAsia="仿宋" w:hAnsi="仿宋" w:cs="仿宋" w:hint="eastAsia"/>
            <w:lang w:eastAsia="zh-CN"/>
          </w:rPr>
          <w:t>五、原辅材料供应</w:t>
        </w:r>
        <w:r>
          <w:tab/>
        </w:r>
        <w:r>
          <w:fldChar w:fldCharType="begin"/>
        </w:r>
        <w:r>
          <w:instrText xml:space="preserve"> PAGEREF _Toc31648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2" w:history="1">
        <w:r>
          <w:rPr>
            <w:rFonts w:ascii="仿宋" w:eastAsia="仿宋" w:hAnsi="仿宋" w:cs="仿宋" w:hint="eastAsia"/>
            <w:lang w:eastAsia="zh-CN"/>
          </w:rPr>
          <w:t>(一)、钽电解电容器项目建设期原辅材料供应情况</w:t>
        </w:r>
        <w:r>
          <w:tab/>
        </w:r>
        <w:r>
          <w:fldChar w:fldCharType="begin"/>
        </w:r>
        <w:r>
          <w:instrText xml:space="preserve"> PAGEREF _Toc26072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8" w:history="1">
        <w:r>
          <w:rPr>
            <w:rFonts w:ascii="仿宋" w:eastAsia="仿宋" w:hAnsi="仿宋" w:cs="仿宋" w:hint="eastAsia"/>
            <w:lang w:eastAsia="zh-CN"/>
          </w:rPr>
          <w:t>(二)、钽电解电容器项目运营期原辅材料供应及质量管理</w:t>
        </w:r>
        <w:r>
          <w:tab/>
        </w:r>
        <w:r>
          <w:fldChar w:fldCharType="begin"/>
        </w:r>
        <w:r>
          <w:instrText xml:space="preserve"> PAGEREF _Toc17158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9" w:history="1">
        <w:r>
          <w:rPr>
            <w:rFonts w:ascii="仿宋" w:eastAsia="仿宋" w:hAnsi="仿宋" w:cs="仿宋" w:hint="eastAsia"/>
            <w:lang w:eastAsia="zh-CN"/>
          </w:rPr>
          <w:t>六、建设单位基本信息</w:t>
        </w:r>
        <w:r>
          <w:tab/>
        </w:r>
        <w:r>
          <w:fldChar w:fldCharType="begin"/>
        </w:r>
        <w:r>
          <w:instrText xml:space="preserve"> PAGEREF _Toc879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9" w:history="1">
        <w:r>
          <w:rPr>
            <w:rFonts w:ascii="仿宋" w:eastAsia="仿宋" w:hAnsi="仿宋" w:cs="仿宋" w:hint="eastAsia"/>
            <w:lang w:eastAsia="zh-CN"/>
          </w:rPr>
          <w:t>(一)、钽电解电容器项目承办单位基本情况</w:t>
        </w:r>
        <w:r>
          <w:tab/>
        </w:r>
        <w:r>
          <w:fldChar w:fldCharType="begin"/>
        </w:r>
        <w:r>
          <w:instrText xml:space="preserve"> PAGEREF _Toc30729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_Toc32685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02" w:history="1">
        <w:r>
          <w:rPr>
            <w:rFonts w:ascii="仿宋" w:eastAsia="仿宋" w:hAnsi="仿宋" w:cs="仿宋" w:hint="eastAsia"/>
            <w:lang w:eastAsia="zh-CN"/>
          </w:rPr>
          <w:t>七、钽电解电容器项目环境保护分析</w:t>
        </w:r>
        <w:r>
          <w:tab/>
        </w:r>
        <w:r>
          <w:fldChar w:fldCharType="begin"/>
        </w:r>
        <w:r>
          <w:instrText xml:space="preserve"> PAGEREF _Toc25502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_Toc1444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8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_Toc15028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3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_Toc31753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5" w:history="1">
        <w:r>
          <w:rPr>
            <w:rFonts w:ascii="仿宋" w:eastAsia="仿宋" w:hAnsi="仿宋" w:cs="仿宋" w:hint="eastAsia"/>
            <w:lang w:eastAsia="zh-CN"/>
          </w:rPr>
          <w:t>(四)、钽电解电容器项目建设对区域经济的影响</w:t>
        </w:r>
        <w:r>
          <w:tab/>
        </w:r>
        <w:r>
          <w:fldChar w:fldCharType="begin"/>
        </w:r>
        <w:r>
          <w:instrText xml:space="preserve"> PAGEREF _Toc16555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6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_Toc6736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1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_Toc4721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9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_Toc26579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_Toc1934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8" w:history="1">
        <w:r>
          <w:rPr>
            <w:rFonts w:ascii="仿宋" w:eastAsia="仿宋" w:hAnsi="仿宋" w:cs="仿宋" w:hint="eastAsia"/>
            <w:lang w:eastAsia="zh-CN"/>
          </w:rPr>
          <w:t>八、建设方案与产品规划</w:t>
        </w:r>
        <w:r>
          <w:tab/>
        </w:r>
        <w:r>
          <w:fldChar w:fldCharType="begin"/>
        </w:r>
        <w:r>
          <w:instrText xml:space="preserve"> PAGEREF _Toc32038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3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_Toc16563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0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_Toc24830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89" w:history="1">
        <w:r>
          <w:rPr>
            <w:rFonts w:ascii="仿宋" w:eastAsia="仿宋" w:hAnsi="仿宋" w:cs="仿宋" w:hint="eastAsia"/>
            <w:lang w:eastAsia="zh-CN"/>
          </w:rPr>
          <w:t>九、工艺技术分析</w:t>
        </w:r>
        <w:r>
          <w:tab/>
        </w:r>
        <w:r>
          <w:fldChar w:fldCharType="begin"/>
        </w:r>
        <w:r>
          <w:instrText xml:space="preserve"> PAGEREF _Toc30589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8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_Toc25938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" w:history="1">
        <w:r>
          <w:rPr>
            <w:rFonts w:ascii="仿宋" w:eastAsia="仿宋" w:hAnsi="仿宋" w:cs="仿宋" w:hint="eastAsia"/>
            <w:lang w:eastAsia="zh-CN"/>
          </w:rPr>
          <w:t>(二)、钽电解电容器项目技术工艺分析</w:t>
        </w:r>
        <w:r>
          <w:tab/>
        </w:r>
        <w:r>
          <w:fldChar w:fldCharType="begin"/>
        </w:r>
        <w:r>
          <w:instrText xml:space="preserve"> PAGEREF _Toc393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1" w:history="1">
        <w:r>
          <w:rPr>
            <w:rFonts w:ascii="仿宋" w:eastAsia="仿宋" w:hAnsi="仿宋" w:cs="仿宋" w:hint="eastAsia"/>
            <w:lang w:eastAsia="zh-CN"/>
          </w:rPr>
          <w:t>(三)、钽电解电容器项目技术流程</w:t>
        </w:r>
        <w:r>
          <w:tab/>
        </w:r>
        <w:r>
          <w:fldChar w:fldCharType="begin"/>
        </w:r>
        <w:r>
          <w:instrText xml:space="preserve"> PAGEREF _Toc20141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4" w:history="1">
        <w:r>
          <w:rPr>
            <w:rFonts w:ascii="仿宋" w:eastAsia="仿宋" w:hAnsi="仿宋" w:cs="仿宋" w:hint="eastAsia"/>
            <w:lang w:eastAsia="zh-CN"/>
          </w:rPr>
          <w:t>十、钽电解电容器项目风险对策</w:t>
        </w:r>
        <w:r>
          <w:tab/>
        </w:r>
        <w:r>
          <w:fldChar w:fldCharType="begin"/>
        </w:r>
        <w:r>
          <w:instrText xml:space="preserve"> PAGEREF _Toc18714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6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_Toc7866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432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_Toc20432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4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_Toc25754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6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_Toc13386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4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_Toc18564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0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_Toc14760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6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_Toc30136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_Toc2116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68" w:history="1">
        <w:r>
          <w:rPr>
            <w:rFonts w:ascii="仿宋" w:eastAsia="仿宋" w:hAnsi="仿宋" w:cs="仿宋" w:hint="eastAsia"/>
            <w:lang w:eastAsia="zh-CN"/>
          </w:rPr>
          <w:t>十一、危机管理与应急响应</w:t>
        </w:r>
        <w:r>
          <w:tab/>
        </w:r>
        <w:r>
          <w:fldChar w:fldCharType="begin"/>
        </w:r>
        <w:r>
          <w:instrText xml:space="preserve"> PAGEREF _Toc23768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0" w:history="1">
        <w:r>
          <w:rPr>
            <w:rFonts w:ascii="仿宋" w:eastAsia="仿宋" w:hAnsi="仿宋" w:cs="仿宋" w:hint="eastAsia"/>
            <w:lang w:eastAsia="zh-CN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_Toc22820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3" w:history="1">
        <w:r>
          <w:rPr>
            <w:rFonts w:ascii="仿宋" w:eastAsia="仿宋" w:hAnsi="仿宋" w:cs="仿宋" w:hint="eastAsia"/>
            <w:lang w:eastAsia="zh-CN"/>
          </w:rPr>
          <w:t>(二)、应急响应流程</w:t>
        </w:r>
        <w:r>
          <w:tab/>
        </w:r>
        <w:r>
          <w:fldChar w:fldCharType="begin"/>
        </w:r>
        <w:r>
          <w:instrText xml:space="preserve"> PAGEREF _Toc23063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" w:history="1">
        <w:r>
          <w:rPr>
            <w:rFonts w:ascii="仿宋" w:eastAsia="仿宋" w:hAnsi="仿宋" w:cs="仿宋" w:hint="eastAsia"/>
            <w:lang w:eastAsia="zh-CN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_Toc2536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7" w:history="1">
        <w:r>
          <w:rPr>
            <w:rFonts w:ascii="仿宋" w:eastAsia="仿宋" w:hAnsi="仿宋" w:cs="仿宋" w:hint="eastAsia"/>
            <w:lang w:eastAsia="zh-CN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_Toc26087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34" w:history="1">
        <w:r>
          <w:rPr>
            <w:rFonts w:ascii="仿宋" w:eastAsia="仿宋" w:hAnsi="仿宋" w:cs="仿宋" w:hint="eastAsia"/>
            <w:lang w:eastAsia="zh-CN"/>
          </w:rPr>
          <w:t>十二、监测和评估</w:t>
        </w:r>
        <w:r>
          <w:tab/>
        </w:r>
        <w:r>
          <w:fldChar w:fldCharType="begin"/>
        </w:r>
        <w:r>
          <w:instrText xml:space="preserve"> PAGEREF _Toc17734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6" w:history="1">
        <w:r>
          <w:rPr>
            <w:rFonts w:ascii="仿宋" w:eastAsia="仿宋" w:hAnsi="仿宋" w:cs="仿宋" w:hint="eastAsia"/>
            <w:lang w:eastAsia="zh-CN"/>
          </w:rPr>
          <w:t>(一)、钽电解电容器项目监测</w:t>
        </w:r>
        <w:r>
          <w:tab/>
        </w:r>
        <w:r>
          <w:fldChar w:fldCharType="begin"/>
        </w:r>
        <w:r>
          <w:instrText xml:space="preserve"> PAGEREF _Toc27656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" w:history="1">
        <w:r>
          <w:rPr>
            <w:rFonts w:ascii="仿宋" w:eastAsia="仿宋" w:hAnsi="仿宋" w:cs="仿宋" w:hint="eastAsia"/>
            <w:lang w:eastAsia="zh-CN"/>
          </w:rPr>
          <w:t>(二)、钽电解电容器项目评估</w:t>
        </w:r>
        <w:r>
          <w:tab/>
        </w:r>
        <w:r>
          <w:fldChar w:fldCharType="begin"/>
        </w:r>
        <w:r>
          <w:instrText xml:space="preserve"> PAGEREF _Toc3155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" w:history="1">
        <w:r>
          <w:rPr>
            <w:rFonts w:ascii="仿宋" w:eastAsia="仿宋" w:hAnsi="仿宋" w:cs="仿宋" w:hint="eastAsia"/>
            <w:lang w:eastAsia="zh-CN"/>
          </w:rPr>
          <w:t>(三)、成果评估</w:t>
        </w:r>
        <w:r>
          <w:tab/>
        </w:r>
        <w:r>
          <w:fldChar w:fldCharType="begin"/>
        </w:r>
        <w:r>
          <w:instrText xml:space="preserve"> PAGEREF _Toc1068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82" w:history="1">
        <w:r>
          <w:rPr>
            <w:rFonts w:ascii="仿宋" w:eastAsia="仿宋" w:hAnsi="仿宋" w:cs="仿宋" w:hint="eastAsia"/>
            <w:lang w:eastAsia="zh-CN"/>
          </w:rPr>
          <w:t>十三、市场趋势与消费者洞察</w:t>
        </w:r>
        <w:r>
          <w:tab/>
        </w:r>
        <w:r>
          <w:fldChar w:fldCharType="begin"/>
        </w:r>
        <w:r>
          <w:instrText xml:space="preserve"> PAGEREF _Toc3882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7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_Toc24707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0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_Toc30640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7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_Toc10737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5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_Toc8065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53" w:history="1">
        <w:r>
          <w:rPr>
            <w:rFonts w:ascii="仿宋" w:eastAsia="仿宋" w:hAnsi="仿宋" w:cs="仿宋" w:hint="eastAsia"/>
            <w:lang w:eastAsia="zh-CN"/>
          </w:rPr>
          <w:t>十四、钽电解电容器项目风险对策</w:t>
        </w:r>
        <w:r>
          <w:tab/>
        </w:r>
        <w:r>
          <w:fldChar w:fldCharType="begin"/>
        </w:r>
        <w:r>
          <w:instrText xml:space="preserve"> PAGEREF _Toc32453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0" w:history="1">
        <w:r>
          <w:rPr>
            <w:rFonts w:ascii="仿宋" w:eastAsia="仿宋" w:hAnsi="仿宋" w:cs="仿宋" w:hint="eastAsia"/>
            <w:lang w:eastAsia="zh-CN"/>
          </w:rPr>
          <w:t>(一)、加强钽电解电容器项目建设及运营管理</w:t>
        </w:r>
        <w:r>
          <w:tab/>
        </w:r>
        <w:r>
          <w:fldChar w:fldCharType="begin"/>
        </w:r>
        <w:r>
          <w:instrText xml:space="preserve"> PAGEREF _Toc12880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0" w:history="1">
        <w:r>
          <w:rPr>
            <w:rFonts w:ascii="仿宋" w:eastAsia="仿宋" w:hAnsi="仿宋" w:cs="仿宋" w:hint="eastAsia"/>
            <w:lang w:eastAsia="zh-CN"/>
          </w:rPr>
          <w:t>(二)、采取多元化融资方式</w:t>
        </w:r>
        <w:r>
          <w:tab/>
        </w:r>
        <w:r>
          <w:fldChar w:fldCharType="begin"/>
        </w:r>
        <w:r>
          <w:instrText xml:space="preserve"> PAGEREF _Toc12310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" w:history="1">
        <w:r>
          <w:rPr>
            <w:rFonts w:ascii="仿宋" w:eastAsia="仿宋" w:hAnsi="仿宋" w:cs="仿宋" w:hint="eastAsia"/>
            <w:lang w:eastAsia="zh-CN"/>
          </w:rPr>
          <w:t>(三)、政策风险对策</w:t>
        </w:r>
        <w:r>
          <w:tab/>
        </w:r>
        <w:r>
          <w:fldChar w:fldCharType="begin"/>
        </w:r>
        <w:r>
          <w:instrText xml:space="preserve"> PAGEREF _Toc2113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9" w:history="1">
        <w:r>
          <w:rPr>
            <w:rFonts w:ascii="仿宋" w:eastAsia="仿宋" w:hAnsi="仿宋" w:cs="仿宋" w:hint="eastAsia"/>
            <w:lang w:eastAsia="zh-CN"/>
          </w:rPr>
          <w:t>(四)、市场风险对策</w:t>
        </w:r>
        <w:r>
          <w:tab/>
        </w:r>
        <w:r>
          <w:fldChar w:fldCharType="begin"/>
        </w:r>
        <w:r>
          <w:instrText xml:space="preserve"> PAGEREF _Toc31549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0" w:history="1">
        <w:r>
          <w:rPr>
            <w:rFonts w:ascii="仿宋" w:eastAsia="仿宋" w:hAnsi="仿宋" w:cs="仿宋" w:hint="eastAsia"/>
            <w:lang w:eastAsia="zh-CN"/>
          </w:rPr>
          <w:t>(五)、技术风险对策</w:t>
        </w:r>
        <w:r>
          <w:tab/>
        </w:r>
        <w:r>
          <w:fldChar w:fldCharType="begin"/>
        </w:r>
        <w:r>
          <w:instrText xml:space="preserve"> PAGEREF _Toc8190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4" w:history="1">
        <w:r>
          <w:rPr>
            <w:rFonts w:ascii="仿宋" w:eastAsia="仿宋" w:hAnsi="仿宋" w:cs="仿宋" w:hint="eastAsia"/>
            <w:lang w:eastAsia="zh-CN"/>
          </w:rPr>
          <w:t>(六)、资金风险对策</w:t>
        </w:r>
        <w:r>
          <w:tab/>
        </w:r>
        <w:r>
          <w:fldChar w:fldCharType="begin"/>
        </w:r>
        <w:r>
          <w:instrText xml:space="preserve"> PAGEREF _Toc10254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35" w:history="1">
        <w:r>
          <w:rPr>
            <w:rFonts w:ascii="仿宋" w:eastAsia="仿宋" w:hAnsi="仿宋" w:cs="仿宋" w:hint="eastAsia"/>
            <w:lang w:eastAsia="zh-CN"/>
          </w:rPr>
          <w:t>十五、财务管理与报告</w:t>
        </w:r>
        <w:r>
          <w:tab/>
        </w:r>
        <w:r>
          <w:fldChar w:fldCharType="begin"/>
        </w:r>
        <w:r>
          <w:instrText xml:space="preserve"> PAGEREF _Toc7835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5" w:history="1">
        <w:r>
          <w:rPr>
            <w:rFonts w:ascii="仿宋" w:eastAsia="仿宋" w:hAnsi="仿宋" w:cs="仿宋" w:hint="eastAsia"/>
            <w:lang w:eastAsia="zh-CN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_Toc31145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8" w:history="1">
        <w:r>
          <w:rPr>
            <w:rFonts w:ascii="仿宋" w:eastAsia="仿宋" w:hAnsi="仿宋" w:cs="仿宋" w:hint="eastAsia"/>
            <w:lang w:eastAsia="zh-CN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_Toc11148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4" w:history="1">
        <w:r>
          <w:rPr>
            <w:rFonts w:ascii="仿宋" w:eastAsia="仿宋" w:hAnsi="仿宋" w:cs="仿宋" w:hint="eastAsia"/>
            <w:lang w:eastAsia="zh-CN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_Toc28974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7" w:history="1">
        <w:r>
          <w:rPr>
            <w:rFonts w:ascii="仿宋" w:eastAsia="仿宋" w:hAnsi="仿宋" w:cs="仿宋" w:hint="eastAsia"/>
            <w:lang w:eastAsia="zh-CN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_Toc31357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2" w:history="1">
        <w:r>
          <w:rPr>
            <w:rFonts w:ascii="仿宋" w:eastAsia="仿宋" w:hAnsi="仿宋" w:cs="仿宋" w:hint="eastAsia"/>
            <w:lang w:eastAsia="zh-CN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_Toc3762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02" w:history="1">
        <w:r>
          <w:rPr>
            <w:rFonts w:ascii="仿宋" w:eastAsia="仿宋" w:hAnsi="仿宋" w:cs="仿宋" w:hint="eastAsia"/>
            <w:lang w:eastAsia="zh-CN"/>
          </w:rPr>
          <w:t>十六、创新投资策略</w:t>
        </w:r>
        <w:r>
          <w:tab/>
        </w:r>
        <w:r>
          <w:fldChar w:fldCharType="begin"/>
        </w:r>
        <w:r>
          <w:instrText xml:space="preserve"> PAGEREF _Toc18202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2" w:history="1">
        <w:r>
          <w:rPr>
            <w:rFonts w:ascii="仿宋" w:eastAsia="仿宋" w:hAnsi="仿宋" w:cs="仿宋" w:hint="eastAsia"/>
            <w:lang w:eastAsia="zh-CN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_Toc28282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2" w:history="1">
        <w:r>
          <w:rPr>
            <w:rFonts w:ascii="仿宋" w:eastAsia="仿宋" w:hAnsi="仿宋" w:cs="仿宋" w:hint="eastAsia"/>
            <w:lang w:eastAsia="zh-CN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_Toc14212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1" w:history="1">
        <w:r>
          <w:rPr>
            <w:rFonts w:ascii="仿宋" w:eastAsia="仿宋" w:hAnsi="仿宋" w:cs="仿宋" w:hint="eastAsia"/>
            <w:lang w:eastAsia="zh-CN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_Toc19481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1" w:history="1">
        <w:r>
          <w:rPr>
            <w:rFonts w:ascii="仿宋" w:eastAsia="仿宋" w:hAnsi="仿宋" w:cs="仿宋" w:hint="eastAsia"/>
            <w:lang w:eastAsia="zh-CN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_Toc30641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75" w:history="1">
        <w:r>
          <w:rPr>
            <w:rFonts w:ascii="仿宋" w:eastAsia="仿宋" w:hAnsi="仿宋" w:cs="仿宋" w:hint="eastAsia"/>
            <w:lang w:eastAsia="zh-CN"/>
          </w:rPr>
          <w:t>十七、资源开发及综合利用分析</w:t>
        </w:r>
        <w:r>
          <w:tab/>
        </w:r>
        <w:r>
          <w:fldChar w:fldCharType="begin"/>
        </w:r>
        <w:r>
          <w:instrText xml:space="preserve"> PAGEREF _Toc20375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7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_Toc13257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_Toc4018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_Toc15848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50" w:history="1">
        <w:r>
          <w:rPr>
            <w:rFonts w:ascii="仿宋" w:eastAsia="仿宋" w:hAnsi="仿宋" w:cs="仿宋" w:hint="eastAsia"/>
            <w:lang w:eastAsia="zh-CN"/>
          </w:rPr>
          <w:t>十八、制度建设与管理</w:t>
        </w:r>
        <w:r>
          <w:tab/>
        </w:r>
        <w:r>
          <w:fldChar w:fldCharType="begin"/>
        </w:r>
        <w:r>
          <w:instrText xml:space="preserve"> PAGEREF _Toc6950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96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_Toc696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6" w:history="1">
        <w:r>
          <w:rPr>
            <w:rFonts w:ascii="仿宋" w:eastAsia="仿宋" w:hAnsi="仿宋" w:cs="仿宋" w:hint="eastAsia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_Toc26956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4" w:history="1">
        <w:r>
          <w:rPr>
            <w:rFonts w:ascii="仿宋" w:eastAsia="仿宋" w:hAnsi="仿宋" w:cs="仿宋" w:hint="eastAsia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_Toc19494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41" w:history="1">
        <w:r>
          <w:rPr>
            <w:rFonts w:ascii="仿宋" w:eastAsia="仿宋" w:hAnsi="仿宋" w:cs="仿宋" w:hint="eastAsia"/>
            <w:lang w:eastAsia="zh-CN"/>
          </w:rPr>
          <w:t>十九、市场趋势与竞争分析</w:t>
        </w:r>
        <w:r>
          <w:tab/>
        </w:r>
        <w:r>
          <w:fldChar w:fldCharType="begin"/>
        </w:r>
        <w:r>
          <w:instrText xml:space="preserve"> PAGEREF _Toc21641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_Toc2689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8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_Toc5478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0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_Toc24510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7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_Toc11087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53" w:history="1">
        <w:r>
          <w:rPr>
            <w:rFonts w:ascii="仿宋" w:eastAsia="仿宋" w:hAnsi="仿宋" w:cs="仿宋" w:hint="eastAsia"/>
            <w:lang w:eastAsia="zh-CN"/>
          </w:rPr>
          <w:t>二十、市场趋势与消费者洞察</w:t>
        </w:r>
        <w:r>
          <w:tab/>
        </w:r>
        <w:r>
          <w:fldChar w:fldCharType="begin"/>
        </w:r>
        <w:r>
          <w:instrText xml:space="preserve"> PAGEREF _Toc17853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7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_Toc18497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7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_Toc12217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4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_Toc16114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6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_Toc18516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52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536"/>
      <w:r>
        <w:rPr>
          <w:rFonts w:ascii="仿宋" w:eastAsia="仿宋" w:hAnsi="仿宋" w:cs="仿宋" w:hint="eastAsia"/>
          <w:sz w:val="28"/>
          <w:lang w:eastAsia="zh-CN"/>
        </w:rPr>
        <w:t>一、员工福利与培训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645"/>
      <w:r>
        <w:rPr>
          <w:rFonts w:ascii="仿宋" w:eastAsia="仿宋" w:hAnsi="仿宋" w:cs="仿宋" w:hint="eastAsia"/>
          <w:lang w:eastAsia="zh-CN"/>
        </w:rPr>
        <w:t>(一)、员工福利计划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更细化员工福利计划，公司在薪酬方面不仅考虑基础薪资，还实行年度奖金制度，根据员工个人绩效和公司整体表现进行奖励。此外，公司设有股权激励计划，让员工分享公司发展成果，激发他们对公司长期发展的积极参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职业发展方面，公司不仅提供技能培训，还推行导师制度，为员工提供个性化的职业规划和发展指导。公司还与行业专业机构合作，鼓励员工参与行业认证，提升其专业水平。此外，公司设有跨部门轮岗计划，帮助员工更全面地了解公司运作，提升其综合素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在健康关怀方面，公司引入了健康管理App，员工可以随时随地进行健康数据监测和获取个性化的健康建议。公司还提供健身费用补贴和员工体检健康档案管理服务，帮助员工全面关爱自身健康。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https://d.book118.com/536150054135010054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钽电解电容器行业商业计划书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钽电解电容器行业商业计划书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钽电解电容器行业商业计划书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钽电解电容器行业商业计划书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钽电解电容器行业商业计划书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95549C"/>
    <w:rsid w:val="4593521B"/>
    <w:rsid w:val="5395549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36150054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2024-02-19T03:07:00Z</dcterms:created>
  <dcterms:modified xsi:type="dcterms:W3CDTF">2024-02-19T03:08:14Z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032D7D04F53047E6A5F08E8E86CEFA1F_11</vt:lpwstr>
  </property>
  <property fmtid="{D5CDD505-2E9C-101B-9397-08002B2CF9AE}" pid="3" name="KSOProductBuildVer">
    <vt:lpwstr>2052-12.1.0.16250</vt:lpwstr>
  </property>
</Properties>
</file>