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2" w:lineRule="auto"/>
        <w:rPr>
          <w:rFonts w:ascii="Arial"/>
          <w:sz w:val="21"/>
        </w:rPr>
      </w:pPr>
      <w:r>
        <w:pict>
          <v:rect id="_x0000_s1025" style="width:144.05pt;height:0.85pt;margin-top:469.73pt;margin-left:259.01pt;mso-position-horizontal-relative:page;mso-position-vertical-relative:page;position:absolute;z-index:251659264" o:allowincell="f" filled="t" fillcolor="black" stroked="f"/>
        </w:pict>
      </w:r>
      <w:r>
        <w:pict>
          <v:rect id="_x0000_s1026" style="width:144.05pt;height:0.85pt;margin-top:516.55pt;margin-left:259.01pt;mso-position-horizontal-relative:page;mso-position-vertical-relative:page;position:absolute;z-index:251658240" o:allowincell="f" filled="t" fillcolor="black" stroked="f"/>
        </w:pic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69" w:line="276" w:lineRule="auto"/>
        <w:ind w:left="2629" w:right="785" w:hanging="1810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"/>
          <w:sz w:val="52"/>
          <w:szCs w:val="52"/>
        </w:rPr>
        <w:t>云亭特大桥悬臂施工临时固结</w:t>
      </w:r>
      <w:r>
        <w:rPr>
          <w:rFonts w:ascii="SimSun" w:eastAsia="SimSun" w:hAnsi="SimSun" w:cs="SimSun"/>
          <w:spacing w:val="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4"/>
          <w:sz w:val="52"/>
          <w:szCs w:val="52"/>
        </w:rPr>
        <w:t>方案计算算例</w:t>
      </w:r>
    </w:p>
    <w:p>
      <w:pPr>
        <w:spacing w:before="316" w:line="220" w:lineRule="auto"/>
        <w:ind w:left="2317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6"/>
          <w:sz w:val="52"/>
          <w:szCs w:val="52"/>
        </w:rPr>
        <w:t>（32+48+32</w:t>
      </w:r>
      <w:r>
        <w:rPr>
          <w:rFonts w:ascii="SimSun" w:eastAsia="SimSun" w:hAnsi="SimSun" w:cs="SimSun"/>
          <w:spacing w:val="-105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6"/>
          <w:sz w:val="52"/>
          <w:szCs w:val="52"/>
        </w:rPr>
        <w:t>米）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TableNormal"/>
        <w:tblW w:w="4147" w:type="dxa"/>
        <w:tblInd w:w="2126" w:type="dxa"/>
        <w:tblLayout w:type="fixed"/>
      </w:tblPr>
      <w:tblGrid>
        <w:gridCol w:w="475"/>
        <w:gridCol w:w="675"/>
        <w:gridCol w:w="2997"/>
      </w:tblGrid>
      <w:tr>
        <w:tblPrEx>
          <w:tblW w:w="4147" w:type="dxa"/>
          <w:tblInd w:w="2126" w:type="dxa"/>
          <w:tblLayout w:type="fixed"/>
        </w:tblPrEx>
        <w:trPr>
          <w:trHeight w:val="2196"/>
        </w:trPr>
        <w:tc>
          <w:tcPr>
            <w:tcW w:w="475" w:type="dxa"/>
            <w:textDirection w:val="tbRlV"/>
            <w:vAlign w:val="top"/>
          </w:tcPr>
          <w:p>
            <w:pPr>
              <w:spacing w:before="167" w:line="214" w:lineRule="auto"/>
              <w:ind w:left="673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计</w:t>
            </w:r>
            <w:r>
              <w:rPr>
                <w:rFonts w:ascii="SimSun" w:eastAsia="SimSun" w:hAnsi="SimSun" w:cs="SimSun"/>
                <w:spacing w:val="50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复</w:t>
            </w:r>
          </w:p>
        </w:tc>
        <w:tc>
          <w:tcPr>
            <w:tcW w:w="675" w:type="dxa"/>
            <w:textDirection w:val="tbRlV"/>
            <w:vAlign w:val="top"/>
          </w:tcPr>
          <w:p>
            <w:pPr>
              <w:spacing w:before="116" w:line="86" w:lineRule="exact"/>
              <w:ind w:left="673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47"/>
                <w:w w:val="175"/>
                <w:position w:val="-5"/>
                <w:sz w:val="31"/>
                <w:szCs w:val="31"/>
              </w:rPr>
              <w:t>:</w:t>
            </w:r>
            <w:r>
              <w:rPr>
                <w:rFonts w:ascii="SimSun" w:eastAsia="SimSun" w:hAnsi="SimSun" w:cs="SimSun"/>
                <w:spacing w:val="51"/>
                <w:position w:val="-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47"/>
                <w:w w:val="175"/>
                <w:position w:val="-5"/>
                <w:sz w:val="31"/>
                <w:szCs w:val="31"/>
              </w:rPr>
              <w:t>:</w:t>
            </w:r>
          </w:p>
          <w:p>
            <w:pPr>
              <w:spacing w:line="211" w:lineRule="auto"/>
              <w:ind w:left="673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算</w:t>
            </w:r>
            <w:r>
              <w:rPr>
                <w:rFonts w:ascii="SimSun" w:eastAsia="SimSun" w:hAnsi="SimSun" w:cs="SimSun"/>
                <w:spacing w:val="50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核</w:t>
            </w:r>
          </w:p>
        </w:tc>
        <w:tc>
          <w:tcPr>
            <w:tcW w:w="2997" w:type="dxa"/>
            <w:vAlign w:val="top"/>
          </w:tcPr>
          <w:p>
            <w:pPr>
              <w:spacing w:line="2186" w:lineRule="exact"/>
              <w:ind w:firstLine="529"/>
            </w:pPr>
            <w:r>
              <w:rPr>
                <w:position w:val="-43"/>
              </w:rPr>
              <w:drawing>
                <wp:inline distT="0" distB="0" distL="0" distR="0">
                  <wp:extent cx="1200785" cy="138811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785" cy="138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spacing w:line="2839" w:lineRule="exact"/>
        <w:ind w:firstLine="602"/>
      </w:pPr>
      <w:r>
        <w:rPr>
          <w:position w:val="-56"/>
        </w:rPr>
        <w:drawing>
          <wp:inline distT="0" distB="0" distL="0" distR="0">
            <wp:extent cx="4527550" cy="180276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27550" cy="1802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9" w:lineRule="exact"/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6"/>
          <w:footerReference w:type="default" r:id="rId7"/>
          <w:pgSz w:w="11907" w:h="16839"/>
          <w:pgMar w:top="0" w:right="0" w:bottom="0" w:left="0" w:header="0" w:footer="0" w:gutter="0"/>
          <w:pgNumType w:start="3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9"/>
      </w:pPr>
      <w:r>
        <w:rPr>
          <w:spacing w:val="-2"/>
        </w:rPr>
        <w:t>一、工程概况</w:t>
      </w:r>
    </w:p>
    <w:p>
      <w:pPr>
        <w:pStyle w:val="BodyText"/>
        <w:spacing w:before="293" w:line="411" w:lineRule="auto"/>
        <w:ind w:left="25" w:right="52" w:firstLine="427"/>
      </w:pPr>
      <w:r>
        <w:rPr>
          <w:spacing w:val="-1"/>
        </w:rPr>
        <w:t>云亭特大桥主桥上部结构为</w:t>
      </w:r>
      <w:r>
        <w:rPr>
          <w:spacing w:val="-29"/>
        </w:rPr>
        <w:t xml:space="preserve"> </w:t>
      </w:r>
      <w:r>
        <w:rPr>
          <w:spacing w:val="-1"/>
        </w:rPr>
        <w:t>32m+48m</w:t>
      </w:r>
      <w:r>
        <w:rPr>
          <w:spacing w:val="-2"/>
        </w:rPr>
        <w:t>+32m</w:t>
      </w:r>
      <w:r>
        <w:rPr>
          <w:spacing w:val="-34"/>
        </w:rPr>
        <w:t xml:space="preserve"> </w:t>
      </w:r>
      <w:r>
        <w:rPr>
          <w:spacing w:val="-2"/>
        </w:rPr>
        <w:t>预应力混凝土变截面连</w:t>
      </w:r>
      <w:r>
        <w:t xml:space="preserve"> </w:t>
      </w:r>
      <w:r>
        <w:rPr>
          <w:spacing w:val="-8"/>
        </w:rPr>
        <w:t>续箱梁， 单箱单室箱型截面，主桥上部箱梁采用悬臂浇筑法施工，每</w:t>
      </w:r>
      <w:r>
        <w:rPr>
          <w:spacing w:val="1"/>
        </w:rPr>
        <w:t xml:space="preserve"> </w:t>
      </w:r>
      <w:r>
        <w:rPr>
          <w:spacing w:val="-3"/>
        </w:rPr>
        <w:t>个主墩悬臂浇筑</w:t>
      </w:r>
      <w:r>
        <w:rPr>
          <w:spacing w:val="-42"/>
        </w:rPr>
        <w:t xml:space="preserve"> </w:t>
      </w:r>
      <w:r>
        <w:rPr>
          <w:spacing w:val="-3"/>
        </w:rPr>
        <w:t>5</w:t>
      </w:r>
      <w:r>
        <w:rPr>
          <w:spacing w:val="-48"/>
        </w:rPr>
        <w:t xml:space="preserve"> </w:t>
      </w:r>
      <w:r>
        <w:rPr>
          <w:spacing w:val="-3"/>
        </w:rPr>
        <w:t>节段（不包括合拢段</w:t>
      </w:r>
      <w:r>
        <w:rPr>
          <w:spacing w:val="8"/>
        </w:rPr>
        <w:t>），</w:t>
      </w:r>
      <w:r>
        <w:rPr>
          <w:spacing w:val="-3"/>
        </w:rPr>
        <w:t>最大悬浇节段长度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4m</w:t>
      </w:r>
      <w:r>
        <w:rPr>
          <w:rFonts w:ascii="Times New Roman" w:eastAsia="Times New Roman" w:hAnsi="Times New Roman" w:cs="Times New Roman"/>
          <w:spacing w:val="-41"/>
        </w:rPr>
        <w:t xml:space="preserve"> </w:t>
      </w:r>
      <w:r>
        <w:rPr>
          <w:spacing w:val="-3"/>
        </w:rPr>
        <w:t>，</w:t>
      </w:r>
      <w:r>
        <w:t xml:space="preserve"> </w:t>
      </w:r>
      <w:r>
        <w:rPr>
          <w:spacing w:val="-3"/>
        </w:rPr>
        <w:t xml:space="preserve">为确保节段悬臂施工安全， 需对临时支撑及 </w:t>
      </w:r>
      <w:r>
        <w:rPr>
          <w:rFonts w:ascii="Times New Roman" w:eastAsia="Times New Roman" w:hAnsi="Times New Roman" w:cs="Times New Roman"/>
          <w:spacing w:val="-3"/>
        </w:rPr>
        <w:t xml:space="preserve">0  </w:t>
      </w:r>
      <w:r>
        <w:rPr>
          <w:spacing w:val="-3"/>
        </w:rPr>
        <w:t>号块支撑进</w:t>
      </w:r>
      <w:r>
        <w:rPr>
          <w:spacing w:val="-4"/>
        </w:rPr>
        <w:t>行复核计</w:t>
      </w:r>
    </w:p>
    <w:p>
      <w:pPr>
        <w:pStyle w:val="BodyText"/>
        <w:spacing w:line="220" w:lineRule="auto"/>
        <w:ind w:left="27"/>
      </w:pPr>
      <w:r>
        <w:rPr>
          <w:spacing w:val="-14"/>
        </w:rPr>
        <w:t>算。</w:t>
      </w:r>
    </w:p>
    <w:p>
      <w:pPr>
        <w:pStyle w:val="BodyText"/>
        <w:spacing w:before="290" w:line="220" w:lineRule="auto"/>
        <w:ind w:left="29"/>
      </w:pPr>
      <w:r>
        <w:rPr>
          <w:spacing w:val="-18"/>
        </w:rPr>
        <w:t>二、</w:t>
      </w:r>
      <w:r>
        <w:rPr>
          <w:spacing w:val="-45"/>
        </w:rPr>
        <w:t xml:space="preserve"> </w:t>
      </w:r>
      <w:r>
        <w:rPr>
          <w:spacing w:val="-18"/>
        </w:rPr>
        <w:t>荷载计算</w:t>
      </w:r>
    </w:p>
    <w:p>
      <w:pPr>
        <w:pStyle w:val="BodyText"/>
        <w:spacing w:before="290" w:line="624" w:lineRule="exact"/>
        <w:ind w:right="49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position w:val="26"/>
        </w:rPr>
        <w:t>1</w:t>
      </w:r>
      <w:r>
        <w:rPr>
          <w:rFonts w:ascii="Times New Roman" w:eastAsia="Times New Roman" w:hAnsi="Times New Roman" w:cs="Times New Roman"/>
          <w:spacing w:val="-32"/>
          <w:position w:val="26"/>
        </w:rPr>
        <w:t xml:space="preserve"> </w:t>
      </w:r>
      <w:r>
        <w:rPr>
          <w:position w:val="26"/>
        </w:rPr>
        <w:t>、结构自重（考虑梁体自重不均匀的情况，偏载侧取</w:t>
      </w:r>
      <w:r>
        <w:rPr>
          <w:spacing w:val="41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>1.05</w:t>
      </w:r>
    </w:p>
    <w:p>
      <w:pPr>
        <w:pStyle w:val="BodyText"/>
        <w:spacing w:line="220" w:lineRule="auto"/>
        <w:ind w:left="594"/>
      </w:pPr>
      <w:r>
        <w:rPr>
          <w:spacing w:val="-16"/>
        </w:rPr>
        <w:t>倍梁重，</w:t>
      </w:r>
      <w:r>
        <w:rPr>
          <w:spacing w:val="36"/>
        </w:rPr>
        <w:t xml:space="preserve"> </w:t>
      </w:r>
      <w:r>
        <w:rPr>
          <w:spacing w:val="-16"/>
        </w:rPr>
        <w:t>另外一侧取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6"/>
        </w:rPr>
        <w:t xml:space="preserve">1 </w:t>
      </w:r>
      <w:r>
        <w:rPr>
          <w:spacing w:val="-16"/>
        </w:rPr>
        <w:t>倍重）。</w:t>
      </w:r>
    </w:p>
    <w:p>
      <w:pPr>
        <w:pStyle w:val="BodyText"/>
        <w:spacing w:before="291" w:line="219" w:lineRule="auto"/>
        <w:jc w:val="right"/>
      </w:pP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3"/>
        </w:rPr>
        <w:t>、挂篮、模板及辅助设备按设计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600kN</w:t>
      </w:r>
      <w:r>
        <w:rPr>
          <w:spacing w:val="-3"/>
        </w:rPr>
        <w:t>（单个挂篮）计</w:t>
      </w:r>
      <w:r>
        <w:rPr>
          <w:spacing w:val="-4"/>
        </w:rPr>
        <w:t>算。</w:t>
      </w:r>
    </w:p>
    <w:p>
      <w:pPr>
        <w:pStyle w:val="BodyText"/>
        <w:spacing w:before="291" w:line="624" w:lineRule="exact"/>
        <w:ind w:right="55"/>
        <w:jc w:val="right"/>
      </w:pPr>
      <w:r>
        <w:rPr>
          <w:rFonts w:ascii="Times New Roman" w:eastAsia="Times New Roman" w:hAnsi="Times New Roman" w:cs="Times New Roman"/>
          <w:spacing w:val="16"/>
          <w:position w:val="26"/>
        </w:rPr>
        <w:t>3</w:t>
      </w:r>
      <w:r>
        <w:rPr>
          <w:rFonts w:ascii="Times New Roman" w:eastAsia="Times New Roman" w:hAnsi="Times New Roman" w:cs="Times New Roman"/>
          <w:spacing w:val="-25"/>
          <w:position w:val="26"/>
        </w:rPr>
        <w:t xml:space="preserve"> </w:t>
      </w:r>
      <w:r>
        <w:rPr>
          <w:spacing w:val="16"/>
          <w:position w:val="26"/>
        </w:rPr>
        <w:t>、混凝土不平衡浇筑、施工材料、施工人员等荷载按照</w:t>
      </w:r>
    </w:p>
    <w:p>
      <w:pPr>
        <w:pStyle w:val="BodyText"/>
        <w:spacing w:before="1" w:line="219" w:lineRule="auto"/>
        <w:ind w:left="589"/>
      </w:pPr>
      <w:r>
        <w:rPr>
          <w:rFonts w:ascii="Times New Roman" w:eastAsia="Times New Roman" w:hAnsi="Times New Roman" w:cs="Times New Roman"/>
          <w:spacing w:val="-1"/>
        </w:rPr>
        <w:t xml:space="preserve">200kN </w:t>
      </w:r>
      <w:r>
        <w:rPr>
          <w:spacing w:val="-1"/>
        </w:rPr>
        <w:t>集中力施加在偏载悬臂端考虑。</w:t>
      </w:r>
    </w:p>
    <w:p>
      <w:pPr>
        <w:pStyle w:val="BodyText"/>
        <w:spacing w:before="291" w:line="220" w:lineRule="auto"/>
        <w:ind w:left="1007"/>
      </w:pPr>
      <w:r>
        <w:rPr>
          <w:rFonts w:ascii="Times New Roman" w:eastAsia="Times New Roman" w:hAnsi="Times New Roman" w:cs="Times New Roman"/>
          <w:spacing w:val="-4"/>
        </w:rPr>
        <w:t>4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4"/>
        </w:rPr>
        <w:t>、单侧风载顶升力。</w:t>
      </w:r>
    </w:p>
    <w:p>
      <w:pPr>
        <w:pStyle w:val="BodyText"/>
        <w:spacing w:before="291" w:line="220" w:lineRule="auto"/>
        <w:ind w:left="24"/>
      </w:pPr>
      <w:r>
        <w:rPr>
          <w:spacing w:val="-1"/>
        </w:rPr>
        <w:t>荷载组合：按如下不利情况组合：</w:t>
      </w:r>
    </w:p>
    <w:p>
      <w:pPr>
        <w:pStyle w:val="BodyText"/>
        <w:spacing w:before="290" w:line="624" w:lineRule="exact"/>
        <w:ind w:left="466"/>
      </w:pPr>
      <w:r>
        <w:rPr>
          <w:spacing w:val="-3"/>
          <w:position w:val="25"/>
        </w:rPr>
        <w:t>1.2×（1+</w:t>
      </w:r>
      <w:r>
        <w:rPr>
          <w:rFonts w:ascii="Times New Roman" w:eastAsia="Times New Roman" w:hAnsi="Times New Roman" w:cs="Times New Roman"/>
          <w:spacing w:val="-3"/>
          <w:position w:val="25"/>
        </w:rPr>
        <w:t>2</w:t>
      </w:r>
      <w:r>
        <w:rPr>
          <w:spacing w:val="-3"/>
          <w:position w:val="25"/>
        </w:rPr>
        <w:t>+3</w:t>
      </w:r>
      <w:r>
        <w:rPr>
          <w:rFonts w:ascii="Times New Roman" w:eastAsia="Times New Roman" w:hAnsi="Times New Roman" w:cs="Times New Roman"/>
          <w:spacing w:val="-3"/>
          <w:position w:val="25"/>
        </w:rPr>
        <w:t>+</w:t>
      </w:r>
      <w:r>
        <w:rPr>
          <w:spacing w:val="-3"/>
          <w:position w:val="25"/>
        </w:rPr>
        <w:t>4）</w:t>
      </w:r>
    </w:p>
    <w:p>
      <w:pPr>
        <w:pStyle w:val="BodyText"/>
        <w:spacing w:line="220" w:lineRule="auto"/>
        <w:ind w:left="25"/>
      </w:pPr>
      <w:r>
        <w:rPr>
          <w:spacing w:val="-12"/>
        </w:rPr>
        <w:t>三、</w:t>
      </w:r>
      <w:r>
        <w:rPr>
          <w:spacing w:val="-42"/>
        </w:rPr>
        <w:t xml:space="preserve"> </w:t>
      </w:r>
      <w:r>
        <w:rPr>
          <w:spacing w:val="-12"/>
        </w:rPr>
        <w:t>有限元计算模型</w:t>
      </w:r>
    </w:p>
    <w:p>
      <w:pPr>
        <w:pStyle w:val="BodyText"/>
        <w:spacing w:before="288" w:line="412" w:lineRule="auto"/>
        <w:ind w:left="24" w:right="53" w:firstLine="561"/>
        <w:jc w:val="both"/>
      </w:pPr>
      <w:r>
        <w:rPr>
          <w:spacing w:val="-3"/>
        </w:rPr>
        <w:t>利用有限元分析软件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midas civil </w:t>
      </w:r>
      <w:r>
        <w:rPr>
          <w:spacing w:val="-3"/>
        </w:rPr>
        <w:t>对施工结构进行建模分析，主梁</w:t>
      </w:r>
      <w:r>
        <w:t xml:space="preserve"> </w:t>
      </w:r>
      <w:r>
        <w:rPr>
          <w:spacing w:val="-12"/>
        </w:rPr>
        <w:t>采用空间梁单元， 不考虑永久支座参与受力， 仅考虑临时支座及腹板</w:t>
      </w:r>
      <w:r>
        <w:rPr>
          <w:spacing w:val="1"/>
        </w:rPr>
        <w:t xml:space="preserve"> </w:t>
      </w:r>
      <w:r>
        <w:rPr>
          <w:spacing w:val="6"/>
        </w:rPr>
        <w:t>下钢管混凝土柱参与支撑受力，主梁与临时墩支座采用主从约束连</w:t>
      </w:r>
    </w:p>
    <w:p>
      <w:pPr>
        <w:pStyle w:val="BodyText"/>
        <w:spacing w:line="220" w:lineRule="auto"/>
        <w:ind w:left="24"/>
        <w:sectPr>
          <w:headerReference w:type="default" r:id="rId8"/>
          <w:footerReference w:type="default" r:id="rId9"/>
          <w:pgSz w:w="11907" w:h="16839"/>
          <w:pgMar w:top="400" w:right="1743" w:bottom="1156" w:left="1785" w:header="0" w:footer="995" w:gutter="0"/>
          <w:pgNumType w:start="4"/>
          <w:cols w:space="708"/>
        </w:sectPr>
      </w:pPr>
      <w:r>
        <w:rPr>
          <w:spacing w:val="-2"/>
        </w:rPr>
        <w:t>接，全桥共分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 </w:t>
      </w:r>
      <w:r>
        <w:rPr>
          <w:spacing w:val="-2"/>
        </w:rPr>
        <w:t>个施工阶段。</w:t>
      </w:r>
    </w:p>
    <w:p>
      <w:pPr>
        <w:pStyle w:val="BodyText"/>
        <w:spacing w:before="291" w:line="624" w:lineRule="exact"/>
        <w:ind w:left="583"/>
      </w:pPr>
      <w:r>
        <w:rPr>
          <w:spacing w:val="-2"/>
          <w:position w:val="26"/>
        </w:rPr>
        <w:t>施工阶段</w:t>
      </w:r>
      <w:r>
        <w:rPr>
          <w:spacing w:val="-27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>1</w:t>
      </w:r>
      <w:r>
        <w:rPr>
          <w:spacing w:val="-2"/>
          <w:position w:val="26"/>
        </w:rPr>
        <w:t>：主墩、临时支座、钢管混凝土柱、主梁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 xml:space="preserve">0 </w:t>
      </w:r>
      <w:r>
        <w:rPr>
          <w:spacing w:val="-2"/>
          <w:position w:val="26"/>
        </w:rPr>
        <w:t>号块</w:t>
      </w:r>
    </w:p>
    <w:p>
      <w:pPr>
        <w:pStyle w:val="BodyText"/>
        <w:spacing w:line="220" w:lineRule="auto"/>
        <w:ind w:left="583"/>
      </w:pPr>
      <w:r>
        <w:rPr>
          <w:spacing w:val="-3"/>
        </w:rPr>
        <w:t>施工阶段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：主梁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</w:t>
      </w:r>
      <w:r>
        <w:rPr>
          <w:spacing w:val="-3"/>
        </w:rPr>
        <w:t>号块</w:t>
      </w:r>
    </w:p>
    <w:p>
      <w:pPr>
        <w:spacing w:line="220" w:lineRule="auto"/>
        <w:sectPr>
          <w:headerReference w:type="default" r:id="rId10"/>
          <w:footerReference w:type="default" r:id="rId11"/>
          <w:type w:val="nextPage"/>
          <w:pgSz w:w="11907" w:h="16839"/>
          <w:pgMar w:top="400" w:right="1743" w:bottom="1156" w:left="1785" w:header="0" w:footer="995" w:gutter="0"/>
          <w:pgNumType w:start="5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83"/>
      </w:pPr>
      <w:r>
        <w:rPr>
          <w:spacing w:val="-2"/>
        </w:rPr>
        <w:t>施工阶段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：主梁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 </w:t>
      </w:r>
      <w:r>
        <w:rPr>
          <w:spacing w:val="-2"/>
        </w:rPr>
        <w:t>号块</w:t>
      </w:r>
    </w:p>
    <w:p>
      <w:pPr>
        <w:pStyle w:val="BodyText"/>
        <w:spacing w:before="290" w:line="220" w:lineRule="auto"/>
        <w:ind w:left="583"/>
      </w:pPr>
      <w:r>
        <w:rPr>
          <w:spacing w:val="-2"/>
        </w:rPr>
        <w:t>施工阶段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：主梁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号块</w:t>
      </w:r>
    </w:p>
    <w:p>
      <w:pPr>
        <w:pStyle w:val="BodyText"/>
        <w:spacing w:before="290" w:line="220" w:lineRule="auto"/>
        <w:ind w:left="583"/>
      </w:pPr>
      <w:r>
        <w:rPr>
          <w:spacing w:val="-2"/>
        </w:rPr>
        <w:t>施工阶段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：主梁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号块</w:t>
      </w:r>
    </w:p>
    <w:p>
      <w:pPr>
        <w:pStyle w:val="BodyText"/>
        <w:spacing w:before="290" w:line="624" w:lineRule="exact"/>
        <w:ind w:left="583"/>
      </w:pPr>
      <w:r>
        <w:rPr>
          <w:spacing w:val="-2"/>
          <w:position w:val="26"/>
        </w:rPr>
        <w:t>施工阶段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>6</w:t>
      </w:r>
      <w:r>
        <w:rPr>
          <w:spacing w:val="-2"/>
          <w:position w:val="26"/>
        </w:rPr>
        <w:t>：主梁</w:t>
      </w:r>
      <w:r>
        <w:rPr>
          <w:spacing w:val="-57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 xml:space="preserve">5 </w:t>
      </w:r>
      <w:r>
        <w:rPr>
          <w:spacing w:val="-2"/>
          <w:position w:val="26"/>
        </w:rPr>
        <w:t>号块</w:t>
      </w:r>
    </w:p>
    <w:p>
      <w:pPr>
        <w:pStyle w:val="BodyText"/>
        <w:spacing w:line="220" w:lineRule="auto"/>
        <w:ind w:left="585"/>
      </w:pPr>
      <w:r>
        <w:rPr>
          <w:spacing w:val="-5"/>
        </w:rPr>
        <w:t>有限元模型见图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：</w:t>
      </w:r>
    </w:p>
    <w:p>
      <w:pPr>
        <w:spacing w:line="129" w:lineRule="exact"/>
      </w:pPr>
    </w:p>
    <w:tbl>
      <w:tblPr>
        <w:tblStyle w:val="TableNormal0"/>
        <w:tblW w:w="8444" w:type="dxa"/>
        <w:tblInd w:w="57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7"/>
        <w:gridCol w:w="1712"/>
        <w:gridCol w:w="130"/>
        <w:gridCol w:w="213"/>
        <w:gridCol w:w="201"/>
        <w:gridCol w:w="399"/>
        <w:gridCol w:w="240"/>
        <w:gridCol w:w="304"/>
        <w:gridCol w:w="3658"/>
      </w:tblGrid>
      <w:tr>
        <w:tblPrEx>
          <w:tblW w:w="8444" w:type="dxa"/>
          <w:tblInd w:w="57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725"/>
        </w:trPr>
        <w:tc>
          <w:tcPr>
            <w:tcW w:w="1587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8480" behindDoc="0" locked="0" layoutInCell="1" allowOverlap="1">
                      <wp:simplePos x="0" y="0"/>
                      <wp:positionH relativeFrom="rightMargin">
                        <wp:posOffset>-175067</wp:posOffset>
                      </wp:positionH>
                      <wp:positionV relativeFrom="topMargin">
                        <wp:posOffset>761524</wp:posOffset>
                      </wp:positionV>
                      <wp:extent cx="77469" cy="80010"/>
                      <wp:effectExtent l="0" t="0" r="0" b="0"/>
                      <wp:wrapNone/>
                      <wp:docPr id="6" name="Text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175067" y="761524"/>
                                <a:ext cx="77469" cy="8001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05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2"/>
                                    </w:rPr>
                                    <w:t>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6" o:spid="_x0000_s1027" type="#_x0000_t202" style="width:6.1pt;height:6.3pt;margin-top:59.96pt;margin-left:-13.78pt;mso-position-horizontal-relative:right-margin-area;mso-position-vertical-relative:top-margin-area;mso-wrap-distance-bottom:0;mso-wrap-distance-left:0;mso-wrap-distance-right:0;mso-wrap-distance-top:0;position:absolute;rotation:352;v-text-anchor:top;z-index:25166745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05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2"/>
                              </w:rPr>
                              <w:t>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42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4384" behindDoc="0" locked="0" layoutInCell="1" allowOverlap="1">
                      <wp:simplePos x="0" y="0"/>
                      <wp:positionH relativeFrom="rightMargin">
                        <wp:posOffset>-1079010</wp:posOffset>
                      </wp:positionH>
                      <wp:positionV relativeFrom="topMargin">
                        <wp:posOffset>645823</wp:posOffset>
                      </wp:positionV>
                      <wp:extent cx="1023619" cy="88264"/>
                      <wp:effectExtent l="0" t="0" r="0" b="0"/>
                      <wp:wrapNone/>
                      <wp:docPr id="8" name="Text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1079010" y="645823"/>
                                <a:ext cx="1023619" cy="8826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42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</w:rPr>
                                    <w:t>5                       6                     7                    8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" o:spid="_x0000_s1028" type="#_x0000_t202" style="width:80.6pt;height:6.95pt;margin-top:50.85pt;margin-left:-84.96pt;mso-position-horizontal-relative:right-margin-area;mso-position-vertical-relative:top-margin-area;mso-wrap-distance-bottom:0;mso-wrap-distance-left:0;mso-wrap-distance-right:0;mso-wrap-distance-top:0;position:absolute;rotation:352;v-text-anchor:top;z-index:25166336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42" w:lineRule="auto"/>
                              <w:ind w:left="20"/>
                            </w:pPr>
                            <w:r>
                              <w:rPr>
                                <w:color w:val="FF8000"/>
                              </w:rPr>
                              <w:t>5                       6                     7                    8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3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4864" behindDoc="0" locked="0" layoutInCell="1" allowOverlap="1">
                      <wp:simplePos x="0" y="0"/>
                      <wp:positionH relativeFrom="rightMargin">
                        <wp:posOffset>-75689</wp:posOffset>
                      </wp:positionH>
                      <wp:positionV relativeFrom="topMargin">
                        <wp:posOffset>551992</wp:posOffset>
                      </wp:positionV>
                      <wp:extent cx="50800" cy="80010"/>
                      <wp:effectExtent l="0" t="0" r="0" b="0"/>
                      <wp:wrapNone/>
                      <wp:docPr id="10" name="Text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75689" y="551992"/>
                                <a:ext cx="50800" cy="8001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05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" o:spid="_x0000_s1029" type="#_x0000_t202" style="width:4pt;height:6.3pt;margin-top:43.46pt;margin-left:-5.96pt;mso-position-horizontal-relative:right-margin-area;mso-position-vertical-relative:top-margin-area;mso-wrap-distance-bottom:0;mso-wrap-distance-left:0;mso-wrap-distance-right:0;mso-wrap-distance-top:0;position:absolute;rotation:352;v-text-anchor:top;z-index:25168384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05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1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1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2576" behindDoc="0" locked="0" layoutInCell="1" allowOverlap="1">
                      <wp:simplePos x="0" y="0"/>
                      <wp:positionH relativeFrom="rightMargin">
                        <wp:posOffset>-97818</wp:posOffset>
                      </wp:positionH>
                      <wp:positionV relativeFrom="topMargin">
                        <wp:posOffset>534225</wp:posOffset>
                      </wp:positionV>
                      <wp:extent cx="76835" cy="80644"/>
                      <wp:effectExtent l="0" t="0" r="0" b="0"/>
                      <wp:wrapNone/>
                      <wp:docPr id="12" name="Text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97818" y="534225"/>
                                <a:ext cx="76835" cy="8064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4" w:line="204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2"/>
                                    </w:rPr>
                                    <w:t>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" o:spid="_x0000_s1030" type="#_x0000_t202" style="width:6.05pt;height:6.35pt;margin-top:42.06pt;margin-left:-7.7pt;mso-position-horizontal-relative:right-margin-area;mso-position-vertical-relative:top-margin-area;mso-wrap-distance-bottom:0;mso-wrap-distance-left:0;mso-wrap-distance-right:0;mso-wrap-distance-top:0;position:absolute;rotation:352;v-text-anchor:top;z-index:25167155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4" w:line="204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2"/>
                              </w:rPr>
                              <w:t>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6672" behindDoc="0" locked="0" layoutInCell="1" allowOverlap="1">
                      <wp:simplePos x="0" y="0"/>
                      <wp:positionH relativeFrom="rightMargin">
                        <wp:posOffset>-112814</wp:posOffset>
                      </wp:positionH>
                      <wp:positionV relativeFrom="topMargin">
                        <wp:posOffset>807961</wp:posOffset>
                      </wp:positionV>
                      <wp:extent cx="76835" cy="80010"/>
                      <wp:effectExtent l="0" t="0" r="0" b="0"/>
                      <wp:wrapNone/>
                      <wp:docPr id="14" name="Text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2814" y="807961"/>
                                <a:ext cx="76835" cy="8001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04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>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" o:spid="_x0000_s1031" type="#_x0000_t202" style="width:6.05pt;height:6.3pt;margin-top:63.62pt;margin-left:-8.88pt;mso-position-horizontal-relative:right-margin-area;mso-position-vertical-relative:top-margin-area;mso-wrap-distance-bottom:0;mso-wrap-distance-left:0;mso-wrap-distance-right:0;mso-wrap-distance-top:0;position:absolute;rotation:270;v-text-anchor:top;z-index:25167564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04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1"/>
                              </w:rPr>
                              <w:t>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9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6432" behindDoc="0" locked="0" layoutInCell="1" allowOverlap="1">
                      <wp:simplePos x="0" y="0"/>
                      <wp:positionH relativeFrom="rightMargin">
                        <wp:posOffset>-199533</wp:posOffset>
                      </wp:positionH>
                      <wp:positionV relativeFrom="topMargin">
                        <wp:posOffset>504669</wp:posOffset>
                      </wp:positionV>
                      <wp:extent cx="182879" cy="80644"/>
                      <wp:effectExtent l="0" t="0" r="0" b="0"/>
                      <wp:wrapNone/>
                      <wp:docPr id="16" name="Text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199533" y="504669"/>
                                <a:ext cx="182879" cy="8064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07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10</w:t>
                                  </w:r>
                                  <w:r>
                                    <w:rPr>
                                      <w:color w:val="FF8000"/>
                                      <w:spacing w:val="2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" o:spid="_x0000_s1032" type="#_x0000_t202" style="width:14.4pt;height:6.35pt;margin-top:39.74pt;margin-left:-15.71pt;mso-position-horizontal-relative:right-margin-area;mso-position-vertical-relative:top-margin-area;mso-wrap-distance-bottom:0;mso-wrap-distance-left:0;mso-wrap-distance-right:0;mso-wrap-distance-top:0;position:absolute;rotation:352;v-text-anchor:top;z-index:25166540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07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-1"/>
                              </w:rPr>
                              <w:t>10</w:t>
                            </w:r>
                            <w:r>
                              <w:rPr>
                                <w:color w:val="FF8000"/>
                                <w:spacing w:val="2"/>
                              </w:rPr>
                              <w:t xml:space="preserve">    </w:t>
                            </w:r>
                            <w:r>
                              <w:rPr>
                                <w:color w:val="FF8000"/>
                                <w:spacing w:val="-1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0768" behindDoc="0" locked="0" layoutInCell="1" allowOverlap="1">
                      <wp:simplePos x="0" y="0"/>
                      <wp:positionH relativeFrom="rightMargin">
                        <wp:posOffset>-186574</wp:posOffset>
                      </wp:positionH>
                      <wp:positionV relativeFrom="topMargin">
                        <wp:posOffset>780591</wp:posOffset>
                      </wp:positionV>
                      <wp:extent cx="76835" cy="80644"/>
                      <wp:effectExtent l="0" t="0" r="0" b="0"/>
                      <wp:wrapNone/>
                      <wp:docPr id="18" name="Text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6574" y="780591"/>
                                <a:ext cx="76835" cy="8064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4" w:line="204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" o:spid="_x0000_s1033" type="#_x0000_t202" style="width:6.05pt;height:6.35pt;margin-top:61.46pt;margin-left:-14.69pt;mso-position-horizontal-relative:right-margin-area;mso-position-vertical-relative:top-margin-area;mso-wrap-distance-bottom:0;mso-wrap-distance-left:0;mso-wrap-distance-right:0;mso-wrap-distance-top:0;position:absolute;rotation:270;v-text-anchor:top;z-index:25167974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4" w:line="204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1"/>
                              </w:rPr>
                              <w:t>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8720" behindDoc="0" locked="0" layoutInCell="1" allowOverlap="1">
                      <wp:simplePos x="0" y="0"/>
                      <wp:positionH relativeFrom="rightMargin">
                        <wp:posOffset>-143179</wp:posOffset>
                      </wp:positionH>
                      <wp:positionV relativeFrom="topMargin">
                        <wp:posOffset>907670</wp:posOffset>
                      </wp:positionV>
                      <wp:extent cx="76835" cy="80010"/>
                      <wp:effectExtent l="0" t="0" r="0" b="0"/>
                      <wp:wrapNone/>
                      <wp:docPr id="20" name="Text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3179" y="907670"/>
                                <a:ext cx="76835" cy="8001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04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0" o:spid="_x0000_s1034" type="#_x0000_t202" style="width:6.05pt;height:6.3pt;margin-top:71.47pt;margin-left:-11.27pt;mso-position-horizontal-relative:right-margin-area;mso-position-vertical-relative:top-margin-area;mso-wrap-distance-bottom:0;mso-wrap-distance-left:0;mso-wrap-distance-right:0;mso-wrap-distance-top:0;position:absolute;rotation:270;v-text-anchor:top;z-index:25167769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04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1"/>
                              </w:rPr>
                              <w:t>25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0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4624" behindDoc="0" locked="0" layoutInCell="1" allowOverlap="1">
                      <wp:simplePos x="0" y="0"/>
                      <wp:positionH relativeFrom="rightMargin">
                        <wp:posOffset>-93820</wp:posOffset>
                      </wp:positionH>
                      <wp:positionV relativeFrom="topMargin">
                        <wp:posOffset>473836</wp:posOffset>
                      </wp:positionV>
                      <wp:extent cx="74294" cy="80644"/>
                      <wp:effectExtent l="0" t="0" r="0" b="0"/>
                      <wp:wrapNone/>
                      <wp:docPr id="22" name="Text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93820" y="473836"/>
                                <a:ext cx="74294" cy="8064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4" w:line="205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" o:spid="_x0000_s1035" type="#_x0000_t202" style="width:5.85pt;height:6.35pt;margin-top:37.31pt;margin-left:-7.39pt;mso-position-horizontal-relative:right-margin-area;mso-position-vertical-relative:top-margin-area;mso-wrap-distance-bottom:0;mso-wrap-distance-left:0;mso-wrap-distance-right:0;mso-wrap-distance-top:0;position:absolute;rotation:352;v-text-anchor:top;z-index:25167360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4" w:line="205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-1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2816" behindDoc="0" locked="0" layoutInCell="1" allowOverlap="1">
                      <wp:simplePos x="0" y="0"/>
                      <wp:positionH relativeFrom="rightMargin">
                        <wp:posOffset>-116116</wp:posOffset>
                      </wp:positionH>
                      <wp:positionV relativeFrom="topMargin">
                        <wp:posOffset>880301</wp:posOffset>
                      </wp:positionV>
                      <wp:extent cx="76835" cy="80644"/>
                      <wp:effectExtent l="0" t="0" r="0" b="0"/>
                      <wp:wrapNone/>
                      <wp:docPr id="24" name="Text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6116" y="880301"/>
                                <a:ext cx="76835" cy="8064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4" w:line="204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>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" o:spid="_x0000_s1036" type="#_x0000_t202" style="width:6.05pt;height:6.35pt;margin-top:69.32pt;margin-left:-9.14pt;mso-position-horizontal-relative:right-margin-area;mso-position-vertical-relative:top-margin-area;mso-wrap-distance-bottom:0;mso-wrap-distance-left:0;mso-wrap-distance-right:0;mso-wrap-distance-top:0;position:absolute;rotation:270;v-text-anchor:top;z-index:25168179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4" w:line="204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1"/>
                              </w:rPr>
                              <w:t>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4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0528" behindDoc="0" locked="0" layoutInCell="1" allowOverlap="1">
                      <wp:simplePos x="0" y="0"/>
                      <wp:positionH relativeFrom="rightMargin">
                        <wp:posOffset>-172302</wp:posOffset>
                      </wp:positionH>
                      <wp:positionV relativeFrom="topMargin">
                        <wp:posOffset>456956</wp:posOffset>
                      </wp:positionV>
                      <wp:extent cx="76835" cy="80010"/>
                      <wp:effectExtent l="0" t="0" r="0" b="0"/>
                      <wp:wrapNone/>
                      <wp:docPr id="26" name="Text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172302" y="456956"/>
                                <a:ext cx="76835" cy="8001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205" w:lineRule="auto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2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6" o:spid="_x0000_s1037" type="#_x0000_t202" style="width:6.05pt;height:6.3pt;margin-top:35.98pt;margin-left:-13.57pt;mso-position-horizontal-relative:right-margin-area;mso-position-vertical-relative:top-margin-area;mso-wrap-distance-bottom:0;mso-wrap-distance-left:0;mso-wrap-distance-right:0;mso-wrap-distance-top:0;position:absolute;rotation:352;v-text-anchor:top;z-index:25166950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205" w:lineRule="auto"/>
                              <w:ind w:left="20"/>
                            </w:pPr>
                            <w:r>
                              <w:rPr>
                                <w:color w:val="FF8000"/>
                                <w:spacing w:val="2"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65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>
                      <wp:simplePos x="0" y="0"/>
                      <wp:positionH relativeFrom="rightMargin">
                        <wp:posOffset>-2326606</wp:posOffset>
                      </wp:positionH>
                      <wp:positionV relativeFrom="topMargin">
                        <wp:posOffset>327859</wp:posOffset>
                      </wp:positionV>
                      <wp:extent cx="1395094" cy="90805"/>
                      <wp:effectExtent l="0" t="0" r="0" b="0"/>
                      <wp:wrapNone/>
                      <wp:docPr id="28" name="Text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21120000">
                                <a:off x="-2326606" y="327859"/>
                                <a:ext cx="1395094" cy="9080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3" w:line="89" w:lineRule="exact"/>
                                    <w:ind w:left="20"/>
                                  </w:pP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13</w:t>
                                  </w:r>
                                  <w:r>
                                    <w:rPr>
                                      <w:color w:val="FF8000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14</w:t>
                                  </w: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15</w:t>
                                  </w:r>
                                  <w:r>
                                    <w:rPr>
                                      <w:color w:val="FF8000"/>
                                      <w:spacing w:val="1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16</w:t>
                                  </w:r>
                                  <w:r>
                                    <w:rPr>
                                      <w:color w:val="FF8000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color w:val="FF8000"/>
                                      <w:spacing w:val="-1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8" o:spid="_x0000_s1038" type="#_x0000_t202" style="width:109.85pt;height:7.15pt;margin-top:25.82pt;margin-left:-183.2pt;mso-position-horizontal-relative:right-margin-area;mso-position-vertical-relative:top-margin-area;mso-wrap-distance-bottom:0;mso-wrap-distance-left:0;mso-wrap-distance-right:0;mso-wrap-distance-top:0;position:absolute;rotation:352;v-text-anchor:top;z-index:25166131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3" w:line="89" w:lineRule="exact"/>
                              <w:ind w:left="20"/>
                            </w:pPr>
                            <w:r>
                              <w:rPr>
                                <w:color w:val="FF8000"/>
                                <w:spacing w:val="-1"/>
                              </w:rPr>
                              <w:t>13</w:t>
                            </w:r>
                            <w:r>
                              <w:rPr>
                                <w:color w:val="FF8000"/>
                              </w:rPr>
                              <w:t xml:space="preserve">                  </w:t>
                            </w:r>
                            <w:r>
                              <w:rPr>
                                <w:color w:val="FF8000"/>
                                <w:spacing w:val="-1"/>
                              </w:rPr>
                              <w:t>14</w:t>
                            </w:r>
                            <w:r>
                              <w:rPr>
                                <w:color w:val="FF8000"/>
                                <w:spacing w:val="1"/>
                              </w:rPr>
                              <w:t xml:space="preserve">                   </w:t>
                            </w:r>
                            <w:r>
                              <w:rPr>
                                <w:color w:val="FF8000"/>
                                <w:spacing w:val="-1"/>
                              </w:rPr>
                              <w:t>15</w:t>
                            </w:r>
                            <w:r>
                              <w:rPr>
                                <w:color w:val="FF8000"/>
                                <w:spacing w:val="1"/>
                              </w:rPr>
                              <w:t xml:space="preserve">                     </w:t>
                            </w:r>
                            <w:r>
                              <w:rPr>
                                <w:color w:val="FF8000"/>
                                <w:spacing w:val="-1"/>
                              </w:rPr>
                              <w:t>16</w:t>
                            </w:r>
                            <w:r>
                              <w:rPr>
                                <w:color w:val="FF8000"/>
                              </w:rPr>
                              <w:t xml:space="preserve">                     </w:t>
                            </w:r>
                            <w:r>
                              <w:rPr>
                                <w:color w:val="FF8000"/>
                                <w:spacing w:val="-1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W w:w="8444" w:type="dxa"/>
          <w:tblInd w:w="576" w:type="dxa"/>
          <w:tblLayout w:type="fixed"/>
        </w:tblPrEx>
        <w:trPr>
          <w:trHeight w:val="1671"/>
        </w:trPr>
        <w:tc>
          <w:tcPr>
            <w:tcW w:w="32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extDirection w:val="btLr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1" w:line="204" w:lineRule="auto"/>
              <w:ind w:left="1257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-2011895</wp:posOffset>
                  </wp:positionH>
                  <wp:positionV relativeFrom="paragraph">
                    <wp:posOffset>-2159634</wp:posOffset>
                  </wp:positionV>
                  <wp:extent cx="5365417" cy="2162289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5417" cy="2162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8000"/>
                <w:spacing w:val="1"/>
              </w:rPr>
              <w:t>28</w:t>
            </w:r>
          </w:p>
        </w:tc>
        <w:tc>
          <w:tcPr>
            <w:tcW w:w="544" w:type="dxa"/>
            <w:gridSpan w:val="3"/>
            <w:tcBorders>
              <w:bottom w:val="single" w:sz="2" w:space="0" w:color="000000"/>
            </w:tcBorders>
            <w:textDirection w:val="btLr"/>
            <w:vAlign w:val="top"/>
          </w:tcPr>
          <w:p>
            <w:pPr>
              <w:pStyle w:val="TableText"/>
              <w:spacing w:before="52" w:line="204" w:lineRule="auto"/>
              <w:ind w:left="1183"/>
            </w:pPr>
            <w:r>
              <w:rPr>
                <w:color w:val="FF8000"/>
                <w:spacing w:val="1"/>
              </w:rPr>
              <w:t>27</w:t>
            </w:r>
          </w:p>
          <w:p>
            <w:pPr>
              <w:pStyle w:val="TableText"/>
              <w:spacing w:before="119" w:line="204" w:lineRule="auto"/>
              <w:ind w:left="1101"/>
            </w:pPr>
            <w:r>
              <w:rPr>
                <w:color w:val="FF8000"/>
                <w:spacing w:val="-1"/>
              </w:rPr>
              <w:t>19</w:t>
            </w:r>
          </w:p>
          <w:p>
            <w:pPr>
              <w:pStyle w:val="TableText"/>
              <w:spacing w:before="118" w:line="204" w:lineRule="auto"/>
              <w:ind w:left="1012"/>
            </w:pPr>
            <w:r>
              <w:rPr>
                <w:color w:val="FF8000"/>
                <w:spacing w:val="1"/>
              </w:rPr>
              <w:t>26</w:t>
            </w:r>
          </w:p>
        </w:tc>
        <w:tc>
          <w:tcPr>
            <w:tcW w:w="399" w:type="dxa"/>
            <w:tcBorders>
              <w:bottom w:val="single" w:sz="2" w:space="0" w:color="000000"/>
            </w:tcBorders>
            <w:textDirection w:val="btLr"/>
            <w:vAlign w:val="top"/>
          </w:tcPr>
          <w:p>
            <w:pPr>
              <w:pStyle w:val="TableText"/>
              <w:spacing w:before="52" w:line="204" w:lineRule="auto"/>
              <w:ind w:left="939"/>
            </w:pPr>
            <w:r>
              <w:rPr>
                <w:color w:val="FF8000"/>
                <w:spacing w:val="1"/>
              </w:rPr>
              <w:t>29</w:t>
            </w:r>
          </w:p>
          <w:p>
            <w:pPr>
              <w:pStyle w:val="TableText"/>
              <w:spacing w:before="47" w:line="201" w:lineRule="auto"/>
              <w:ind w:left="1193"/>
            </w:pPr>
            <w:r>
              <w:rPr>
                <w:color w:val="FF8000"/>
              </w:rPr>
              <w:t>1</w:t>
            </w:r>
          </w:p>
          <w:p>
            <w:pPr>
              <w:pStyle w:val="TableText"/>
              <w:spacing w:before="45" w:line="204" w:lineRule="auto"/>
              <w:ind w:left="1397"/>
            </w:pPr>
            <w:r>
              <w:rPr>
                <w:color w:val="FF8000"/>
                <w:spacing w:val="2"/>
              </w:rPr>
              <w:t>32</w:t>
            </w:r>
          </w:p>
        </w:tc>
        <w:tc>
          <w:tcPr>
            <w:tcW w:w="544" w:type="dxa"/>
            <w:gridSpan w:val="2"/>
            <w:tcBorders>
              <w:bottom w:val="single" w:sz="2" w:space="0" w:color="000000"/>
            </w:tcBorders>
            <w:textDirection w:val="btLr"/>
            <w:vAlign w:val="top"/>
          </w:tcPr>
          <w:p>
            <w:pPr>
              <w:pStyle w:val="TableText"/>
              <w:spacing w:before="52" w:line="204" w:lineRule="auto"/>
              <w:ind w:left="1324"/>
            </w:pPr>
            <w:r>
              <w:rPr>
                <w:color w:val="FF8000"/>
                <w:spacing w:val="2"/>
              </w:rPr>
              <w:t>31</w:t>
            </w:r>
          </w:p>
          <w:p>
            <w:pPr>
              <w:pStyle w:val="TableText"/>
              <w:spacing w:before="119" w:line="204" w:lineRule="auto"/>
              <w:ind w:left="1242"/>
            </w:pPr>
            <w:r>
              <w:rPr>
                <w:color w:val="FF8000"/>
                <w:spacing w:val="-1"/>
              </w:rPr>
              <w:t>18</w:t>
            </w:r>
          </w:p>
          <w:p>
            <w:pPr>
              <w:pStyle w:val="TableText"/>
              <w:spacing w:before="118" w:line="204" w:lineRule="auto"/>
              <w:ind w:left="1152"/>
            </w:pPr>
            <w:r>
              <w:rPr>
                <w:color w:val="FF8000"/>
                <w:spacing w:val="2"/>
              </w:rPr>
              <w:t>30</w:t>
            </w:r>
          </w:p>
        </w:tc>
        <w:tc>
          <w:tcPr>
            <w:tcW w:w="3658" w:type="dxa"/>
            <w:tcBorders>
              <w:bottom w:val="single" w:sz="2" w:space="0" w:color="000000"/>
              <w:right w:val="single" w:sz="2" w:space="0" w:color="000000"/>
            </w:tcBorders>
            <w:textDirection w:val="btLr"/>
            <w:vAlign w:val="top"/>
          </w:tcPr>
          <w:p>
            <w:pPr>
              <w:pStyle w:val="TableText"/>
              <w:spacing w:before="52" w:line="204" w:lineRule="auto"/>
              <w:ind w:left="1079"/>
            </w:pPr>
            <w:r>
              <w:rPr>
                <w:color w:val="FF8000"/>
                <w:spacing w:val="2"/>
              </w:rPr>
              <w:t>33</w:t>
            </w:r>
          </w:p>
        </w:tc>
      </w:tr>
    </w:tbl>
    <w:p>
      <w:pPr>
        <w:pStyle w:val="BodyText"/>
        <w:spacing w:before="49" w:line="220" w:lineRule="auto"/>
        <w:ind w:left="2851"/>
        <w:rPr>
          <w:sz w:val="24"/>
          <w:szCs w:val="24"/>
        </w:rPr>
      </w:pPr>
      <w:r>
        <w:rPr>
          <w:spacing w:val="-4"/>
          <w:sz w:val="24"/>
          <w:szCs w:val="24"/>
        </w:rPr>
        <w:t>图</w:t>
      </w:r>
      <w:r>
        <w:rPr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  </w:t>
      </w:r>
      <w:r>
        <w:rPr>
          <w:spacing w:val="-4"/>
          <w:sz w:val="24"/>
          <w:szCs w:val="24"/>
        </w:rPr>
        <w:t>最后施工阶段有限元模型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1"/>
      </w:pPr>
      <w:r>
        <w:rPr>
          <w:spacing w:val="-14"/>
          <w:position w:val="26"/>
        </w:rPr>
        <w:t>四、</w:t>
      </w:r>
      <w:r>
        <w:rPr>
          <w:spacing w:val="-37"/>
          <w:position w:val="26"/>
        </w:rPr>
        <w:t xml:space="preserve"> </w:t>
      </w:r>
      <w:r>
        <w:rPr>
          <w:spacing w:val="-14"/>
          <w:position w:val="26"/>
        </w:rPr>
        <w:t>临时固结计算分析</w:t>
      </w:r>
    </w:p>
    <w:p>
      <w:pPr>
        <w:pStyle w:val="BodyText"/>
        <w:spacing w:line="220" w:lineRule="auto"/>
        <w:ind w:left="466"/>
      </w:pPr>
      <w:r>
        <w:rPr>
          <w:spacing w:val="-5"/>
        </w:rPr>
        <w:t>1、临时支座计算</w:t>
      </w:r>
    </w:p>
    <w:p>
      <w:pPr>
        <w:pStyle w:val="BodyText"/>
        <w:spacing w:before="290" w:line="624" w:lineRule="exact"/>
        <w:ind w:left="447"/>
      </w:pPr>
      <w:r>
        <w:rPr>
          <w:spacing w:val="-4"/>
          <w:position w:val="26"/>
        </w:rPr>
        <w:t>经计算全部施工阶段临时墩均为受压状态， 其中施工最后节段时</w:t>
      </w:r>
    </w:p>
    <w:p>
      <w:pPr>
        <w:pStyle w:val="BodyText"/>
        <w:spacing w:before="1" w:line="219" w:lineRule="auto"/>
        <w:ind w:left="25"/>
      </w:pPr>
      <w:r>
        <w:rPr>
          <w:spacing w:val="-6"/>
        </w:rPr>
        <w:t>轴力图见图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 </w:t>
      </w:r>
      <w:r>
        <w:rPr>
          <w:spacing w:val="-6"/>
        </w:rPr>
        <w:t>所示：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https://d.book118.com/536201101145010054</w:t>
        </w:r>
      </w:hyperlink>
    </w:p>
    <w:p>
      <w:pPr>
        <w:spacing w:line="219" w:lineRule="auto"/>
      </w:pPr>
    </w:p>
    <w:sectPr>
      <w:headerReference w:type="default" r:id="rId14"/>
      <w:footerReference w:type="default" r:id="rId15"/>
      <w:pgSz w:w="11907" w:h="16839"/>
      <w:pgMar w:top="400" w:right="1096" w:bottom="1156" w:left="1785" w:header="0" w:footer="995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ahoma" w:eastAsia="Tahoma" w:hAnsi="Tahoma" w:cs="Tahoma"/>
      <w:sz w:val="7"/>
      <w:szCs w:val="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hyperlink" Target="https://d.book118.com/536201101145010054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revision>0</cp:revision>
  <dcterms:created xsi:type="dcterms:W3CDTF">2016-02-02T17:19:16Z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2024-03-05T12:45:28Z</vt:filetime>
  </property>
  <property fmtid="{D5CDD505-2E9C-101B-9397-08002B2CF9AE}" pid="3" name="CRO">
    <vt:lpwstr>wqlLaW5nc29mdCBQREYgdG8gV1BTIDkw</vt:lpwstr>
  </property>
</Properties>
</file>