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维修轿车项目规划设计纲要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3" w:history="1">
        <w:r>
          <w:rPr>
            <w:rFonts w:ascii="仿宋" w:eastAsia="仿宋" w:hAnsi="仿宋" w:cs="仿宋" w:hint="eastAsia"/>
            <w:lang w:eastAsia="zh-CN"/>
          </w:rPr>
          <w:t>概论</w:t>
        </w:r>
        <w:r>
          <w:tab/>
        </w:r>
        <w:r>
          <w:fldChar w:fldCharType="begin"/>
        </w:r>
        <w:r>
          <w:instrText xml:space="preserve"> PAGEREF _Toc1793 \h </w:instrText>
        </w:r>
        <w:r>
          <w:fldChar w:fldCharType="separate"/>
        </w:r>
        <w:r>
          <w:t>3</w:t>
        </w:r>
        <w:r>
          <w:fldChar w:fldCharType="end"/>
        </w:r>
      </w:hyperlink>
    </w:p>
    <w:p>
      <w:pPr>
        <w:pStyle w:val="TOC1"/>
        <w:tabs>
          <w:tab w:val="right" w:leader="dot" w:pos="8306"/>
        </w:tabs>
      </w:pPr>
      <w:hyperlink w:anchor="_Toc16677" w:history="1">
        <w:r>
          <w:rPr>
            <w:rFonts w:ascii="仿宋" w:eastAsia="仿宋" w:hAnsi="仿宋" w:cs="仿宋" w:hint="eastAsia"/>
            <w:lang w:eastAsia="zh-CN"/>
          </w:rPr>
          <w:t>一、维修轿车项目土建工程</w:t>
        </w:r>
        <w:r>
          <w:tab/>
        </w:r>
        <w:r>
          <w:fldChar w:fldCharType="begin"/>
        </w:r>
        <w:r>
          <w:instrText xml:space="preserve"> PAGEREF _Toc16677 \h </w:instrText>
        </w:r>
        <w:r>
          <w:fldChar w:fldCharType="separate"/>
        </w:r>
        <w:r>
          <w:t>3</w:t>
        </w:r>
        <w:r>
          <w:fldChar w:fldCharType="end"/>
        </w:r>
      </w:hyperlink>
    </w:p>
    <w:p>
      <w:pPr>
        <w:pStyle w:val="TOC2"/>
        <w:tabs>
          <w:tab w:val="right" w:leader="dot" w:pos="8306"/>
        </w:tabs>
      </w:pPr>
      <w:hyperlink w:anchor="_Toc8177" w:history="1">
        <w:r>
          <w:rPr>
            <w:rFonts w:ascii="仿宋" w:eastAsia="仿宋" w:hAnsi="仿宋" w:cs="仿宋" w:hint="eastAsia"/>
            <w:lang w:eastAsia="zh-CN"/>
          </w:rPr>
          <w:t>(一)、建筑工程设计原则</w:t>
        </w:r>
        <w:r>
          <w:tab/>
        </w:r>
        <w:r>
          <w:fldChar w:fldCharType="begin"/>
        </w:r>
        <w:r>
          <w:instrText xml:space="preserve"> PAGEREF _Toc8177 \h </w:instrText>
        </w:r>
        <w:r>
          <w:fldChar w:fldCharType="separate"/>
        </w:r>
        <w:r>
          <w:t>3</w:t>
        </w:r>
        <w:r>
          <w:fldChar w:fldCharType="end"/>
        </w:r>
      </w:hyperlink>
    </w:p>
    <w:p>
      <w:pPr>
        <w:pStyle w:val="TOC2"/>
        <w:tabs>
          <w:tab w:val="right" w:leader="dot" w:pos="8306"/>
        </w:tabs>
      </w:pPr>
      <w:hyperlink w:anchor="_Toc27351" w:history="1">
        <w:r>
          <w:rPr>
            <w:rFonts w:ascii="仿宋" w:eastAsia="仿宋" w:hAnsi="仿宋" w:cs="仿宋" w:hint="eastAsia"/>
            <w:lang w:eastAsia="zh-CN"/>
          </w:rPr>
          <w:t>(二)、土建工程设计年限及安全等级</w:t>
        </w:r>
        <w:r>
          <w:tab/>
        </w:r>
        <w:r>
          <w:fldChar w:fldCharType="begin"/>
        </w:r>
        <w:r>
          <w:instrText xml:space="preserve"> PAGEREF _Toc27351 \h </w:instrText>
        </w:r>
        <w:r>
          <w:fldChar w:fldCharType="separate"/>
        </w:r>
        <w:r>
          <w:t>4</w:t>
        </w:r>
        <w:r>
          <w:fldChar w:fldCharType="end"/>
        </w:r>
      </w:hyperlink>
    </w:p>
    <w:p>
      <w:pPr>
        <w:pStyle w:val="TOC2"/>
        <w:tabs>
          <w:tab w:val="right" w:leader="dot" w:pos="8306"/>
        </w:tabs>
      </w:pPr>
      <w:hyperlink w:anchor="_Toc26484" w:history="1">
        <w:r>
          <w:rPr>
            <w:rFonts w:ascii="仿宋" w:eastAsia="仿宋" w:hAnsi="仿宋" w:cs="仿宋" w:hint="eastAsia"/>
            <w:lang w:eastAsia="zh-CN"/>
          </w:rPr>
          <w:t>(三)、建筑工程设计总体要求</w:t>
        </w:r>
        <w:r>
          <w:tab/>
        </w:r>
        <w:r>
          <w:fldChar w:fldCharType="begin"/>
        </w:r>
        <w:r>
          <w:instrText xml:space="preserve"> PAGEREF _Toc26484 \h </w:instrText>
        </w:r>
        <w:r>
          <w:fldChar w:fldCharType="separate"/>
        </w:r>
        <w:r>
          <w:t>5</w:t>
        </w:r>
        <w:r>
          <w:fldChar w:fldCharType="end"/>
        </w:r>
      </w:hyperlink>
    </w:p>
    <w:p>
      <w:pPr>
        <w:pStyle w:val="TOC2"/>
        <w:tabs>
          <w:tab w:val="right" w:leader="dot" w:pos="8306"/>
        </w:tabs>
      </w:pPr>
      <w:hyperlink w:anchor="_Toc24608" w:history="1">
        <w:r>
          <w:rPr>
            <w:rFonts w:ascii="仿宋" w:eastAsia="仿宋" w:hAnsi="仿宋" w:cs="仿宋" w:hint="eastAsia"/>
            <w:lang w:eastAsia="zh-CN"/>
          </w:rPr>
          <w:t>(四)、土建工程建设指标</w:t>
        </w:r>
        <w:r>
          <w:tab/>
        </w:r>
        <w:r>
          <w:fldChar w:fldCharType="begin"/>
        </w:r>
        <w:r>
          <w:instrText xml:space="preserve"> PAGEREF _Toc24608 \h </w:instrText>
        </w:r>
        <w:r>
          <w:fldChar w:fldCharType="separate"/>
        </w:r>
        <w:r>
          <w:t>6</w:t>
        </w:r>
        <w:r>
          <w:fldChar w:fldCharType="end"/>
        </w:r>
      </w:hyperlink>
    </w:p>
    <w:p>
      <w:pPr>
        <w:pStyle w:val="TOC1"/>
        <w:tabs>
          <w:tab w:val="right" w:leader="dot" w:pos="8306"/>
        </w:tabs>
      </w:pPr>
      <w:hyperlink w:anchor="_Toc22337" w:history="1">
        <w:r>
          <w:rPr>
            <w:rFonts w:ascii="仿宋" w:eastAsia="仿宋" w:hAnsi="仿宋" w:cs="仿宋" w:hint="eastAsia"/>
            <w:lang w:eastAsia="zh-CN"/>
          </w:rPr>
          <w:t>二、维修轿车项目危机管理</w:t>
        </w:r>
        <w:r>
          <w:tab/>
        </w:r>
        <w:r>
          <w:fldChar w:fldCharType="begin"/>
        </w:r>
        <w:r>
          <w:instrText xml:space="preserve"> PAGEREF _Toc22337 \h </w:instrText>
        </w:r>
        <w:r>
          <w:fldChar w:fldCharType="separate"/>
        </w:r>
        <w:r>
          <w:t>6</w:t>
        </w:r>
        <w:r>
          <w:fldChar w:fldCharType="end"/>
        </w:r>
      </w:hyperlink>
    </w:p>
    <w:p>
      <w:pPr>
        <w:pStyle w:val="TOC2"/>
        <w:tabs>
          <w:tab w:val="right" w:leader="dot" w:pos="8306"/>
        </w:tabs>
      </w:pPr>
      <w:hyperlink w:anchor="_Toc2141" w:history="1">
        <w:r>
          <w:rPr>
            <w:rFonts w:ascii="仿宋" w:eastAsia="仿宋" w:hAnsi="仿宋" w:cs="仿宋" w:hint="eastAsia"/>
            <w:lang w:eastAsia="zh-CN"/>
          </w:rPr>
          <w:t>(一)、危机预警与识别</w:t>
        </w:r>
        <w:r>
          <w:tab/>
        </w:r>
        <w:r>
          <w:fldChar w:fldCharType="begin"/>
        </w:r>
        <w:r>
          <w:instrText xml:space="preserve"> PAGEREF _Toc2141 \h </w:instrText>
        </w:r>
        <w:r>
          <w:fldChar w:fldCharType="separate"/>
        </w:r>
        <w:r>
          <w:t>6</w:t>
        </w:r>
        <w:r>
          <w:fldChar w:fldCharType="end"/>
        </w:r>
      </w:hyperlink>
    </w:p>
    <w:p>
      <w:pPr>
        <w:pStyle w:val="TOC2"/>
        <w:tabs>
          <w:tab w:val="right" w:leader="dot" w:pos="8306"/>
        </w:tabs>
      </w:pPr>
      <w:hyperlink w:anchor="_Toc17342" w:history="1">
        <w:r>
          <w:rPr>
            <w:rFonts w:ascii="仿宋" w:eastAsia="仿宋" w:hAnsi="仿宋" w:cs="仿宋" w:hint="eastAsia"/>
            <w:lang w:eastAsia="zh-CN"/>
          </w:rPr>
          <w:t>(二)、危机应对与恢复</w:t>
        </w:r>
        <w:r>
          <w:tab/>
        </w:r>
        <w:r>
          <w:fldChar w:fldCharType="begin"/>
        </w:r>
        <w:r>
          <w:instrText xml:space="preserve"> PAGEREF _Toc17342 \h </w:instrText>
        </w:r>
        <w:r>
          <w:fldChar w:fldCharType="separate"/>
        </w:r>
        <w:r>
          <w:t>7</w:t>
        </w:r>
        <w:r>
          <w:fldChar w:fldCharType="end"/>
        </w:r>
      </w:hyperlink>
    </w:p>
    <w:p>
      <w:pPr>
        <w:pStyle w:val="TOC1"/>
        <w:tabs>
          <w:tab w:val="right" w:leader="dot" w:pos="8306"/>
        </w:tabs>
      </w:pPr>
      <w:hyperlink w:anchor="_Toc12016" w:history="1">
        <w:r>
          <w:rPr>
            <w:rFonts w:ascii="仿宋" w:eastAsia="仿宋" w:hAnsi="仿宋" w:cs="仿宋" w:hint="eastAsia"/>
            <w:lang w:eastAsia="zh-CN"/>
          </w:rPr>
          <w:t>三、维修轿车项目建设背景及必要性分析</w:t>
        </w:r>
        <w:r>
          <w:tab/>
        </w:r>
        <w:r>
          <w:fldChar w:fldCharType="begin"/>
        </w:r>
        <w:r>
          <w:instrText xml:space="preserve"> PAGEREF _Toc12016 \h </w:instrText>
        </w:r>
        <w:r>
          <w:fldChar w:fldCharType="separate"/>
        </w:r>
        <w:r>
          <w:t>9</w:t>
        </w:r>
        <w:r>
          <w:fldChar w:fldCharType="end"/>
        </w:r>
      </w:hyperlink>
    </w:p>
    <w:p>
      <w:pPr>
        <w:pStyle w:val="TOC2"/>
        <w:tabs>
          <w:tab w:val="right" w:leader="dot" w:pos="8306"/>
        </w:tabs>
      </w:pPr>
      <w:hyperlink w:anchor="_Toc14603" w:history="1">
        <w:r>
          <w:rPr>
            <w:rFonts w:ascii="仿宋" w:eastAsia="仿宋" w:hAnsi="仿宋" w:cs="仿宋" w:hint="eastAsia"/>
            <w:lang w:eastAsia="zh-CN"/>
          </w:rPr>
          <w:t>(一)、维修轿车项目背景分析</w:t>
        </w:r>
        <w:r>
          <w:tab/>
        </w:r>
        <w:r>
          <w:fldChar w:fldCharType="begin"/>
        </w:r>
        <w:r>
          <w:instrText xml:space="preserve"> PAGEREF _Toc14603 \h </w:instrText>
        </w:r>
        <w:r>
          <w:fldChar w:fldCharType="separate"/>
        </w:r>
        <w:r>
          <w:t>9</w:t>
        </w:r>
        <w:r>
          <w:fldChar w:fldCharType="end"/>
        </w:r>
      </w:hyperlink>
    </w:p>
    <w:p>
      <w:pPr>
        <w:pStyle w:val="TOC2"/>
        <w:tabs>
          <w:tab w:val="right" w:leader="dot" w:pos="8306"/>
        </w:tabs>
      </w:pPr>
      <w:hyperlink w:anchor="_Toc3224" w:history="1">
        <w:r>
          <w:rPr>
            <w:rFonts w:ascii="仿宋" w:eastAsia="仿宋" w:hAnsi="仿宋" w:cs="仿宋" w:hint="eastAsia"/>
            <w:lang w:eastAsia="zh-CN"/>
          </w:rPr>
          <w:t>(二)、维修轿车项目建设必要性分析</w:t>
        </w:r>
        <w:r>
          <w:tab/>
        </w:r>
        <w:r>
          <w:fldChar w:fldCharType="begin"/>
        </w:r>
        <w:r>
          <w:instrText xml:space="preserve"> PAGEREF _Toc3224 \h </w:instrText>
        </w:r>
        <w:r>
          <w:fldChar w:fldCharType="separate"/>
        </w:r>
        <w:r>
          <w:t>10</w:t>
        </w:r>
        <w:r>
          <w:fldChar w:fldCharType="end"/>
        </w:r>
      </w:hyperlink>
    </w:p>
    <w:p>
      <w:pPr>
        <w:pStyle w:val="TOC1"/>
        <w:tabs>
          <w:tab w:val="right" w:leader="dot" w:pos="8306"/>
        </w:tabs>
      </w:pPr>
      <w:hyperlink w:anchor="_Toc32132" w:history="1">
        <w:r>
          <w:rPr>
            <w:rFonts w:ascii="仿宋" w:eastAsia="仿宋" w:hAnsi="仿宋" w:cs="仿宋" w:hint="eastAsia"/>
            <w:lang w:eastAsia="zh-CN"/>
          </w:rPr>
          <w:t>四、市场分析、调研</w:t>
        </w:r>
        <w:r>
          <w:tab/>
        </w:r>
        <w:r>
          <w:fldChar w:fldCharType="begin"/>
        </w:r>
        <w:r>
          <w:instrText xml:space="preserve"> PAGEREF _Toc32132 \h </w:instrText>
        </w:r>
        <w:r>
          <w:fldChar w:fldCharType="separate"/>
        </w:r>
        <w:r>
          <w:t>12</w:t>
        </w:r>
        <w:r>
          <w:fldChar w:fldCharType="end"/>
        </w:r>
      </w:hyperlink>
    </w:p>
    <w:p>
      <w:pPr>
        <w:pStyle w:val="TOC2"/>
        <w:tabs>
          <w:tab w:val="right" w:leader="dot" w:pos="8306"/>
        </w:tabs>
      </w:pPr>
      <w:hyperlink w:anchor="_Toc25717" w:history="1">
        <w:r>
          <w:rPr>
            <w:rFonts w:ascii="仿宋" w:eastAsia="仿宋" w:hAnsi="仿宋" w:cs="仿宋" w:hint="eastAsia"/>
            <w:lang w:eastAsia="zh-CN"/>
          </w:rPr>
          <w:t>(一)、维修轿车行业分析</w:t>
        </w:r>
        <w:r>
          <w:tab/>
        </w:r>
        <w:r>
          <w:fldChar w:fldCharType="begin"/>
        </w:r>
        <w:r>
          <w:instrText xml:space="preserve"> PAGEREF _Toc25717 \h </w:instrText>
        </w:r>
        <w:r>
          <w:fldChar w:fldCharType="separate"/>
        </w:r>
        <w:r>
          <w:t>12</w:t>
        </w:r>
        <w:r>
          <w:fldChar w:fldCharType="end"/>
        </w:r>
      </w:hyperlink>
    </w:p>
    <w:p>
      <w:pPr>
        <w:pStyle w:val="TOC2"/>
        <w:tabs>
          <w:tab w:val="right" w:leader="dot" w:pos="8306"/>
        </w:tabs>
      </w:pPr>
      <w:hyperlink w:anchor="_Toc19768" w:history="1">
        <w:r>
          <w:rPr>
            <w:rFonts w:ascii="仿宋" w:eastAsia="仿宋" w:hAnsi="仿宋" w:cs="仿宋" w:hint="eastAsia"/>
            <w:lang w:eastAsia="zh-CN"/>
          </w:rPr>
          <w:t>(二)、维修轿车市场分析预测</w:t>
        </w:r>
        <w:r>
          <w:tab/>
        </w:r>
        <w:r>
          <w:fldChar w:fldCharType="begin"/>
        </w:r>
        <w:r>
          <w:instrText xml:space="preserve"> PAGEREF _Toc19768 \h </w:instrText>
        </w:r>
        <w:r>
          <w:fldChar w:fldCharType="separate"/>
        </w:r>
        <w:r>
          <w:t>12</w:t>
        </w:r>
        <w:r>
          <w:fldChar w:fldCharType="end"/>
        </w:r>
      </w:hyperlink>
    </w:p>
    <w:p>
      <w:pPr>
        <w:pStyle w:val="TOC1"/>
        <w:tabs>
          <w:tab w:val="right" w:leader="dot" w:pos="8306"/>
        </w:tabs>
      </w:pPr>
      <w:hyperlink w:anchor="_Toc6683" w:history="1">
        <w:r>
          <w:rPr>
            <w:rFonts w:ascii="仿宋" w:eastAsia="仿宋" w:hAnsi="仿宋" w:cs="仿宋" w:hint="eastAsia"/>
            <w:lang w:eastAsia="zh-CN"/>
          </w:rPr>
          <w:t>五、维修轿车项目可持续发展</w:t>
        </w:r>
        <w:r>
          <w:tab/>
        </w:r>
        <w:r>
          <w:fldChar w:fldCharType="begin"/>
        </w:r>
        <w:r>
          <w:instrText xml:space="preserve"> PAGEREF _Toc6683 \h </w:instrText>
        </w:r>
        <w:r>
          <w:fldChar w:fldCharType="separate"/>
        </w:r>
        <w:r>
          <w:t>13</w:t>
        </w:r>
        <w:r>
          <w:fldChar w:fldCharType="end"/>
        </w:r>
      </w:hyperlink>
    </w:p>
    <w:p>
      <w:pPr>
        <w:pStyle w:val="TOC2"/>
        <w:tabs>
          <w:tab w:val="right" w:leader="dot" w:pos="8306"/>
        </w:tabs>
      </w:pPr>
      <w:hyperlink w:anchor="_Toc15906" w:history="1">
        <w:r>
          <w:rPr>
            <w:rFonts w:ascii="仿宋" w:eastAsia="仿宋" w:hAnsi="仿宋" w:cs="仿宋" w:hint="eastAsia"/>
            <w:lang w:eastAsia="zh-CN"/>
          </w:rPr>
          <w:t>(一)、可持续战略与实践</w:t>
        </w:r>
        <w:r>
          <w:tab/>
        </w:r>
        <w:r>
          <w:fldChar w:fldCharType="begin"/>
        </w:r>
        <w:r>
          <w:instrText xml:space="preserve"> PAGEREF _Toc15906 \h </w:instrText>
        </w:r>
        <w:r>
          <w:fldChar w:fldCharType="separate"/>
        </w:r>
        <w:r>
          <w:t>13</w:t>
        </w:r>
        <w:r>
          <w:fldChar w:fldCharType="end"/>
        </w:r>
      </w:hyperlink>
    </w:p>
    <w:p>
      <w:pPr>
        <w:pStyle w:val="TOC2"/>
        <w:tabs>
          <w:tab w:val="right" w:leader="dot" w:pos="8306"/>
        </w:tabs>
      </w:pPr>
      <w:hyperlink w:anchor="_Toc4458" w:history="1">
        <w:r>
          <w:rPr>
            <w:rFonts w:ascii="仿宋" w:eastAsia="仿宋" w:hAnsi="仿宋" w:cs="仿宋" w:hint="eastAsia"/>
            <w:lang w:eastAsia="zh-CN"/>
          </w:rPr>
          <w:t>(二)、环保与社会责任</w:t>
        </w:r>
        <w:r>
          <w:tab/>
        </w:r>
        <w:r>
          <w:fldChar w:fldCharType="begin"/>
        </w:r>
        <w:r>
          <w:instrText xml:space="preserve"> PAGEREF _Toc4458 \h </w:instrText>
        </w:r>
        <w:r>
          <w:fldChar w:fldCharType="separate"/>
        </w:r>
        <w:r>
          <w:t>14</w:t>
        </w:r>
        <w:r>
          <w:fldChar w:fldCharType="end"/>
        </w:r>
      </w:hyperlink>
    </w:p>
    <w:p>
      <w:pPr>
        <w:pStyle w:val="TOC1"/>
        <w:tabs>
          <w:tab w:val="right" w:leader="dot" w:pos="8306"/>
        </w:tabs>
      </w:pPr>
      <w:hyperlink w:anchor="_Toc31532" w:history="1">
        <w:r>
          <w:rPr>
            <w:rFonts w:ascii="仿宋" w:eastAsia="仿宋" w:hAnsi="仿宋" w:cs="仿宋" w:hint="eastAsia"/>
            <w:lang w:eastAsia="zh-CN"/>
          </w:rPr>
          <w:t>六、维修轿车项目概论</w:t>
        </w:r>
        <w:r>
          <w:tab/>
        </w:r>
        <w:r>
          <w:fldChar w:fldCharType="begin"/>
        </w:r>
        <w:r>
          <w:instrText xml:space="preserve"> PAGEREF _Toc31532 \h </w:instrText>
        </w:r>
        <w:r>
          <w:fldChar w:fldCharType="separate"/>
        </w:r>
        <w:r>
          <w:t>15</w:t>
        </w:r>
        <w:r>
          <w:fldChar w:fldCharType="end"/>
        </w:r>
      </w:hyperlink>
    </w:p>
    <w:p>
      <w:pPr>
        <w:pStyle w:val="TOC2"/>
        <w:tabs>
          <w:tab w:val="right" w:leader="dot" w:pos="8306"/>
        </w:tabs>
      </w:pPr>
      <w:hyperlink w:anchor="_Toc28166" w:history="1">
        <w:r>
          <w:rPr>
            <w:rFonts w:ascii="仿宋" w:eastAsia="仿宋" w:hAnsi="仿宋" w:cs="仿宋" w:hint="eastAsia"/>
            <w:lang w:eastAsia="zh-CN"/>
          </w:rPr>
          <w:t>(一)、维修轿车项目概况</w:t>
        </w:r>
        <w:r>
          <w:tab/>
        </w:r>
        <w:r>
          <w:fldChar w:fldCharType="begin"/>
        </w:r>
        <w:r>
          <w:instrText xml:space="preserve"> PAGEREF _Toc28166 \h </w:instrText>
        </w:r>
        <w:r>
          <w:fldChar w:fldCharType="separate"/>
        </w:r>
        <w:r>
          <w:t>15</w:t>
        </w:r>
        <w:r>
          <w:fldChar w:fldCharType="end"/>
        </w:r>
      </w:hyperlink>
    </w:p>
    <w:p>
      <w:pPr>
        <w:pStyle w:val="TOC2"/>
        <w:tabs>
          <w:tab w:val="right" w:leader="dot" w:pos="8306"/>
        </w:tabs>
      </w:pPr>
      <w:hyperlink w:anchor="_Toc13378" w:history="1">
        <w:r>
          <w:rPr>
            <w:rFonts w:ascii="仿宋" w:eastAsia="仿宋" w:hAnsi="仿宋" w:cs="仿宋" w:hint="eastAsia"/>
            <w:lang w:eastAsia="zh-CN"/>
          </w:rPr>
          <w:t>(二)、维修轿车项目目标</w:t>
        </w:r>
        <w:r>
          <w:tab/>
        </w:r>
        <w:r>
          <w:fldChar w:fldCharType="begin"/>
        </w:r>
        <w:r>
          <w:instrText xml:space="preserve"> PAGEREF _Toc13378 \h </w:instrText>
        </w:r>
        <w:r>
          <w:fldChar w:fldCharType="separate"/>
        </w:r>
        <w:r>
          <w:t>17</w:t>
        </w:r>
        <w:r>
          <w:fldChar w:fldCharType="end"/>
        </w:r>
      </w:hyperlink>
    </w:p>
    <w:p>
      <w:pPr>
        <w:pStyle w:val="TOC2"/>
        <w:tabs>
          <w:tab w:val="right" w:leader="dot" w:pos="8306"/>
        </w:tabs>
      </w:pPr>
      <w:hyperlink w:anchor="_Toc14241" w:history="1">
        <w:r>
          <w:rPr>
            <w:rFonts w:ascii="仿宋" w:eastAsia="仿宋" w:hAnsi="仿宋" w:cs="仿宋" w:hint="eastAsia"/>
            <w:lang w:eastAsia="zh-CN"/>
          </w:rPr>
          <w:t>(三)、维修轿车项目提出的理由</w:t>
        </w:r>
        <w:r>
          <w:tab/>
        </w:r>
        <w:r>
          <w:fldChar w:fldCharType="begin"/>
        </w:r>
        <w:r>
          <w:instrText xml:space="preserve"> PAGEREF _Toc14241 \h </w:instrText>
        </w:r>
        <w:r>
          <w:fldChar w:fldCharType="separate"/>
        </w:r>
        <w:r>
          <w:t>18</w:t>
        </w:r>
        <w:r>
          <w:fldChar w:fldCharType="end"/>
        </w:r>
      </w:hyperlink>
    </w:p>
    <w:p>
      <w:pPr>
        <w:pStyle w:val="TOC2"/>
        <w:tabs>
          <w:tab w:val="right" w:leader="dot" w:pos="8306"/>
        </w:tabs>
      </w:pPr>
      <w:hyperlink w:anchor="_Toc21500" w:history="1">
        <w:r>
          <w:rPr>
            <w:rFonts w:ascii="仿宋" w:eastAsia="仿宋" w:hAnsi="仿宋" w:cs="仿宋" w:hint="eastAsia"/>
            <w:lang w:eastAsia="zh-CN"/>
          </w:rPr>
          <w:t>(四)、维修轿车项目意义</w:t>
        </w:r>
        <w:r>
          <w:tab/>
        </w:r>
        <w:r>
          <w:fldChar w:fldCharType="begin"/>
        </w:r>
        <w:r>
          <w:instrText xml:space="preserve"> PAGEREF _Toc21500 \h </w:instrText>
        </w:r>
        <w:r>
          <w:fldChar w:fldCharType="separate"/>
        </w:r>
        <w:r>
          <w:t>20</w:t>
        </w:r>
        <w:r>
          <w:fldChar w:fldCharType="end"/>
        </w:r>
      </w:hyperlink>
    </w:p>
    <w:p>
      <w:pPr>
        <w:pStyle w:val="TOC2"/>
        <w:tabs>
          <w:tab w:val="right" w:leader="dot" w:pos="8306"/>
        </w:tabs>
      </w:pPr>
      <w:hyperlink w:anchor="_Toc20850" w:history="1">
        <w:r>
          <w:rPr>
            <w:rFonts w:ascii="仿宋" w:eastAsia="仿宋" w:hAnsi="仿宋" w:cs="仿宋" w:hint="eastAsia"/>
            <w:lang w:eastAsia="zh-CN"/>
          </w:rPr>
          <w:t>(五)、维修轿车项目背景</w:t>
        </w:r>
        <w:r>
          <w:tab/>
        </w:r>
        <w:r>
          <w:fldChar w:fldCharType="begin"/>
        </w:r>
        <w:r>
          <w:instrText xml:space="preserve"> PAGEREF _Toc20850 \h </w:instrText>
        </w:r>
        <w:r>
          <w:fldChar w:fldCharType="separate"/>
        </w:r>
        <w:r>
          <w:t>20</w:t>
        </w:r>
        <w:r>
          <w:fldChar w:fldCharType="end"/>
        </w:r>
      </w:hyperlink>
    </w:p>
    <w:p>
      <w:pPr>
        <w:pStyle w:val="TOC1"/>
        <w:tabs>
          <w:tab w:val="right" w:leader="dot" w:pos="8306"/>
        </w:tabs>
      </w:pPr>
      <w:hyperlink w:anchor="_Toc20398" w:history="1">
        <w:r>
          <w:rPr>
            <w:rFonts w:ascii="仿宋" w:eastAsia="仿宋" w:hAnsi="仿宋" w:cs="仿宋" w:hint="eastAsia"/>
            <w:lang w:eastAsia="zh-CN"/>
          </w:rPr>
          <w:t>七、维修轿车项目人力资源培养与发展</w:t>
        </w:r>
        <w:r>
          <w:tab/>
        </w:r>
        <w:r>
          <w:fldChar w:fldCharType="begin"/>
        </w:r>
        <w:r>
          <w:instrText xml:space="preserve"> PAGEREF _Toc20398 \h </w:instrText>
        </w:r>
        <w:r>
          <w:fldChar w:fldCharType="separate"/>
        </w:r>
        <w:r>
          <w:t>21</w:t>
        </w:r>
        <w:r>
          <w:fldChar w:fldCharType="end"/>
        </w:r>
      </w:hyperlink>
    </w:p>
    <w:p>
      <w:pPr>
        <w:pStyle w:val="TOC2"/>
        <w:tabs>
          <w:tab w:val="right" w:leader="dot" w:pos="8306"/>
        </w:tabs>
      </w:pPr>
      <w:hyperlink w:anchor="_Toc26256" w:history="1">
        <w:r>
          <w:rPr>
            <w:rFonts w:ascii="仿宋" w:eastAsia="仿宋" w:hAnsi="仿宋" w:cs="仿宋" w:hint="eastAsia"/>
            <w:lang w:eastAsia="zh-CN"/>
          </w:rPr>
          <w:t>(一)、人才需求与规划</w:t>
        </w:r>
        <w:r>
          <w:tab/>
        </w:r>
        <w:r>
          <w:fldChar w:fldCharType="begin"/>
        </w:r>
        <w:r>
          <w:instrText xml:space="preserve"> PAGEREF _Toc26256 \h </w:instrText>
        </w:r>
        <w:r>
          <w:fldChar w:fldCharType="separate"/>
        </w:r>
        <w:r>
          <w:t>21</w:t>
        </w:r>
        <w:r>
          <w:fldChar w:fldCharType="end"/>
        </w:r>
      </w:hyperlink>
    </w:p>
    <w:p>
      <w:pPr>
        <w:pStyle w:val="TOC2"/>
        <w:tabs>
          <w:tab w:val="right" w:leader="dot" w:pos="8306"/>
        </w:tabs>
      </w:pPr>
      <w:hyperlink w:anchor="_Toc19675" w:history="1">
        <w:r>
          <w:rPr>
            <w:rFonts w:ascii="仿宋" w:eastAsia="仿宋" w:hAnsi="仿宋" w:cs="仿宋" w:hint="eastAsia"/>
            <w:lang w:eastAsia="zh-CN"/>
          </w:rPr>
          <w:t>(二)、培训与发展计划</w:t>
        </w:r>
        <w:r>
          <w:tab/>
        </w:r>
        <w:r>
          <w:fldChar w:fldCharType="begin"/>
        </w:r>
        <w:r>
          <w:instrText xml:space="preserve"> PAGEREF _Toc19675 \h </w:instrText>
        </w:r>
        <w:r>
          <w:fldChar w:fldCharType="separate"/>
        </w:r>
        <w:r>
          <w:t>22</w:t>
        </w:r>
        <w:r>
          <w:fldChar w:fldCharType="end"/>
        </w:r>
      </w:hyperlink>
    </w:p>
    <w:p>
      <w:pPr>
        <w:pStyle w:val="TOC1"/>
        <w:tabs>
          <w:tab w:val="right" w:leader="dot" w:pos="8306"/>
        </w:tabs>
      </w:pPr>
      <w:hyperlink w:anchor="_Toc14864" w:history="1">
        <w:r>
          <w:rPr>
            <w:rFonts w:ascii="仿宋" w:eastAsia="仿宋" w:hAnsi="仿宋" w:cs="仿宋" w:hint="eastAsia"/>
            <w:lang w:eastAsia="zh-CN"/>
          </w:rPr>
          <w:t>八、维修轿车项目财务管理</w:t>
        </w:r>
        <w:r>
          <w:tab/>
        </w:r>
        <w:r>
          <w:fldChar w:fldCharType="begin"/>
        </w:r>
        <w:r>
          <w:instrText xml:space="preserve"> PAGEREF _Toc14864 \h </w:instrText>
        </w:r>
        <w:r>
          <w:fldChar w:fldCharType="separate"/>
        </w:r>
        <w:r>
          <w:t>22</w:t>
        </w:r>
        <w:r>
          <w:fldChar w:fldCharType="end"/>
        </w:r>
      </w:hyperlink>
    </w:p>
    <w:p>
      <w:pPr>
        <w:pStyle w:val="TOC2"/>
        <w:tabs>
          <w:tab w:val="right" w:leader="dot" w:pos="8306"/>
        </w:tabs>
      </w:pPr>
      <w:hyperlink w:anchor="_Toc28514" w:history="1">
        <w:r>
          <w:rPr>
            <w:rFonts w:ascii="仿宋" w:eastAsia="仿宋" w:hAnsi="仿宋" w:cs="仿宋" w:hint="eastAsia"/>
            <w:lang w:eastAsia="zh-CN"/>
          </w:rPr>
          <w:t>(一)、资金需求大</w:t>
        </w:r>
        <w:r>
          <w:tab/>
        </w:r>
        <w:r>
          <w:fldChar w:fldCharType="begin"/>
        </w:r>
        <w:r>
          <w:instrText xml:space="preserve"> PAGEREF _Toc28514 \h </w:instrText>
        </w:r>
        <w:r>
          <w:fldChar w:fldCharType="separate"/>
        </w:r>
        <w:r>
          <w:t>22</w:t>
        </w:r>
        <w:r>
          <w:fldChar w:fldCharType="end"/>
        </w:r>
      </w:hyperlink>
    </w:p>
    <w:p>
      <w:pPr>
        <w:pStyle w:val="TOC2"/>
        <w:tabs>
          <w:tab w:val="right" w:leader="dot" w:pos="8306"/>
        </w:tabs>
      </w:pPr>
      <w:hyperlink w:anchor="_Toc269" w:history="1">
        <w:r>
          <w:rPr>
            <w:rFonts w:ascii="仿宋" w:eastAsia="仿宋" w:hAnsi="仿宋" w:cs="仿宋" w:hint="eastAsia"/>
            <w:lang w:eastAsia="zh-CN"/>
          </w:rPr>
          <w:t>(二)、研发周期长</w:t>
        </w:r>
        <w:r>
          <w:tab/>
        </w:r>
        <w:r>
          <w:fldChar w:fldCharType="begin"/>
        </w:r>
        <w:r>
          <w:instrText xml:space="preserve"> PAGEREF _Toc269 \h </w:instrText>
        </w:r>
        <w:r>
          <w:fldChar w:fldCharType="separate"/>
        </w:r>
        <w:r>
          <w:t>23</w:t>
        </w:r>
        <w:r>
          <w:fldChar w:fldCharType="end"/>
        </w:r>
      </w:hyperlink>
    </w:p>
    <w:p>
      <w:pPr>
        <w:pStyle w:val="TOC2"/>
        <w:tabs>
          <w:tab w:val="right" w:leader="dot" w:pos="8306"/>
        </w:tabs>
      </w:pPr>
      <w:hyperlink w:anchor="_Toc32214" w:history="1">
        <w:r>
          <w:rPr>
            <w:rFonts w:ascii="仿宋" w:eastAsia="仿宋" w:hAnsi="仿宋" w:cs="仿宋" w:hint="eastAsia"/>
            <w:lang w:eastAsia="zh-CN"/>
          </w:rPr>
          <w:t>(三)、市场风险大</w:t>
        </w:r>
        <w:r>
          <w:tab/>
        </w:r>
        <w:r>
          <w:fldChar w:fldCharType="begin"/>
        </w:r>
        <w:r>
          <w:instrText xml:space="preserve"> PAGEREF _Toc32214 \h </w:instrText>
        </w:r>
        <w:r>
          <w:fldChar w:fldCharType="separate"/>
        </w:r>
        <w:r>
          <w:t>25</w:t>
        </w:r>
        <w:r>
          <w:fldChar w:fldCharType="end"/>
        </w:r>
      </w:hyperlink>
    </w:p>
    <w:p>
      <w:pPr>
        <w:pStyle w:val="TOC2"/>
        <w:tabs>
          <w:tab w:val="right" w:leader="dot" w:pos="8306"/>
        </w:tabs>
      </w:pPr>
      <w:hyperlink w:anchor="_Toc24076" w:history="1">
        <w:r>
          <w:rPr>
            <w:rFonts w:ascii="仿宋" w:eastAsia="仿宋" w:hAnsi="仿宋" w:cs="仿宋" w:hint="eastAsia"/>
            <w:lang w:eastAsia="zh-CN"/>
          </w:rPr>
          <w:t>(四)、利润率高</w:t>
        </w:r>
        <w:r>
          <w:tab/>
        </w:r>
        <w:r>
          <w:fldChar w:fldCharType="begin"/>
        </w:r>
        <w:r>
          <w:instrText xml:space="preserve"> PAGEREF _Toc24076 \h </w:instrText>
        </w:r>
        <w:r>
          <w:fldChar w:fldCharType="separate"/>
        </w:r>
        <w:r>
          <w:t>27</w:t>
        </w:r>
        <w:r>
          <w:fldChar w:fldCharType="end"/>
        </w:r>
      </w:hyperlink>
    </w:p>
    <w:p>
      <w:pPr>
        <w:pStyle w:val="TOC1"/>
        <w:tabs>
          <w:tab w:val="right" w:leader="dot" w:pos="8306"/>
        </w:tabs>
      </w:pPr>
      <w:hyperlink w:anchor="_Toc13798" w:history="1">
        <w:r>
          <w:rPr>
            <w:rFonts w:ascii="仿宋" w:eastAsia="仿宋" w:hAnsi="仿宋" w:cs="仿宋" w:hint="eastAsia"/>
            <w:lang w:eastAsia="zh-CN"/>
          </w:rPr>
          <w:t>九、生产安全保护</w:t>
        </w:r>
        <w:r>
          <w:tab/>
        </w:r>
        <w:r>
          <w:fldChar w:fldCharType="begin"/>
        </w:r>
        <w:r>
          <w:instrText xml:space="preserve"> PAGEREF _Toc13798 \h </w:instrText>
        </w:r>
        <w:r>
          <w:fldChar w:fldCharType="separate"/>
        </w:r>
        <w:r>
          <w:t>29</w:t>
        </w:r>
        <w:r>
          <w:fldChar w:fldCharType="end"/>
        </w:r>
      </w:hyperlink>
    </w:p>
    <w:p>
      <w:pPr>
        <w:pStyle w:val="TOC2"/>
        <w:tabs>
          <w:tab w:val="right" w:leader="dot" w:pos="8306"/>
        </w:tabs>
      </w:pPr>
      <w:hyperlink w:anchor="_Toc4182" w:history="1">
        <w:r>
          <w:rPr>
            <w:rFonts w:ascii="仿宋" w:eastAsia="仿宋" w:hAnsi="仿宋" w:cs="仿宋" w:hint="eastAsia"/>
            <w:lang w:eastAsia="zh-CN"/>
          </w:rPr>
          <w:t>(一)、消防安全</w:t>
        </w:r>
        <w:r>
          <w:tab/>
        </w:r>
        <w:r>
          <w:fldChar w:fldCharType="begin"/>
        </w:r>
        <w:r>
          <w:instrText xml:space="preserve"> PAGEREF _Toc4182 \h </w:instrText>
        </w:r>
        <w:r>
          <w:fldChar w:fldCharType="separate"/>
        </w:r>
        <w:r>
          <w:t>29</w:t>
        </w:r>
        <w:r>
          <w:fldChar w:fldCharType="end"/>
        </w:r>
      </w:hyperlink>
    </w:p>
    <w:p>
      <w:pPr>
        <w:pStyle w:val="TOC2"/>
        <w:tabs>
          <w:tab w:val="right" w:leader="dot" w:pos="8306"/>
        </w:tabs>
      </w:pPr>
      <w:hyperlink w:anchor="_Toc14530" w:history="1">
        <w:r>
          <w:rPr>
            <w:rFonts w:ascii="仿宋" w:eastAsia="仿宋" w:hAnsi="仿宋" w:cs="仿宋" w:hint="eastAsia"/>
            <w:lang w:eastAsia="zh-CN"/>
          </w:rPr>
          <w:t>(二)、防火防爆总图布置措施</w:t>
        </w:r>
        <w:r>
          <w:tab/>
        </w:r>
        <w:r>
          <w:fldChar w:fldCharType="begin"/>
        </w:r>
        <w:r>
          <w:instrText xml:space="preserve"> PAGEREF _Toc14530 \h </w:instrText>
        </w:r>
        <w:r>
          <w:fldChar w:fldCharType="separate"/>
        </w:r>
        <w:r>
          <w:t>31</w:t>
        </w:r>
        <w:r>
          <w:fldChar w:fldCharType="end"/>
        </w:r>
      </w:hyperlink>
    </w:p>
    <w:p>
      <w:pPr>
        <w:pStyle w:val="TOC2"/>
        <w:tabs>
          <w:tab w:val="right" w:leader="dot" w:pos="8306"/>
        </w:tabs>
      </w:pPr>
      <w:hyperlink w:anchor="_Toc16184" w:history="1">
        <w:r>
          <w:rPr>
            <w:rFonts w:ascii="仿宋" w:eastAsia="仿宋" w:hAnsi="仿宋" w:cs="仿宋" w:hint="eastAsia"/>
            <w:lang w:eastAsia="zh-CN"/>
          </w:rPr>
          <w:t>(三)、自然灾害防范措施</w:t>
        </w:r>
        <w:r>
          <w:tab/>
        </w:r>
        <w:r>
          <w:fldChar w:fldCharType="begin"/>
        </w:r>
        <w:r>
          <w:instrText xml:space="preserve"> PAGEREF _Toc16184 \h </w:instrText>
        </w:r>
        <w:r>
          <w:fldChar w:fldCharType="separate"/>
        </w:r>
        <w:r>
          <w:t>32</w:t>
        </w:r>
        <w:r>
          <w:fldChar w:fldCharType="end"/>
        </w:r>
      </w:hyperlink>
    </w:p>
    <w:p>
      <w:pPr>
        <w:pStyle w:val="TOC2"/>
        <w:tabs>
          <w:tab w:val="right" w:leader="dot" w:pos="8306"/>
        </w:tabs>
      </w:pPr>
      <w:hyperlink w:anchor="_Toc30682" w:history="1">
        <w:r>
          <w:rPr>
            <w:rFonts w:ascii="仿宋" w:eastAsia="仿宋" w:hAnsi="仿宋" w:cs="仿宋" w:hint="eastAsia"/>
            <w:lang w:eastAsia="zh-CN"/>
          </w:rPr>
          <w:t>(四)、安全色及安全标志使用要求</w:t>
        </w:r>
        <w:r>
          <w:tab/>
        </w:r>
        <w:r>
          <w:fldChar w:fldCharType="begin"/>
        </w:r>
        <w:r>
          <w:instrText xml:space="preserve"> PAGEREF _Toc30682 \h </w:instrText>
        </w:r>
        <w:r>
          <w:fldChar w:fldCharType="separate"/>
        </w:r>
        <w:r>
          <w:t>33</w:t>
        </w:r>
        <w:r>
          <w:fldChar w:fldCharType="end"/>
        </w:r>
      </w:hyperlink>
    </w:p>
    <w:p>
      <w:pPr>
        <w:pStyle w:val="TOC2"/>
        <w:tabs>
          <w:tab w:val="right" w:leader="dot" w:pos="8306"/>
        </w:tabs>
      </w:pPr>
      <w:hyperlink w:anchor="_Toc18516" w:history="1">
        <w:r>
          <w:rPr>
            <w:rFonts w:ascii="仿宋" w:eastAsia="仿宋" w:hAnsi="仿宋" w:cs="仿宋" w:hint="eastAsia"/>
            <w:lang w:eastAsia="zh-CN"/>
          </w:rPr>
          <w:t>(五)、防尘防毒措施</w:t>
        </w:r>
        <w:r>
          <w:tab/>
        </w:r>
        <w:r>
          <w:fldChar w:fldCharType="begin"/>
        </w:r>
        <w:r>
          <w:instrText xml:space="preserve"> PAGEREF _Toc18516 \h </w:instrText>
        </w:r>
        <w:r>
          <w:fldChar w:fldCharType="separate"/>
        </w:r>
        <w:r>
          <w:t>34</w:t>
        </w:r>
        <w:r>
          <w:fldChar w:fldCharType="end"/>
        </w:r>
      </w:hyperlink>
    </w:p>
    <w:p>
      <w:pPr>
        <w:pStyle w:val="TOC2"/>
        <w:tabs>
          <w:tab w:val="right" w:leader="dot" w:pos="8306"/>
        </w:tabs>
      </w:pPr>
      <w:hyperlink w:anchor="_Toc3186" w:history="1">
        <w:r>
          <w:rPr>
            <w:rFonts w:ascii="仿宋" w:eastAsia="仿宋" w:hAnsi="仿宋" w:cs="仿宋" w:hint="eastAsia"/>
            <w:lang w:eastAsia="zh-CN"/>
          </w:rPr>
          <w:t>(六)、防静电、触电防护及防雷措施</w:t>
        </w:r>
        <w:r>
          <w:tab/>
        </w:r>
        <w:r>
          <w:fldChar w:fldCharType="begin"/>
        </w:r>
        <w:r>
          <w:instrText xml:space="preserve"> PAGEREF _Toc3186 \h </w:instrText>
        </w:r>
        <w:r>
          <w:fldChar w:fldCharType="separate"/>
        </w:r>
        <w:r>
          <w:t>34</w:t>
        </w:r>
        <w:r>
          <w:fldChar w:fldCharType="end"/>
        </w:r>
      </w:hyperlink>
    </w:p>
    <w:p>
      <w:pPr>
        <w:pStyle w:val="TOC2"/>
        <w:tabs>
          <w:tab w:val="right" w:leader="dot" w:pos="8306"/>
        </w:tabs>
      </w:pPr>
      <w:hyperlink w:anchor="_Toc29030" w:history="1">
        <w:r>
          <w:rPr>
            <w:rFonts w:ascii="仿宋" w:eastAsia="仿宋" w:hAnsi="仿宋" w:cs="仿宋" w:hint="eastAsia"/>
            <w:lang w:eastAsia="zh-CN"/>
          </w:rPr>
          <w:t>(七)、机械设备安全保障措施</w:t>
        </w:r>
        <w:r>
          <w:tab/>
        </w:r>
        <w:r>
          <w:fldChar w:fldCharType="begin"/>
        </w:r>
        <w:r>
          <w:instrText xml:space="preserve"> PAGEREF _Toc29030 \h </w:instrText>
        </w:r>
        <w:r>
          <w:fldChar w:fldCharType="separate"/>
        </w:r>
        <w:r>
          <w:t>36</w:t>
        </w:r>
        <w:r>
          <w:fldChar w:fldCharType="end"/>
        </w:r>
      </w:hyperlink>
    </w:p>
    <w:p>
      <w:pPr>
        <w:pStyle w:val="TOC1"/>
        <w:tabs>
          <w:tab w:val="right" w:leader="dot" w:pos="8306"/>
        </w:tabs>
      </w:pPr>
      <w:hyperlink w:anchor="_Toc30930" w:history="1">
        <w:r>
          <w:rPr>
            <w:rFonts w:ascii="仿宋" w:eastAsia="仿宋" w:hAnsi="仿宋" w:cs="仿宋" w:hint="eastAsia"/>
            <w:lang w:eastAsia="zh-CN"/>
          </w:rPr>
          <w:t>十、维修轿车项目创新与研发</w:t>
        </w:r>
        <w:r>
          <w:tab/>
        </w:r>
        <w:r>
          <w:fldChar w:fldCharType="begin"/>
        </w:r>
        <w:r>
          <w:instrText xml:space="preserve"> PAGEREF _Toc30930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481" w:history="1">
        <w:r>
          <w:rPr>
            <w:rFonts w:ascii="仿宋" w:eastAsia="仿宋" w:hAnsi="仿宋" w:cs="仿宋" w:hint="eastAsia"/>
            <w:lang w:eastAsia="zh-CN"/>
          </w:rPr>
          <w:t>(一)、创新策略与方向</w:t>
        </w:r>
        <w:r>
          <w:tab/>
        </w:r>
        <w:r>
          <w:fldChar w:fldCharType="begin"/>
        </w:r>
        <w:r>
          <w:instrText xml:space="preserve"> PAGEREF _Toc8481 \h </w:instrText>
        </w:r>
        <w:r>
          <w:fldChar w:fldCharType="separate"/>
        </w:r>
        <w:r>
          <w:t>37</w:t>
        </w:r>
        <w:r>
          <w:fldChar w:fldCharType="end"/>
        </w:r>
      </w:hyperlink>
    </w:p>
    <w:p>
      <w:pPr>
        <w:pStyle w:val="TOC2"/>
        <w:tabs>
          <w:tab w:val="right" w:leader="dot" w:pos="8306"/>
        </w:tabs>
      </w:pPr>
      <w:hyperlink w:anchor="_Toc2093" w:history="1">
        <w:r>
          <w:rPr>
            <w:rFonts w:ascii="仿宋" w:eastAsia="仿宋" w:hAnsi="仿宋" w:cs="仿宋" w:hint="eastAsia"/>
            <w:lang w:eastAsia="zh-CN"/>
          </w:rPr>
          <w:t>(二)、研发规划与投入</w:t>
        </w:r>
        <w:r>
          <w:tab/>
        </w:r>
        <w:r>
          <w:fldChar w:fldCharType="begin"/>
        </w:r>
        <w:r>
          <w:instrText xml:space="preserve"> PAGEREF _Toc2093 \h </w:instrText>
        </w:r>
        <w:r>
          <w:fldChar w:fldCharType="separate"/>
        </w:r>
        <w:r>
          <w:t>39</w:t>
        </w:r>
        <w:r>
          <w:fldChar w:fldCharType="end"/>
        </w:r>
      </w:hyperlink>
    </w:p>
    <w:p>
      <w:pPr>
        <w:pStyle w:val="TOC1"/>
        <w:tabs>
          <w:tab w:val="right" w:leader="dot" w:pos="8306"/>
        </w:tabs>
      </w:pPr>
      <w:hyperlink w:anchor="_Toc8213" w:history="1">
        <w:r>
          <w:rPr>
            <w:rFonts w:ascii="仿宋" w:eastAsia="仿宋" w:hAnsi="仿宋" w:cs="仿宋" w:hint="eastAsia"/>
            <w:lang w:eastAsia="zh-CN"/>
          </w:rPr>
          <w:t>十一、维修轿车项目经营效益</w:t>
        </w:r>
        <w:r>
          <w:tab/>
        </w:r>
        <w:r>
          <w:fldChar w:fldCharType="begin"/>
        </w:r>
        <w:r>
          <w:instrText xml:space="preserve"> PAGEREF _Toc8213 \h </w:instrText>
        </w:r>
        <w:r>
          <w:fldChar w:fldCharType="separate"/>
        </w:r>
        <w:r>
          <w:t>40</w:t>
        </w:r>
        <w:r>
          <w:fldChar w:fldCharType="end"/>
        </w:r>
      </w:hyperlink>
    </w:p>
    <w:p>
      <w:pPr>
        <w:pStyle w:val="TOC2"/>
        <w:tabs>
          <w:tab w:val="right" w:leader="dot" w:pos="8306"/>
        </w:tabs>
      </w:pPr>
      <w:hyperlink w:anchor="_Toc27237" w:history="1">
        <w:r>
          <w:rPr>
            <w:rFonts w:ascii="仿宋" w:eastAsia="仿宋" w:hAnsi="仿宋" w:cs="仿宋" w:hint="eastAsia"/>
            <w:lang w:eastAsia="zh-CN"/>
          </w:rPr>
          <w:t>(一)、经济评价财务测算</w:t>
        </w:r>
        <w:r>
          <w:tab/>
        </w:r>
        <w:r>
          <w:fldChar w:fldCharType="begin"/>
        </w:r>
        <w:r>
          <w:instrText xml:space="preserve"> PAGEREF _Toc27237 \h </w:instrText>
        </w:r>
        <w:r>
          <w:fldChar w:fldCharType="separate"/>
        </w:r>
        <w:r>
          <w:t>40</w:t>
        </w:r>
        <w:r>
          <w:fldChar w:fldCharType="end"/>
        </w:r>
      </w:hyperlink>
    </w:p>
    <w:p>
      <w:pPr>
        <w:pStyle w:val="TOC2"/>
        <w:tabs>
          <w:tab w:val="right" w:leader="dot" w:pos="8306"/>
        </w:tabs>
      </w:pPr>
      <w:hyperlink w:anchor="_Toc10695" w:history="1">
        <w:r>
          <w:rPr>
            <w:rFonts w:ascii="仿宋" w:eastAsia="仿宋" w:hAnsi="仿宋" w:cs="仿宋" w:hint="eastAsia"/>
            <w:lang w:eastAsia="zh-CN"/>
          </w:rPr>
          <w:t>(二)、维修轿车项目盈利能力分析</w:t>
        </w:r>
        <w:r>
          <w:tab/>
        </w:r>
        <w:r>
          <w:fldChar w:fldCharType="begin"/>
        </w:r>
        <w:r>
          <w:instrText xml:space="preserve"> PAGEREF _Toc10695 \h </w:instrText>
        </w:r>
        <w:r>
          <w:fldChar w:fldCharType="separate"/>
        </w:r>
        <w:r>
          <w:t>42</w:t>
        </w:r>
        <w:r>
          <w:fldChar w:fldCharType="end"/>
        </w:r>
      </w:hyperlink>
    </w:p>
    <w:p>
      <w:pPr>
        <w:pStyle w:val="TOC1"/>
        <w:tabs>
          <w:tab w:val="right" w:leader="dot" w:pos="8306"/>
        </w:tabs>
      </w:pPr>
      <w:hyperlink w:anchor="_Toc21342" w:history="1">
        <w:r>
          <w:rPr>
            <w:rFonts w:ascii="仿宋" w:eastAsia="仿宋" w:hAnsi="仿宋" w:cs="仿宋" w:hint="eastAsia"/>
            <w:lang w:eastAsia="zh-CN"/>
          </w:rPr>
          <w:t>十二、维修轿车项目人力资源管理</w:t>
        </w:r>
        <w:r>
          <w:tab/>
        </w:r>
        <w:r>
          <w:fldChar w:fldCharType="begin"/>
        </w:r>
        <w:r>
          <w:instrText xml:space="preserve"> PAGEREF _Toc21342 \h </w:instrText>
        </w:r>
        <w:r>
          <w:fldChar w:fldCharType="separate"/>
        </w:r>
        <w:r>
          <w:t>42</w:t>
        </w:r>
        <w:r>
          <w:fldChar w:fldCharType="end"/>
        </w:r>
      </w:hyperlink>
    </w:p>
    <w:p>
      <w:pPr>
        <w:pStyle w:val="TOC2"/>
        <w:tabs>
          <w:tab w:val="right" w:leader="dot" w:pos="8306"/>
        </w:tabs>
      </w:pPr>
      <w:hyperlink w:anchor="_Toc5969" w:history="1">
        <w:r>
          <w:rPr>
            <w:rFonts w:ascii="仿宋" w:eastAsia="仿宋" w:hAnsi="仿宋" w:cs="仿宋" w:hint="eastAsia"/>
            <w:lang w:eastAsia="zh-CN"/>
          </w:rPr>
          <w:t>(一)、建立健全的预算管理制度</w:t>
        </w:r>
        <w:r>
          <w:tab/>
        </w:r>
        <w:r>
          <w:fldChar w:fldCharType="begin"/>
        </w:r>
        <w:r>
          <w:instrText xml:space="preserve"> PAGEREF _Toc5969 \h </w:instrText>
        </w:r>
        <w:r>
          <w:fldChar w:fldCharType="separate"/>
        </w:r>
        <w:r>
          <w:t>42</w:t>
        </w:r>
        <w:r>
          <w:fldChar w:fldCharType="end"/>
        </w:r>
      </w:hyperlink>
    </w:p>
    <w:p>
      <w:pPr>
        <w:pStyle w:val="TOC2"/>
        <w:tabs>
          <w:tab w:val="right" w:leader="dot" w:pos="8306"/>
        </w:tabs>
      </w:pPr>
      <w:hyperlink w:anchor="_Toc24961" w:history="1">
        <w:r>
          <w:rPr>
            <w:rFonts w:ascii="仿宋" w:eastAsia="仿宋" w:hAnsi="仿宋" w:cs="仿宋" w:hint="eastAsia"/>
            <w:lang w:eastAsia="zh-CN"/>
          </w:rPr>
          <w:t>(二)、加强资金流动监控</w:t>
        </w:r>
        <w:r>
          <w:tab/>
        </w:r>
        <w:r>
          <w:fldChar w:fldCharType="begin"/>
        </w:r>
        <w:r>
          <w:instrText xml:space="preserve"> PAGEREF _Toc24961 \h </w:instrText>
        </w:r>
        <w:r>
          <w:fldChar w:fldCharType="separate"/>
        </w:r>
        <w:r>
          <w:t>44</w:t>
        </w:r>
        <w:r>
          <w:fldChar w:fldCharType="end"/>
        </w:r>
      </w:hyperlink>
    </w:p>
    <w:p>
      <w:pPr>
        <w:pStyle w:val="TOC2"/>
        <w:tabs>
          <w:tab w:val="right" w:leader="dot" w:pos="8306"/>
        </w:tabs>
      </w:pPr>
      <w:hyperlink w:anchor="_Toc30795" w:history="1">
        <w:r>
          <w:rPr>
            <w:rFonts w:ascii="仿宋" w:eastAsia="仿宋" w:hAnsi="仿宋" w:cs="仿宋" w:hint="eastAsia"/>
            <w:lang w:eastAsia="zh-CN"/>
          </w:rPr>
          <w:t>(三)、制定完善的风险控制机制</w:t>
        </w:r>
        <w:r>
          <w:tab/>
        </w:r>
        <w:r>
          <w:fldChar w:fldCharType="begin"/>
        </w:r>
        <w:r>
          <w:instrText xml:space="preserve"> PAGEREF _Toc30795 \h </w:instrText>
        </w:r>
        <w:r>
          <w:fldChar w:fldCharType="separate"/>
        </w:r>
        <w:r>
          <w:t>45</w:t>
        </w:r>
        <w:r>
          <w:fldChar w:fldCharType="end"/>
        </w:r>
      </w:hyperlink>
    </w:p>
    <w:p>
      <w:pPr>
        <w:pStyle w:val="TOC2"/>
        <w:tabs>
          <w:tab w:val="right" w:leader="dot" w:pos="8306"/>
        </w:tabs>
      </w:pPr>
      <w:hyperlink w:anchor="_Toc28046" w:history="1">
        <w:r>
          <w:rPr>
            <w:rFonts w:ascii="仿宋" w:eastAsia="仿宋" w:hAnsi="仿宋" w:cs="仿宋" w:hint="eastAsia"/>
            <w:lang w:eastAsia="zh-CN"/>
          </w:rPr>
          <w:t>(四)、优化成本管理</w:t>
        </w:r>
        <w:r>
          <w:tab/>
        </w:r>
        <w:r>
          <w:fldChar w:fldCharType="begin"/>
        </w:r>
        <w:r>
          <w:instrText xml:space="preserve"> PAGEREF _Toc28046 \h </w:instrText>
        </w:r>
        <w:r>
          <w:fldChar w:fldCharType="separate"/>
        </w:r>
        <w:r>
          <w:t>46</w:t>
        </w:r>
        <w:r>
          <w:fldChar w:fldCharType="end"/>
        </w:r>
      </w:hyperlink>
    </w:p>
    <w:p>
      <w:pPr>
        <w:pStyle w:val="TOC1"/>
        <w:tabs>
          <w:tab w:val="right" w:leader="dot" w:pos="8306"/>
        </w:tabs>
      </w:pPr>
      <w:hyperlink w:anchor="_Toc21460" w:history="1">
        <w:r>
          <w:rPr>
            <w:rFonts w:ascii="仿宋" w:eastAsia="仿宋" w:hAnsi="仿宋" w:cs="仿宋" w:hint="eastAsia"/>
            <w:lang w:eastAsia="zh-CN"/>
          </w:rPr>
          <w:t>十三、营销与推广策略</w:t>
        </w:r>
        <w:r>
          <w:tab/>
        </w:r>
        <w:r>
          <w:fldChar w:fldCharType="begin"/>
        </w:r>
        <w:r>
          <w:instrText xml:space="preserve"> PAGEREF _Toc21460 \h </w:instrText>
        </w:r>
        <w:r>
          <w:fldChar w:fldCharType="separate"/>
        </w:r>
        <w:r>
          <w:t>48</w:t>
        </w:r>
        <w:r>
          <w:fldChar w:fldCharType="end"/>
        </w:r>
      </w:hyperlink>
    </w:p>
    <w:p>
      <w:pPr>
        <w:pStyle w:val="TOC2"/>
        <w:tabs>
          <w:tab w:val="right" w:leader="dot" w:pos="8306"/>
        </w:tabs>
      </w:pPr>
      <w:hyperlink w:anchor="_Toc13825" w:history="1">
        <w:r>
          <w:rPr>
            <w:rFonts w:ascii="仿宋" w:eastAsia="仿宋" w:hAnsi="仿宋" w:cs="仿宋" w:hint="eastAsia"/>
            <w:lang w:eastAsia="zh-CN"/>
          </w:rPr>
          <w:t>(一)、产品/服务定位与特点</w:t>
        </w:r>
        <w:r>
          <w:tab/>
        </w:r>
        <w:r>
          <w:fldChar w:fldCharType="begin"/>
        </w:r>
        <w:r>
          <w:instrText xml:space="preserve"> PAGEREF _Toc13825 \h </w:instrText>
        </w:r>
        <w:r>
          <w:fldChar w:fldCharType="separate"/>
        </w:r>
        <w:r>
          <w:t>48</w:t>
        </w:r>
        <w:r>
          <w:fldChar w:fldCharType="end"/>
        </w:r>
      </w:hyperlink>
    </w:p>
    <w:p>
      <w:pPr>
        <w:pStyle w:val="TOC2"/>
        <w:tabs>
          <w:tab w:val="right" w:leader="dot" w:pos="8306"/>
        </w:tabs>
      </w:pPr>
      <w:hyperlink w:anchor="_Toc23274" w:history="1">
        <w:r>
          <w:rPr>
            <w:rFonts w:ascii="仿宋" w:eastAsia="仿宋" w:hAnsi="仿宋" w:cs="仿宋" w:hint="eastAsia"/>
            <w:lang w:eastAsia="zh-CN"/>
          </w:rPr>
          <w:t>(二)、市场定位与竞争分析</w:t>
        </w:r>
        <w:r>
          <w:tab/>
        </w:r>
        <w:r>
          <w:fldChar w:fldCharType="begin"/>
        </w:r>
        <w:r>
          <w:instrText xml:space="preserve"> PAGEREF _Toc23274 \h </w:instrText>
        </w:r>
        <w:r>
          <w:fldChar w:fldCharType="separate"/>
        </w:r>
        <w:r>
          <w:t>49</w:t>
        </w:r>
        <w:r>
          <w:fldChar w:fldCharType="end"/>
        </w:r>
      </w:hyperlink>
    </w:p>
    <w:p>
      <w:pPr>
        <w:pStyle w:val="TOC2"/>
        <w:tabs>
          <w:tab w:val="right" w:leader="dot" w:pos="8306"/>
        </w:tabs>
      </w:pPr>
      <w:hyperlink w:anchor="_Toc10896" w:history="1">
        <w:r>
          <w:rPr>
            <w:rFonts w:ascii="仿宋" w:eastAsia="仿宋" w:hAnsi="仿宋" w:cs="仿宋" w:hint="eastAsia"/>
            <w:lang w:eastAsia="zh-CN"/>
          </w:rPr>
          <w:t>(三)、营销渠道与策略</w:t>
        </w:r>
        <w:r>
          <w:tab/>
        </w:r>
        <w:r>
          <w:fldChar w:fldCharType="begin"/>
        </w:r>
        <w:r>
          <w:instrText xml:space="preserve"> PAGEREF _Toc10896 \h </w:instrText>
        </w:r>
        <w:r>
          <w:fldChar w:fldCharType="separate"/>
        </w:r>
        <w:r>
          <w:t>50</w:t>
        </w:r>
        <w:r>
          <w:fldChar w:fldCharType="end"/>
        </w:r>
      </w:hyperlink>
    </w:p>
    <w:p>
      <w:pPr>
        <w:pStyle w:val="TOC2"/>
        <w:tabs>
          <w:tab w:val="right" w:leader="dot" w:pos="8306"/>
        </w:tabs>
      </w:pPr>
      <w:hyperlink w:anchor="_Toc24177" w:history="1">
        <w:r>
          <w:rPr>
            <w:rFonts w:ascii="仿宋" w:eastAsia="仿宋" w:hAnsi="仿宋" w:cs="仿宋" w:hint="eastAsia"/>
            <w:lang w:eastAsia="zh-CN"/>
          </w:rPr>
          <w:t>(四)、推广与宣传活动</w:t>
        </w:r>
        <w:r>
          <w:tab/>
        </w:r>
        <w:r>
          <w:fldChar w:fldCharType="begin"/>
        </w:r>
        <w:r>
          <w:instrText xml:space="preserve"> PAGEREF _Toc24177 \h </w:instrText>
        </w:r>
        <w:r>
          <w:fldChar w:fldCharType="separate"/>
        </w:r>
        <w:r>
          <w:t>51</w:t>
        </w:r>
        <w:r>
          <w:fldChar w:fldCharType="end"/>
        </w:r>
      </w:hyperlink>
    </w:p>
    <w:p>
      <w:pPr>
        <w:pStyle w:val="TOC1"/>
        <w:tabs>
          <w:tab w:val="right" w:leader="dot" w:pos="8306"/>
        </w:tabs>
      </w:pPr>
      <w:hyperlink w:anchor="_Toc130" w:history="1">
        <w:r>
          <w:rPr>
            <w:rFonts w:ascii="仿宋" w:eastAsia="仿宋" w:hAnsi="仿宋" w:cs="仿宋" w:hint="eastAsia"/>
            <w:lang w:eastAsia="zh-CN"/>
          </w:rPr>
          <w:t>十四、维修轿车项目工程方案分析</w:t>
        </w:r>
        <w:r>
          <w:tab/>
        </w:r>
        <w:r>
          <w:fldChar w:fldCharType="begin"/>
        </w:r>
        <w:r>
          <w:instrText xml:space="preserve"> PAGEREF _Toc130 \h </w:instrText>
        </w:r>
        <w:r>
          <w:fldChar w:fldCharType="separate"/>
        </w:r>
        <w:r>
          <w:t>57</w:t>
        </w:r>
        <w:r>
          <w:fldChar w:fldCharType="end"/>
        </w:r>
      </w:hyperlink>
    </w:p>
    <w:p>
      <w:pPr>
        <w:pStyle w:val="TOC2"/>
        <w:tabs>
          <w:tab w:val="right" w:leader="dot" w:pos="8306"/>
        </w:tabs>
      </w:pPr>
      <w:hyperlink w:anchor="_Toc11938" w:history="1">
        <w:r>
          <w:rPr>
            <w:rFonts w:ascii="仿宋" w:eastAsia="仿宋" w:hAnsi="仿宋" w:cs="仿宋" w:hint="eastAsia"/>
            <w:lang w:eastAsia="zh-CN"/>
          </w:rPr>
          <w:t>(一)、建筑工程设计原则</w:t>
        </w:r>
        <w:r>
          <w:tab/>
        </w:r>
        <w:r>
          <w:fldChar w:fldCharType="begin"/>
        </w:r>
        <w:r>
          <w:instrText xml:space="preserve"> PAGEREF _Toc11938 \h </w:instrText>
        </w:r>
        <w:r>
          <w:fldChar w:fldCharType="separate"/>
        </w:r>
        <w:r>
          <w:t>57</w:t>
        </w:r>
        <w:r>
          <w:fldChar w:fldCharType="end"/>
        </w:r>
      </w:hyperlink>
    </w:p>
    <w:p>
      <w:pPr>
        <w:pStyle w:val="TOC2"/>
        <w:tabs>
          <w:tab w:val="right" w:leader="dot" w:pos="8306"/>
        </w:tabs>
      </w:pPr>
      <w:hyperlink w:anchor="_Toc16123" w:history="1">
        <w:r>
          <w:rPr>
            <w:rFonts w:ascii="仿宋" w:eastAsia="仿宋" w:hAnsi="仿宋" w:cs="仿宋" w:hint="eastAsia"/>
            <w:lang w:eastAsia="zh-CN"/>
          </w:rPr>
          <w:t>(二)、土建工程建设指标</w:t>
        </w:r>
        <w:r>
          <w:tab/>
        </w:r>
        <w:r>
          <w:fldChar w:fldCharType="begin"/>
        </w:r>
        <w:r>
          <w:instrText xml:space="preserve"> PAGEREF _Toc16123 \h </w:instrText>
        </w:r>
        <w:r>
          <w:fldChar w:fldCharType="separate"/>
        </w:r>
        <w:r>
          <w:t>60</w:t>
        </w:r>
        <w:r>
          <w:fldChar w:fldCharType="end"/>
        </w:r>
      </w:hyperlink>
    </w:p>
    <w:p>
      <w:pPr>
        <w:pStyle w:val="TOC1"/>
        <w:tabs>
          <w:tab w:val="right" w:leader="dot" w:pos="8306"/>
        </w:tabs>
      </w:pPr>
      <w:hyperlink w:anchor="_Toc30387" w:history="1">
        <w:r>
          <w:rPr>
            <w:rFonts w:ascii="仿宋" w:eastAsia="仿宋" w:hAnsi="仿宋" w:cs="仿宋" w:hint="eastAsia"/>
            <w:lang w:eastAsia="zh-CN"/>
          </w:rPr>
          <w:t>十五、质量管理体系</w:t>
        </w:r>
        <w:r>
          <w:tab/>
        </w:r>
        <w:r>
          <w:fldChar w:fldCharType="begin"/>
        </w:r>
        <w:r>
          <w:instrText xml:space="preserve"> PAGEREF _Toc30387 \h </w:instrText>
        </w:r>
        <w:r>
          <w:fldChar w:fldCharType="separate"/>
        </w:r>
        <w:r>
          <w:t>62</w:t>
        </w:r>
        <w:r>
          <w:fldChar w:fldCharType="end"/>
        </w:r>
      </w:hyperlink>
    </w:p>
    <w:p>
      <w:pPr>
        <w:pStyle w:val="TOC2"/>
        <w:tabs>
          <w:tab w:val="right" w:leader="dot" w:pos="8306"/>
        </w:tabs>
      </w:pPr>
      <w:hyperlink w:anchor="_Toc10866" w:history="1">
        <w:r>
          <w:rPr>
            <w:rFonts w:ascii="仿宋" w:eastAsia="仿宋" w:hAnsi="仿宋" w:cs="仿宋" w:hint="eastAsia"/>
            <w:lang w:eastAsia="zh-CN"/>
          </w:rPr>
          <w:t>(一)、质量目标与方针</w:t>
        </w:r>
        <w:r>
          <w:tab/>
        </w:r>
        <w:r>
          <w:fldChar w:fldCharType="begin"/>
        </w:r>
        <w:r>
          <w:instrText xml:space="preserve"> PAGEREF _Toc10866 \h </w:instrText>
        </w:r>
        <w:r>
          <w:fldChar w:fldCharType="separate"/>
        </w:r>
        <w:r>
          <w:t>62</w:t>
        </w:r>
        <w:r>
          <w:fldChar w:fldCharType="end"/>
        </w:r>
      </w:hyperlink>
    </w:p>
    <w:p>
      <w:pPr>
        <w:pStyle w:val="TOC2"/>
        <w:tabs>
          <w:tab w:val="right" w:leader="dot" w:pos="8306"/>
        </w:tabs>
      </w:pPr>
      <w:hyperlink w:anchor="_Toc32500" w:history="1">
        <w:r>
          <w:rPr>
            <w:rFonts w:ascii="仿宋" w:eastAsia="仿宋" w:hAnsi="仿宋" w:cs="仿宋" w:hint="eastAsia"/>
            <w:lang w:eastAsia="zh-CN"/>
          </w:rPr>
          <w:t>(二)、质量管理责任</w:t>
        </w:r>
        <w:r>
          <w:tab/>
        </w:r>
        <w:r>
          <w:fldChar w:fldCharType="begin"/>
        </w:r>
        <w:r>
          <w:instrText xml:space="preserve"> PAGEREF _Toc32500 \h </w:instrText>
        </w:r>
        <w:r>
          <w:fldChar w:fldCharType="separate"/>
        </w:r>
        <w:r>
          <w:t>63</w:t>
        </w:r>
        <w:r>
          <w:fldChar w:fldCharType="end"/>
        </w:r>
      </w:hyperlink>
    </w:p>
    <w:p>
      <w:pPr>
        <w:pStyle w:val="TOC2"/>
        <w:tabs>
          <w:tab w:val="right" w:leader="dot" w:pos="8306"/>
        </w:tabs>
      </w:pPr>
      <w:hyperlink w:anchor="_Toc28894" w:history="1">
        <w:r>
          <w:rPr>
            <w:rFonts w:ascii="仿宋" w:eastAsia="仿宋" w:hAnsi="仿宋" w:cs="仿宋" w:hint="eastAsia"/>
            <w:lang w:eastAsia="zh-CN"/>
          </w:rPr>
          <w:t>(三)、质量管理体系文件</w:t>
        </w:r>
        <w:r>
          <w:tab/>
        </w:r>
        <w:r>
          <w:fldChar w:fldCharType="begin"/>
        </w:r>
        <w:r>
          <w:instrText xml:space="preserve"> PAGEREF _Toc28894 \h </w:instrText>
        </w:r>
        <w:r>
          <w:fldChar w:fldCharType="separate"/>
        </w:r>
        <w:r>
          <w:t>64</w:t>
        </w:r>
        <w:r>
          <w:fldChar w:fldCharType="end"/>
        </w:r>
      </w:hyperlink>
    </w:p>
    <w:p>
      <w:pPr>
        <w:pStyle w:val="TOC2"/>
        <w:tabs>
          <w:tab w:val="right" w:leader="dot" w:pos="8306"/>
        </w:tabs>
      </w:pPr>
      <w:hyperlink w:anchor="_Toc20673" w:history="1">
        <w:r>
          <w:rPr>
            <w:rFonts w:ascii="仿宋" w:eastAsia="仿宋" w:hAnsi="仿宋" w:cs="仿宋" w:hint="eastAsia"/>
            <w:lang w:eastAsia="zh-CN"/>
          </w:rPr>
          <w:t>(四)、质量培训与教育</w:t>
        </w:r>
        <w:r>
          <w:tab/>
        </w:r>
        <w:r>
          <w:fldChar w:fldCharType="begin"/>
        </w:r>
        <w:r>
          <w:instrText xml:space="preserve"> PAGEREF _Toc20673 \h </w:instrText>
        </w:r>
        <w:r>
          <w:fldChar w:fldCharType="separate"/>
        </w:r>
        <w:r>
          <w:t>66</w:t>
        </w:r>
        <w:r>
          <w:fldChar w:fldCharType="end"/>
        </w:r>
      </w:hyperlink>
    </w:p>
    <w:p>
      <w:pPr>
        <w:pStyle w:val="TOC2"/>
        <w:tabs>
          <w:tab w:val="right" w:leader="dot" w:pos="8306"/>
        </w:tabs>
      </w:pPr>
      <w:hyperlink w:anchor="_Toc17513" w:history="1">
        <w:r>
          <w:rPr>
            <w:rFonts w:ascii="仿宋" w:eastAsia="仿宋" w:hAnsi="仿宋" w:cs="仿宋" w:hint="eastAsia"/>
            <w:lang w:eastAsia="zh-CN"/>
          </w:rPr>
          <w:t>(五)、质量审核与评价</w:t>
        </w:r>
        <w:r>
          <w:tab/>
        </w:r>
        <w:r>
          <w:fldChar w:fldCharType="begin"/>
        </w:r>
        <w:r>
          <w:instrText xml:space="preserve"> PAGEREF _Toc17513 \h </w:instrText>
        </w:r>
        <w:r>
          <w:fldChar w:fldCharType="separate"/>
        </w:r>
        <w:r>
          <w:t>67</w:t>
        </w:r>
        <w:r>
          <w:fldChar w:fldCharType="end"/>
        </w:r>
      </w:hyperlink>
    </w:p>
    <w:p>
      <w:pPr>
        <w:pStyle w:val="TOC2"/>
        <w:tabs>
          <w:tab w:val="right" w:leader="dot" w:pos="8306"/>
        </w:tabs>
      </w:pPr>
      <w:hyperlink w:anchor="_Toc21225" w:history="1">
        <w:r>
          <w:rPr>
            <w:rFonts w:ascii="仿宋" w:eastAsia="仿宋" w:hAnsi="仿宋" w:cs="仿宋" w:hint="eastAsia"/>
            <w:lang w:eastAsia="zh-CN"/>
          </w:rPr>
          <w:t>(六)、不符合与纠正措施</w:t>
        </w:r>
        <w:r>
          <w:tab/>
        </w:r>
        <w:r>
          <w:fldChar w:fldCharType="begin"/>
        </w:r>
        <w:r>
          <w:instrText xml:space="preserve"> PAGEREF _Toc21225 \h </w:instrText>
        </w:r>
        <w:r>
          <w:fldChar w:fldCharType="separate"/>
        </w:r>
        <w:r>
          <w:t>68</w:t>
        </w:r>
        <w:r>
          <w:fldChar w:fldCharType="end"/>
        </w:r>
      </w:hyperlink>
    </w:p>
    <w:p>
      <w:pPr>
        <w:pStyle w:val="TOC1"/>
        <w:tabs>
          <w:tab w:val="right" w:leader="dot" w:pos="8306"/>
        </w:tabs>
      </w:pPr>
      <w:hyperlink w:anchor="_Toc16558" w:history="1">
        <w:r>
          <w:rPr>
            <w:rFonts w:ascii="仿宋" w:eastAsia="仿宋" w:hAnsi="仿宋" w:cs="仿宋" w:hint="eastAsia"/>
            <w:lang w:eastAsia="zh-CN"/>
          </w:rPr>
          <w:t>十六、维修轿车项目治理与监督</w:t>
        </w:r>
        <w:r>
          <w:tab/>
        </w:r>
        <w:r>
          <w:fldChar w:fldCharType="begin"/>
        </w:r>
        <w:r>
          <w:instrText xml:space="preserve"> PAGEREF _Toc16558 \h </w:instrText>
        </w:r>
        <w:r>
          <w:fldChar w:fldCharType="separate"/>
        </w:r>
        <w:r>
          <w:t>69</w:t>
        </w:r>
        <w:r>
          <w:fldChar w:fldCharType="end"/>
        </w:r>
      </w:hyperlink>
    </w:p>
    <w:p>
      <w:pPr>
        <w:pStyle w:val="TOC2"/>
        <w:tabs>
          <w:tab w:val="right" w:leader="dot" w:pos="8306"/>
        </w:tabs>
      </w:pPr>
      <w:hyperlink w:anchor="_Toc27268" w:history="1">
        <w:r>
          <w:rPr>
            <w:rFonts w:ascii="仿宋" w:eastAsia="仿宋" w:hAnsi="仿宋" w:cs="仿宋" w:hint="eastAsia"/>
            <w:lang w:eastAsia="zh-CN"/>
          </w:rPr>
          <w:t>(一)、维修轿车项目治理结构</w:t>
        </w:r>
        <w:r>
          <w:tab/>
        </w:r>
        <w:r>
          <w:fldChar w:fldCharType="begin"/>
        </w:r>
        <w:r>
          <w:instrText xml:space="preserve"> PAGEREF _Toc27268 \h </w:instrText>
        </w:r>
        <w:r>
          <w:fldChar w:fldCharType="separate"/>
        </w:r>
        <w:r>
          <w:t>69</w:t>
        </w:r>
        <w:r>
          <w:fldChar w:fldCharType="end"/>
        </w:r>
      </w:hyperlink>
    </w:p>
    <w:p>
      <w:pPr>
        <w:pStyle w:val="TOC2"/>
        <w:tabs>
          <w:tab w:val="right" w:leader="dot" w:pos="8306"/>
        </w:tabs>
      </w:pPr>
      <w:hyperlink w:anchor="_Toc5821" w:history="1">
        <w:r>
          <w:rPr>
            <w:rFonts w:ascii="仿宋" w:eastAsia="仿宋" w:hAnsi="仿宋" w:cs="仿宋" w:hint="eastAsia"/>
            <w:lang w:eastAsia="zh-CN"/>
          </w:rPr>
          <w:t>(二)、监督与审计</w:t>
        </w:r>
        <w:r>
          <w:tab/>
        </w:r>
        <w:r>
          <w:fldChar w:fldCharType="begin"/>
        </w:r>
        <w:r>
          <w:instrText xml:space="preserve"> PAGEREF _Toc5821 \h </w:instrText>
        </w:r>
        <w:r>
          <w:fldChar w:fldCharType="separate"/>
        </w:r>
        <w:r>
          <w:t>71</w:t>
        </w:r>
        <w:r>
          <w:fldChar w:fldCharType="end"/>
        </w:r>
      </w:hyperlink>
    </w:p>
    <w:p>
      <w:pPr>
        <w:pStyle w:val="TOC1"/>
        <w:tabs>
          <w:tab w:val="right" w:leader="dot" w:pos="8306"/>
        </w:tabs>
      </w:pPr>
      <w:hyperlink w:anchor="_Toc19283" w:history="1">
        <w:r>
          <w:rPr>
            <w:rFonts w:ascii="仿宋" w:eastAsia="仿宋" w:hAnsi="仿宋" w:cs="仿宋" w:hint="eastAsia"/>
            <w:lang w:eastAsia="zh-CN"/>
          </w:rPr>
          <w:t>十七、维修轿车项目实施保障措施</w:t>
        </w:r>
        <w:r>
          <w:tab/>
        </w:r>
        <w:r>
          <w:fldChar w:fldCharType="begin"/>
        </w:r>
        <w:r>
          <w:instrText xml:space="preserve"> PAGEREF _Toc19283 \h </w:instrText>
        </w:r>
        <w:r>
          <w:fldChar w:fldCharType="separate"/>
        </w:r>
        <w:r>
          <w:t>72</w:t>
        </w:r>
        <w:r>
          <w:fldChar w:fldCharType="end"/>
        </w:r>
      </w:hyperlink>
    </w:p>
    <w:p>
      <w:pPr>
        <w:pStyle w:val="TOC2"/>
        <w:tabs>
          <w:tab w:val="right" w:leader="dot" w:pos="8306"/>
        </w:tabs>
      </w:pPr>
      <w:hyperlink w:anchor="_Toc7811" w:history="1">
        <w:r>
          <w:rPr>
            <w:rFonts w:ascii="仿宋" w:eastAsia="仿宋" w:hAnsi="仿宋" w:cs="仿宋" w:hint="eastAsia"/>
            <w:lang w:eastAsia="zh-CN"/>
          </w:rPr>
          <w:t>(一)、维修轿车项目实施保障机制</w:t>
        </w:r>
        <w:r>
          <w:tab/>
        </w:r>
        <w:r>
          <w:fldChar w:fldCharType="begin"/>
        </w:r>
        <w:r>
          <w:instrText xml:space="preserve"> PAGEREF _Toc7811 \h </w:instrText>
        </w:r>
        <w:r>
          <w:fldChar w:fldCharType="separate"/>
        </w:r>
        <w:r>
          <w:t>72</w:t>
        </w:r>
        <w:r>
          <w:fldChar w:fldCharType="end"/>
        </w:r>
      </w:hyperlink>
    </w:p>
    <w:p>
      <w:pPr>
        <w:pStyle w:val="TOC2"/>
        <w:tabs>
          <w:tab w:val="right" w:leader="dot" w:pos="8306"/>
        </w:tabs>
      </w:pPr>
      <w:hyperlink w:anchor="_Toc15372" w:history="1">
        <w:r>
          <w:rPr>
            <w:rFonts w:ascii="仿宋" w:eastAsia="仿宋" w:hAnsi="仿宋" w:cs="仿宋" w:hint="eastAsia"/>
            <w:lang w:eastAsia="zh-CN"/>
          </w:rPr>
          <w:t>(二)、维修轿车项目法律合规要求</w:t>
        </w:r>
        <w:r>
          <w:tab/>
        </w:r>
        <w:r>
          <w:fldChar w:fldCharType="begin"/>
        </w:r>
        <w:r>
          <w:instrText xml:space="preserve"> PAGEREF _Toc15372 \h </w:instrText>
        </w:r>
        <w:r>
          <w:fldChar w:fldCharType="separate"/>
        </w:r>
        <w:r>
          <w:t>76</w:t>
        </w:r>
        <w:r>
          <w:fldChar w:fldCharType="end"/>
        </w:r>
      </w:hyperlink>
    </w:p>
    <w:p>
      <w:pPr>
        <w:pStyle w:val="TOC2"/>
        <w:tabs>
          <w:tab w:val="right" w:leader="dot" w:pos="8306"/>
        </w:tabs>
      </w:pPr>
      <w:hyperlink w:anchor="_Toc8273" w:history="1">
        <w:r>
          <w:rPr>
            <w:rFonts w:ascii="仿宋" w:eastAsia="仿宋" w:hAnsi="仿宋" w:cs="仿宋" w:hint="eastAsia"/>
            <w:lang w:eastAsia="zh-CN"/>
          </w:rPr>
          <w:t>(三)、维修轿车项目合同管理与法律事务</w:t>
        </w:r>
        <w:r>
          <w:tab/>
        </w:r>
        <w:r>
          <w:fldChar w:fldCharType="begin"/>
        </w:r>
        <w:r>
          <w:instrText xml:space="preserve"> PAGEREF _Toc8273 \h </w:instrText>
        </w:r>
        <w:r>
          <w:fldChar w:fldCharType="separate"/>
        </w:r>
        <w:r>
          <w:t>80</w:t>
        </w:r>
        <w:r>
          <w:fldChar w:fldCharType="end"/>
        </w:r>
      </w:hyperlink>
    </w:p>
    <w:p>
      <w:pPr>
        <w:pStyle w:val="TOC2"/>
        <w:tabs>
          <w:tab w:val="right" w:leader="dot" w:pos="8306"/>
        </w:tabs>
      </w:pPr>
      <w:hyperlink w:anchor="_Toc30293" w:history="1">
        <w:r>
          <w:rPr>
            <w:rFonts w:ascii="仿宋" w:eastAsia="仿宋" w:hAnsi="仿宋" w:cs="仿宋" w:hint="eastAsia"/>
            <w:lang w:eastAsia="zh-CN"/>
          </w:rPr>
          <w:t>(四)、维修轿车项目知识产权保护策略</w:t>
        </w:r>
        <w:r>
          <w:tab/>
        </w:r>
        <w:r>
          <w:fldChar w:fldCharType="begin"/>
        </w:r>
        <w:r>
          <w:instrText xml:space="preserve"> PAGEREF _Toc30293 \h </w:instrText>
        </w:r>
        <w:r>
          <w:fldChar w:fldCharType="separate"/>
        </w:r>
        <w:r>
          <w:t>86</w:t>
        </w:r>
        <w:r>
          <w:fldChar w:fldCharType="end"/>
        </w:r>
      </w:hyperlink>
    </w:p>
    <w:p>
      <w:pPr>
        <w:pStyle w:val="TOC1"/>
        <w:tabs>
          <w:tab w:val="right" w:leader="dot" w:pos="8306"/>
        </w:tabs>
      </w:pPr>
      <w:hyperlink w:anchor="_Toc32644" w:history="1">
        <w:r>
          <w:rPr>
            <w:rFonts w:ascii="仿宋" w:eastAsia="仿宋" w:hAnsi="仿宋" w:cs="仿宋" w:hint="eastAsia"/>
            <w:lang w:eastAsia="zh-CN"/>
          </w:rPr>
          <w:t>十八、供应链管理</w:t>
        </w:r>
        <w:r>
          <w:tab/>
        </w:r>
        <w:r>
          <w:fldChar w:fldCharType="begin"/>
        </w:r>
        <w:r>
          <w:instrText xml:space="preserve"> PAGEREF _Toc32644 \h </w:instrText>
        </w:r>
        <w:r>
          <w:fldChar w:fldCharType="separate"/>
        </w:r>
        <w:r>
          <w:t>89</w:t>
        </w:r>
        <w:r>
          <w:fldChar w:fldCharType="end"/>
        </w:r>
      </w:hyperlink>
    </w:p>
    <w:p>
      <w:pPr>
        <w:pStyle w:val="TOC2"/>
        <w:tabs>
          <w:tab w:val="right" w:leader="dot" w:pos="8306"/>
        </w:tabs>
      </w:pPr>
      <w:hyperlink w:anchor="_Toc18224" w:history="1">
        <w:r>
          <w:rPr>
            <w:rFonts w:ascii="仿宋" w:eastAsia="仿宋" w:hAnsi="仿宋" w:cs="仿宋" w:hint="eastAsia"/>
            <w:lang w:eastAsia="zh-CN"/>
          </w:rPr>
          <w:t>(一)、供应链战略规划</w:t>
        </w:r>
        <w:r>
          <w:tab/>
        </w:r>
        <w:r>
          <w:fldChar w:fldCharType="begin"/>
        </w:r>
        <w:r>
          <w:instrText xml:space="preserve"> PAGEREF _Toc18224 \h </w:instrText>
        </w:r>
        <w:r>
          <w:fldChar w:fldCharType="separate"/>
        </w:r>
        <w:r>
          <w:t>89</w:t>
        </w:r>
        <w:r>
          <w:fldChar w:fldCharType="end"/>
        </w:r>
      </w:hyperlink>
    </w:p>
    <w:p>
      <w:pPr>
        <w:pStyle w:val="TOC2"/>
        <w:tabs>
          <w:tab w:val="right" w:leader="dot" w:pos="8306"/>
        </w:tabs>
      </w:pPr>
      <w:hyperlink w:anchor="_Toc30637" w:history="1">
        <w:r>
          <w:rPr>
            <w:rFonts w:ascii="仿宋" w:eastAsia="仿宋" w:hAnsi="仿宋" w:cs="仿宋" w:hint="eastAsia"/>
            <w:lang w:eastAsia="zh-CN"/>
          </w:rPr>
          <w:t>(二)、供应商选择与合作</w:t>
        </w:r>
        <w:r>
          <w:tab/>
        </w:r>
        <w:r>
          <w:fldChar w:fldCharType="begin"/>
        </w:r>
        <w:r>
          <w:instrText xml:space="preserve"> PAGEREF _Toc30637 \h </w:instrText>
        </w:r>
        <w:r>
          <w:fldChar w:fldCharType="separate"/>
        </w:r>
        <w:r>
          <w:t>90</w:t>
        </w:r>
        <w:r>
          <w:fldChar w:fldCharType="end"/>
        </w:r>
      </w:hyperlink>
    </w:p>
    <w:p>
      <w:pPr>
        <w:pStyle w:val="TOC2"/>
        <w:tabs>
          <w:tab w:val="right" w:leader="dot" w:pos="8306"/>
        </w:tabs>
      </w:pPr>
      <w:hyperlink w:anchor="_Toc31781" w:history="1">
        <w:r>
          <w:rPr>
            <w:rFonts w:ascii="仿宋" w:eastAsia="仿宋" w:hAnsi="仿宋" w:cs="仿宋" w:hint="eastAsia"/>
            <w:lang w:eastAsia="zh-CN"/>
          </w:rPr>
          <w:t>(三)、物流与库存管理</w:t>
        </w:r>
        <w:r>
          <w:tab/>
        </w:r>
        <w:r>
          <w:fldChar w:fldCharType="begin"/>
        </w:r>
        <w:r>
          <w:instrText xml:space="preserve"> PAGEREF _Toc31781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677"/>
      <w:r>
        <w:rPr>
          <w:rFonts w:ascii="仿宋" w:eastAsia="仿宋" w:hAnsi="仿宋" w:cs="仿宋" w:hint="eastAsia"/>
          <w:sz w:val="28"/>
          <w:lang w:eastAsia="zh-CN"/>
        </w:rPr>
        <w:t>一、维修轿车项目土建工程</w:t>
      </w:r>
      <w:bookmarkEnd w:id="2"/>
    </w:p>
    <w:p>
      <w:pPr>
        <w:pStyle w:val="Heading2"/>
        <w:rPr>
          <w:rFonts w:ascii="仿宋" w:eastAsia="仿宋" w:hAnsi="仿宋" w:cs="仿宋" w:hint="eastAsia"/>
          <w:lang w:eastAsia="zh-CN"/>
        </w:rPr>
      </w:pPr>
      <w:bookmarkStart w:id="3" w:name="_Toc817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在维修轿车项目的建筑工程设计中，我们将秉承一系列重要的设计原则，以确保维修轿车项目建筑在功能、美观、可持续性等方面达到最佳效果。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首要原则是确保建筑的功能性得到最大化的发挥。我们将充分理解维修轿车项目的实际需求，合理布局各个功能区域，保证建筑在满足业务需求的同时，提供高效的工作环境。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在建筑设计中，我们将综合考虑建设和运营成本。通过精细的经济效益分析，确保设计方案在高效利用资源的同时，对维修轿车项目的长期盈利能力有积极的贡献。</w:t>
      </w:r>
    </w:p>
    <w:p>
      <w:pPr>
        <w:pStyle w:val="Heading2"/>
        <w:ind w:firstLine="560" w:firstLineChars="200"/>
        <w:rPr>
          <w:rFonts w:ascii="仿宋" w:eastAsia="仿宋" w:hAnsi="仿宋" w:cs="仿宋" w:hint="eastAsia"/>
          <w:sz w:val="28"/>
          <w:lang w:eastAsia="zh-CN"/>
        </w:rPr>
      </w:pPr>
      <w:bookmarkStart w:id="4" w:name="_Toc2735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维修轿车项目的土建工程设计中，我们将精准设定设计年限，结合维修轿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维修轿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48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维修轿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维修轿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维修轿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460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本期工程维修轿车项目预计总建筑面积XXX平方米，其中：计容建筑面积XXX平方米，计划建筑工程投资XX万元，占维修轿车项目总投资的XX%。</w:t>
      </w:r>
    </w:p>
    <w:p>
      <w:pPr>
        <w:pStyle w:val="Heading1"/>
        <w:ind w:firstLine="560" w:firstLineChars="200"/>
        <w:rPr>
          <w:rFonts w:ascii="仿宋" w:eastAsia="仿宋" w:hAnsi="仿宋" w:cs="仿宋" w:hint="eastAsia"/>
          <w:sz w:val="28"/>
          <w:lang w:eastAsia="zh-CN"/>
        </w:rPr>
      </w:pPr>
      <w:bookmarkStart w:id="7" w:name="_Toc22337"/>
      <w:r>
        <w:rPr>
          <w:rFonts w:ascii="仿宋" w:eastAsia="仿宋" w:hAnsi="仿宋" w:cs="仿宋" w:hint="eastAsia"/>
          <w:sz w:val="28"/>
          <w:lang w:eastAsia="zh-CN"/>
        </w:rPr>
        <w:t>二、维修轿车项目危机管理</w:t>
      </w:r>
      <w:bookmarkEnd w:id="7"/>
    </w:p>
    <w:p>
      <w:pPr>
        <w:pStyle w:val="Heading2"/>
        <w:rPr>
          <w:rFonts w:ascii="仿宋" w:eastAsia="仿宋" w:hAnsi="仿宋" w:cs="仿宋" w:hint="eastAsia"/>
          <w:lang w:eastAsia="zh-CN"/>
        </w:rPr>
      </w:pPr>
      <w:bookmarkStart w:id="8" w:name="_Toc2141"/>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维修轿车项目危机管理中，危机预警与识别是确保维修轿车项目稳健运行的核心步骤。通过建立全面的监测机制，维修轿车项目团队旨在及时发现和理解潜在的风险和危机因素，以便采取及时的预防和应对措施，确保维修轿车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首先，通过深入的风险评估，维修轿车项目团队全面分析了整个维修轿车项目和各个阶段可能存在的威胁。这包括准确评估每个潜在风险的发生概率和可能影响的程度，为后续危机预警提供了有力支持。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维修轿车项目团队着重于明确定义维修轿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维修轿车项目进展的持续监控，团队能够及时发现潜在问题并作出迅速反应。维修轿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在这一阶段，团队的专业素养和反应速度将发挥至关重要的作用，以确保潜在危机能够在初期得到有效的处理，最大程度地减轻负面影响。通过危机预警与识别，维修轿车项目得以更有序、可控地推进。</w:t>
      </w:r>
    </w:p>
    <w:p>
      <w:pPr>
        <w:pStyle w:val="Heading2"/>
        <w:ind w:firstLine="560" w:firstLineChars="200"/>
        <w:rPr>
          <w:rFonts w:ascii="仿宋" w:eastAsia="仿宋" w:hAnsi="仿宋" w:cs="仿宋" w:hint="eastAsia"/>
          <w:sz w:val="28"/>
          <w:lang w:eastAsia="zh-CN"/>
        </w:rPr>
      </w:pPr>
      <w:bookmarkStart w:id="9" w:name="_Toc17342"/>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在危机发生时，维修轿车项目团队立即行动，成立了应急小组。该小组的任务是迅速制定并实施紧急应对措施，以最小化潜在损失。以下是采取的主要措施：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暂停维修轿车项目进度：为遏制危机蔓延，维修轿车项目暂时停止进行，以便全面评估当前状况。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资源重新分配：重新评估维修轿车项目资源的分配，确保最大限度地减小损失。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实时沟通：与关键利益相关者建立实时沟通机制，向他们传递维修轿车项目危机的实际状况，保障维修轿车项目核心利益。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在紧急应对的同时，维修轿车项目团队强调了团队协作和有效沟通的重要性。以下是团队协作的关键举措：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信息共享机制：建立了信息共享平台，确保团队成员能够及时获取维修轿车项目危机的实时信息。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领导者沟通：维修轿车项目领导者通过定期会议和即时沟通工具，指导团队应对危机，保持团队稳定运行。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随着危机得到初步控制，维修轿车项目团队转向制定恢复计划，以确保维修轿车项目能够从中迅速恢复。主要恢复计划包括：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修复受损的进度计划：重新评估维修轿车项目进度，制定修复计划，确保维修轿车项目尽快回归正常进程。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重新调整资源分配：优化资源分配，确保维修轿车项目在有限资源下高效运转。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风险管理机制加强：对维修轿车项目风险进行全面评估，制定更强化的风险管理策略，以预防未来可能的危机。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2016"/>
      <w:r>
        <w:rPr>
          <w:rFonts w:ascii="仿宋" w:eastAsia="仿宋" w:hAnsi="仿宋" w:cs="仿宋" w:hint="eastAsia"/>
          <w:sz w:val="28"/>
          <w:lang w:eastAsia="zh-CN"/>
        </w:rPr>
        <w:t>三、维修轿车项目建设背景及必要性分析</w:t>
      </w:r>
      <w:bookmarkEnd w:id="10"/>
    </w:p>
    <w:p>
      <w:pPr>
        <w:pStyle w:val="Heading2"/>
        <w:rPr>
          <w:rFonts w:ascii="仿宋" w:eastAsia="仿宋" w:hAnsi="仿宋" w:cs="仿宋" w:hint="eastAsia"/>
          <w:lang w:eastAsia="zh-CN"/>
        </w:rPr>
      </w:pPr>
      <w:bookmarkStart w:id="11" w:name="_Toc14603"/>
      <w:r>
        <w:rPr>
          <w:rFonts w:ascii="仿宋" w:eastAsia="仿宋" w:hAnsi="仿宋" w:cs="仿宋" w:hint="eastAsia"/>
          <w:lang w:eastAsia="zh-CN"/>
        </w:rPr>
        <w:t>(一)、维修轿车项目背景分析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维修轿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维修轿车项目在这个潮流中的定位。同时，我们将关注行业内涌现的新兴机遇，以便维修轿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维修轿车项目提供了强大的发展动力。我们将聚焦于行业内最新的技术发展趋势，包括但不限于人工智能、大数据分析、物联网等领域。通过深度的技术研究，我们将确保维修轿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维修轿车项目发展的源泉。我们将投入更多的精力对市场需求进行深入剖析，超越表面的需求，深入挖掘潜在的市场痛点和机遇。通过对市场需求的细致了解，维修轿车项目将更有针对性地设计解决方案，满足市场的多样化需求，从而更好地促进维修轿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维修轿车项目战略至关重要。我们将对竞争态势进行更为深入的分析，包括但不限于市场份额、产品特点、客户满意度等多个维度。通过深度的竞争分析，维修轿车项目将能够更准确地把握市场脉搏，制定具有竞争力的维修轿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维修轿车项目的发展具有直接的影响。我们将进行更为全面的法规和政策分析，了解行业发展中的潜在法律风险和合规挑战。通过充分了解和遵守相关法规，维修轿车项目将确保在法律框架内合法合规运营，为维修轿车项目的稳健发展提供有力支持。</w:t>
      </w:r>
    </w:p>
    <w:p>
      <w:pPr>
        <w:pStyle w:val="Heading2"/>
        <w:ind w:firstLine="560" w:firstLineChars="200"/>
        <w:rPr>
          <w:rFonts w:ascii="仿宋" w:eastAsia="仿宋" w:hAnsi="仿宋" w:cs="仿宋" w:hint="eastAsia"/>
          <w:sz w:val="28"/>
          <w:lang w:eastAsia="zh-CN"/>
        </w:rPr>
      </w:pPr>
      <w:bookmarkStart w:id="12" w:name="_Toc3224"/>
      <w:r>
        <w:rPr>
          <w:rFonts w:ascii="仿宋" w:eastAsia="仿宋" w:hAnsi="仿宋" w:cs="仿宋" w:hint="eastAsia"/>
          <w:sz w:val="28"/>
          <w:lang w:eastAsia="zh-CN"/>
        </w:rPr>
        <w:t>(二)、维修轿车项目建设必要性分析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维修轿车项目建设的迫切性源于对行业发展趋势的深刻洞察。我们正处于一个行业变革的时代，科技创新、数字化转型成为企业发展的关键动力。维修轿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建设不仅仅是为了跟上潮流，更是为了通过技术创新推动企业的持续发展。通过引入先进的技术和解决方案，维修轿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维修轿车项目的建设成为必然选择，通过提高产品质量、拓展服务领域，从而在竞争中获得更多的机会。维修轿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维修轿车项目建设的必要性体现在对客户需求更精准的满足。通过维修轿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维修轿车项目建设的背后是对企业持续创新的追求。只有通过不断创新，企业才能在竞争中立于不败之地。维修轿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32132"/>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5717"/>
      <w:r>
        <w:rPr>
          <w:rFonts w:ascii="仿宋" w:eastAsia="仿宋" w:hAnsi="仿宋" w:cs="仿宋" w:hint="eastAsia"/>
          <w:lang w:eastAsia="zh-CN"/>
        </w:rPr>
        <w:t>(一)、维修轿车行业分析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行业一直以来都是市场的关注焦点。行业内的发展趋势、竞争态势以及潜在机会都对维修轿车项目的推进产生深远的影响。通过深入研究行业的整体概貌，我们将更好地理解行业的核心特征，为维修轿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维修轿车行业，技术一直是推动创新和发展的关键因素。我们将对当前技术趋势进行详尽分析，包括但不限于人工智能、大数据应用、先进制造技术等。这有助于维修轿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维修轿车项目成功的基础。我们将对主要竞争对手进行深入研究，包括其市场份额、产品特点、市场定位等。通过全面了解竞争对手的优势和劣势，维修轿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9768"/>
      <w:r>
        <w:rPr>
          <w:rFonts w:ascii="仿宋" w:eastAsia="仿宋" w:hAnsi="仿宋" w:cs="仿宋" w:hint="eastAsia"/>
          <w:sz w:val="28"/>
          <w:lang w:eastAsia="zh-CN"/>
        </w:rPr>
        <w:t>(二)、维修轿车市场分析预测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通过对市场规模的深入调研，我们将预测维修轿车市场未来的增长趋势。这包括市场的整体规模、各细分领域的发展趋势等。维修轿车项目可以根据市场的扩张速度和潜在机会，制定更符合市场需求的发展策略。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维修轿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维修轿车项目实施过程中需要充分考虑的因素。我们将对市场风险进行全面评估，包括但不限于政策法规风险、市场竞争风险、技术变革风险等。通过对潜在风险的深入分析，维修轿车项目可以制定相应的风险缓解策略，降低不确定性对维修轿车项目的影响。</w:t>
      </w:r>
    </w:p>
    <w:p>
      <w:pPr>
        <w:pStyle w:val="Heading1"/>
        <w:ind w:firstLine="560" w:firstLineChars="200"/>
        <w:rPr>
          <w:rFonts w:ascii="仿宋" w:eastAsia="仿宋" w:hAnsi="仿宋" w:cs="仿宋" w:hint="eastAsia"/>
          <w:sz w:val="28"/>
          <w:lang w:eastAsia="zh-CN"/>
        </w:rPr>
      </w:pPr>
      <w:bookmarkStart w:id="16" w:name="_Toc6683"/>
      <w:r>
        <w:rPr>
          <w:rFonts w:ascii="仿宋" w:eastAsia="仿宋" w:hAnsi="仿宋" w:cs="仿宋" w:hint="eastAsia"/>
          <w:sz w:val="28"/>
          <w:lang w:eastAsia="zh-CN"/>
        </w:rPr>
        <w:t>五、维修轿车项目可持续发展</w:t>
      </w:r>
      <w:bookmarkEnd w:id="16"/>
    </w:p>
    <w:p>
      <w:pPr>
        <w:pStyle w:val="Heading2"/>
        <w:rPr>
          <w:rFonts w:ascii="仿宋" w:eastAsia="仿宋" w:hAnsi="仿宋" w:cs="仿宋" w:hint="eastAsia"/>
          <w:lang w:eastAsia="zh-CN"/>
        </w:rPr>
      </w:pPr>
      <w:bookmarkStart w:id="17" w:name="_Toc1590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维修轿车项目中，维修轿车项目团队着眼于未来，明确了可持续发展的战略方向。制定的具体可持续发展目标包括降低资源使用、采用环保技术、最大化社会效益等。这一步骤不仅有助于维修轿车项目在环保和社会责任方面达到最高标准，也为未来提供了明确的指引，确保维修轿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可持续实践的融入维修轿车项目管理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维修轿车项目管理周期。从维修轿车项目规划开始，维修轿车项目团队就考虑了环境和社会的因素。在执行阶段，维修轿车项目团队积极推动绿色技术的应用，优化资源利用。此外，关注员工的社会责任，通过培训和沟通活动提高员工对可持续发展的认知，使他们能够在日常工作中践行可持续实践。这些举措不仅为维修轿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4458"/>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扎根于维修轿车项目的可持续发展理念，我们深信环保与社会责任是维修轿车项目成功的关键支柱。在维修轿车项目的每一步，我们都致力于通过创新和实践，履行对环境和社会的坚定责任。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团队通过引入先进的环保技术、建立高效的废物处理系统以及推动能源节约措施，积极履行环保责任。定期的环保监测和评估确保维修轿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不仅致力于自身可持续发展，还注重对社会的回馈。通过支持社区维修轿车项目、参与慈善事业、提供培训机会等方式，维修轿车项目积极履行社会责任。与当地社区建立积极互动，关注员工的工作与生活平衡，以及员工的身心健康，是维修轿车项目在社会责任层面的关键举措。这样的实践不仅增强了维修轿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31532"/>
      <w:r>
        <w:rPr>
          <w:rFonts w:ascii="仿宋" w:eastAsia="仿宋" w:hAnsi="仿宋" w:cs="仿宋" w:hint="eastAsia"/>
          <w:sz w:val="28"/>
          <w:lang w:eastAsia="zh-CN"/>
        </w:rPr>
        <w:t>六、维修轿车项目概论</w:t>
      </w:r>
      <w:bookmarkEnd w:id="19"/>
    </w:p>
    <w:p>
      <w:pPr>
        <w:pStyle w:val="Heading2"/>
        <w:rPr>
          <w:rFonts w:ascii="仿宋" w:eastAsia="仿宋" w:hAnsi="仿宋" w:cs="仿宋" w:hint="eastAsia"/>
          <w:lang w:eastAsia="zh-CN"/>
        </w:rPr>
      </w:pPr>
      <w:bookmarkStart w:id="20" w:name="_Toc28166"/>
      <w:r>
        <w:rPr>
          <w:rFonts w:ascii="仿宋" w:eastAsia="仿宋" w:hAnsi="仿宋" w:cs="仿宋" w:hint="eastAsia"/>
          <w:lang w:eastAsia="zh-CN"/>
        </w:rPr>
        <w:t>(一)、维修轿车项目概况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的起源追溯至对市场的深入洞察。市场的不断演变与变革为维修轿车项目提供了难得的机遇。当前市场存在的需求缺口和变革的大环境共同构成了维修轿车项目的背景。这个维修轿车项目旨在充分利用市场机遇，填补行业中尚未满足的需求，为客户提供全新的解决方案。市场的变革和需求的增长使得这个维修轿车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维修轿车项目名称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正式命名为维修轿车。这个名称不仅仅是一个标识，更代表了维修轿车项目的核心理念和愿景。它蕴含着维修轿车项目所要解决问题的关键字，具有强烈的表达和辨识度，为维修轿车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维修轿车项目目标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的核心目标是提供一种全新、高效的解决方案，满足客户日益增长的需求。维修轿车项目追求的不仅仅是满足市场需求，更是在市场中获得卓越的竞争优势。通过不断提升产品或服务的质量和创新水平，维修轿车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维修轿车项目范围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全面涵盖了产品研发、制造、市场推广和售后服务，确保从产品设计到最终用户体验的全方位关注。这一全面的维修轿车项目范围是为了确保维修轿车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维修轿车项目时间表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维修轿车项目计划在未来18个月内完成，包括研发、测试、市场试点和正式推出等不同阶段。这个时间表的合理设计是为了确保维修轿车项目各个阶段的顺利推进，以便按时交付高质量的成果。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维修轿车项目预算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维修轿车项目总预算估算为XX百万美元，主要分配在研发、市场推广、人员培训和运营等方面。这一充足的预算为维修轿车项目提供了充足的资源，确保维修轿车项目在各个方面都能取得优异的表现。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维修轿车项目风险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维修轿车项目可能面临的风险包括市场接受度低、技术难题、竞争激烈等。维修轿车项目团队已经制定了相应的风险应对计划，通过前瞻性的风险管理，确保维修轿车项目在面对不确定性时能够迅速做出应对。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维修轿车项目团队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https://d.book118.com/536202232200010100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维修轿车项目规划设计纲要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A33A82"/>
    <w:rsid w:val="4BA33A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620223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2024-03-02T21:14:00Z</dcterms:created>
  <dcterms:modified xsi:type="dcterms:W3CDTF">2024-03-02T21:15:28Z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0A22687F493244BB83EC6CE82A9AD1D2_11</vt:lpwstr>
  </property>
  <property fmtid="{D5CDD505-2E9C-101B-9397-08002B2CF9AE}" pid="3" name="KSOProductBuildVer">
    <vt:lpwstr>2052-12.1.0.16388</vt:lpwstr>
  </property>
</Properties>
</file>