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电动汽车充电桩项目计划设计方案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97" w:history="1">
        <w:r>
          <w:rPr>
            <w:rFonts w:ascii="仿宋" w:eastAsia="仿宋" w:hAnsi="仿宋" w:cs="仿宋" w:hint="eastAsia"/>
            <w:lang w:eastAsia="zh-CN"/>
          </w:rPr>
          <w:t>前言</w:t>
        </w:r>
        <w:r>
          <w:tab/>
        </w:r>
        <w:r>
          <w:fldChar w:fldCharType="begin"/>
        </w:r>
        <w:r>
          <w:instrText xml:space="preserve"> PAGEREF _Toc4897 \h </w:instrText>
        </w:r>
        <w:r>
          <w:fldChar w:fldCharType="separate"/>
        </w:r>
        <w:r>
          <w:t>3</w:t>
        </w:r>
        <w:r>
          <w:fldChar w:fldCharType="end"/>
        </w:r>
      </w:hyperlink>
    </w:p>
    <w:p>
      <w:pPr>
        <w:pStyle w:val="TOC1"/>
        <w:tabs>
          <w:tab w:val="right" w:leader="dot" w:pos="8306"/>
        </w:tabs>
      </w:pPr>
      <w:hyperlink w:anchor="_Toc3014" w:history="1">
        <w:r>
          <w:rPr>
            <w:rFonts w:ascii="仿宋" w:eastAsia="仿宋" w:hAnsi="仿宋" w:cs="仿宋" w:hint="eastAsia"/>
            <w:lang w:eastAsia="zh-CN"/>
          </w:rPr>
          <w:t>一、工艺说明</w:t>
        </w:r>
        <w:r>
          <w:tab/>
        </w:r>
        <w:r>
          <w:fldChar w:fldCharType="begin"/>
        </w:r>
        <w:r>
          <w:instrText xml:space="preserve"> PAGEREF _Toc3014 \h </w:instrText>
        </w:r>
        <w:r>
          <w:fldChar w:fldCharType="separate"/>
        </w:r>
        <w:r>
          <w:t>3</w:t>
        </w:r>
        <w:r>
          <w:fldChar w:fldCharType="end"/>
        </w:r>
      </w:hyperlink>
    </w:p>
    <w:p>
      <w:pPr>
        <w:pStyle w:val="TOC2"/>
        <w:tabs>
          <w:tab w:val="right" w:leader="dot" w:pos="8306"/>
        </w:tabs>
      </w:pPr>
      <w:hyperlink w:anchor="_Toc16105" w:history="1">
        <w:r>
          <w:rPr>
            <w:rFonts w:ascii="仿宋" w:eastAsia="仿宋" w:hAnsi="仿宋" w:cs="仿宋" w:hint="eastAsia"/>
            <w:lang w:eastAsia="zh-CN"/>
          </w:rPr>
          <w:t>(一)、技术管理特点</w:t>
        </w:r>
        <w:r>
          <w:tab/>
        </w:r>
        <w:r>
          <w:fldChar w:fldCharType="begin"/>
        </w:r>
        <w:r>
          <w:instrText xml:space="preserve"> PAGEREF _Toc16105 \h </w:instrText>
        </w:r>
        <w:r>
          <w:fldChar w:fldCharType="separate"/>
        </w:r>
        <w:r>
          <w:t>3</w:t>
        </w:r>
        <w:r>
          <w:fldChar w:fldCharType="end"/>
        </w:r>
      </w:hyperlink>
    </w:p>
    <w:p>
      <w:pPr>
        <w:pStyle w:val="TOC2"/>
        <w:tabs>
          <w:tab w:val="right" w:leader="dot" w:pos="8306"/>
        </w:tabs>
      </w:pPr>
      <w:hyperlink w:anchor="_Toc11707" w:history="1">
        <w:r>
          <w:rPr>
            <w:rFonts w:ascii="仿宋" w:eastAsia="仿宋" w:hAnsi="仿宋" w:cs="仿宋" w:hint="eastAsia"/>
            <w:lang w:eastAsia="zh-CN"/>
          </w:rPr>
          <w:t>(二)、电动汽车充电桩项目工艺技术设计方案</w:t>
        </w:r>
        <w:r>
          <w:tab/>
        </w:r>
        <w:r>
          <w:fldChar w:fldCharType="begin"/>
        </w:r>
        <w:r>
          <w:instrText xml:space="preserve"> PAGEREF _Toc11707 \h </w:instrText>
        </w:r>
        <w:r>
          <w:fldChar w:fldCharType="separate"/>
        </w:r>
        <w:r>
          <w:t>4</w:t>
        </w:r>
        <w:r>
          <w:fldChar w:fldCharType="end"/>
        </w:r>
      </w:hyperlink>
    </w:p>
    <w:p>
      <w:pPr>
        <w:pStyle w:val="TOC2"/>
        <w:tabs>
          <w:tab w:val="right" w:leader="dot" w:pos="8306"/>
        </w:tabs>
      </w:pPr>
      <w:hyperlink w:anchor="_Toc27200" w:history="1">
        <w:r>
          <w:rPr>
            <w:rFonts w:ascii="仿宋" w:eastAsia="仿宋" w:hAnsi="仿宋" w:cs="仿宋" w:hint="eastAsia"/>
            <w:lang w:eastAsia="zh-CN"/>
          </w:rPr>
          <w:t>(三)、设备选型方案</w:t>
        </w:r>
        <w:r>
          <w:tab/>
        </w:r>
        <w:r>
          <w:fldChar w:fldCharType="begin"/>
        </w:r>
        <w:r>
          <w:instrText xml:space="preserve"> PAGEREF _Toc27200 \h </w:instrText>
        </w:r>
        <w:r>
          <w:fldChar w:fldCharType="separate"/>
        </w:r>
        <w:r>
          <w:t>5</w:t>
        </w:r>
        <w:r>
          <w:fldChar w:fldCharType="end"/>
        </w:r>
      </w:hyperlink>
    </w:p>
    <w:p>
      <w:pPr>
        <w:pStyle w:val="TOC1"/>
        <w:tabs>
          <w:tab w:val="right" w:leader="dot" w:pos="8306"/>
        </w:tabs>
      </w:pPr>
      <w:hyperlink w:anchor="_Toc29875" w:history="1">
        <w:r>
          <w:rPr>
            <w:rFonts w:ascii="仿宋" w:eastAsia="仿宋" w:hAnsi="仿宋" w:cs="仿宋" w:hint="eastAsia"/>
            <w:lang w:eastAsia="zh-CN"/>
          </w:rPr>
          <w:t>二、市场分析、调研</w:t>
        </w:r>
        <w:r>
          <w:tab/>
        </w:r>
        <w:r>
          <w:fldChar w:fldCharType="begin"/>
        </w:r>
        <w:r>
          <w:instrText xml:space="preserve"> PAGEREF _Toc29875 \h </w:instrText>
        </w:r>
        <w:r>
          <w:fldChar w:fldCharType="separate"/>
        </w:r>
        <w:r>
          <w:t>7</w:t>
        </w:r>
        <w:r>
          <w:fldChar w:fldCharType="end"/>
        </w:r>
      </w:hyperlink>
    </w:p>
    <w:p>
      <w:pPr>
        <w:pStyle w:val="TOC2"/>
        <w:tabs>
          <w:tab w:val="right" w:leader="dot" w:pos="8306"/>
        </w:tabs>
      </w:pPr>
      <w:hyperlink w:anchor="_Toc17541" w:history="1">
        <w:r>
          <w:rPr>
            <w:rFonts w:ascii="仿宋" w:eastAsia="仿宋" w:hAnsi="仿宋" w:cs="仿宋" w:hint="eastAsia"/>
            <w:lang w:eastAsia="zh-CN"/>
          </w:rPr>
          <w:t>(一)、电动汽车充电桩行业分析</w:t>
        </w:r>
        <w:r>
          <w:tab/>
        </w:r>
        <w:r>
          <w:fldChar w:fldCharType="begin"/>
        </w:r>
        <w:r>
          <w:instrText xml:space="preserve"> PAGEREF _Toc17541 \h </w:instrText>
        </w:r>
        <w:r>
          <w:fldChar w:fldCharType="separate"/>
        </w:r>
        <w:r>
          <w:t>7</w:t>
        </w:r>
        <w:r>
          <w:fldChar w:fldCharType="end"/>
        </w:r>
      </w:hyperlink>
    </w:p>
    <w:p>
      <w:pPr>
        <w:pStyle w:val="TOC2"/>
        <w:tabs>
          <w:tab w:val="right" w:leader="dot" w:pos="8306"/>
        </w:tabs>
      </w:pPr>
      <w:hyperlink w:anchor="_Toc14849" w:history="1">
        <w:r>
          <w:rPr>
            <w:rFonts w:ascii="仿宋" w:eastAsia="仿宋" w:hAnsi="仿宋" w:cs="仿宋" w:hint="eastAsia"/>
            <w:lang w:eastAsia="zh-CN"/>
          </w:rPr>
          <w:t>(二)、电动汽车充电桩市场分析预测</w:t>
        </w:r>
        <w:r>
          <w:tab/>
        </w:r>
        <w:r>
          <w:fldChar w:fldCharType="begin"/>
        </w:r>
        <w:r>
          <w:instrText xml:space="preserve"> PAGEREF _Toc14849 \h </w:instrText>
        </w:r>
        <w:r>
          <w:fldChar w:fldCharType="separate"/>
        </w:r>
        <w:r>
          <w:t>7</w:t>
        </w:r>
        <w:r>
          <w:fldChar w:fldCharType="end"/>
        </w:r>
      </w:hyperlink>
    </w:p>
    <w:p>
      <w:pPr>
        <w:pStyle w:val="TOC1"/>
        <w:tabs>
          <w:tab w:val="right" w:leader="dot" w:pos="8306"/>
        </w:tabs>
      </w:pPr>
      <w:hyperlink w:anchor="_Toc21348" w:history="1">
        <w:r>
          <w:rPr>
            <w:rFonts w:ascii="仿宋" w:eastAsia="仿宋" w:hAnsi="仿宋" w:cs="仿宋" w:hint="eastAsia"/>
            <w:lang w:eastAsia="zh-CN"/>
          </w:rPr>
          <w:t>三、电动汽车充电桩项目建设背景及必要性分析</w:t>
        </w:r>
        <w:r>
          <w:tab/>
        </w:r>
        <w:r>
          <w:fldChar w:fldCharType="begin"/>
        </w:r>
        <w:r>
          <w:instrText xml:space="preserve"> PAGEREF _Toc21348 \h </w:instrText>
        </w:r>
        <w:r>
          <w:fldChar w:fldCharType="separate"/>
        </w:r>
        <w:r>
          <w:t>8</w:t>
        </w:r>
        <w:r>
          <w:fldChar w:fldCharType="end"/>
        </w:r>
      </w:hyperlink>
    </w:p>
    <w:p>
      <w:pPr>
        <w:pStyle w:val="TOC2"/>
        <w:tabs>
          <w:tab w:val="right" w:leader="dot" w:pos="8306"/>
        </w:tabs>
      </w:pPr>
      <w:hyperlink w:anchor="_Toc24482" w:history="1">
        <w:r>
          <w:rPr>
            <w:rFonts w:ascii="仿宋" w:eastAsia="仿宋" w:hAnsi="仿宋" w:cs="仿宋" w:hint="eastAsia"/>
            <w:lang w:eastAsia="zh-CN"/>
          </w:rPr>
          <w:t>(一)、电动汽车充电桩项目背景分析</w:t>
        </w:r>
        <w:r>
          <w:tab/>
        </w:r>
        <w:r>
          <w:fldChar w:fldCharType="begin"/>
        </w:r>
        <w:r>
          <w:instrText xml:space="preserve"> PAGEREF _Toc24482 \h </w:instrText>
        </w:r>
        <w:r>
          <w:fldChar w:fldCharType="separate"/>
        </w:r>
        <w:r>
          <w:t>8</w:t>
        </w:r>
        <w:r>
          <w:fldChar w:fldCharType="end"/>
        </w:r>
      </w:hyperlink>
    </w:p>
    <w:p>
      <w:pPr>
        <w:pStyle w:val="TOC2"/>
        <w:tabs>
          <w:tab w:val="right" w:leader="dot" w:pos="8306"/>
        </w:tabs>
      </w:pPr>
      <w:hyperlink w:anchor="_Toc8165" w:history="1">
        <w:r>
          <w:rPr>
            <w:rFonts w:ascii="仿宋" w:eastAsia="仿宋" w:hAnsi="仿宋" w:cs="仿宋" w:hint="eastAsia"/>
            <w:lang w:eastAsia="zh-CN"/>
          </w:rPr>
          <w:t>(二)、电动汽车充电桩项目建设必要性分析</w:t>
        </w:r>
        <w:r>
          <w:tab/>
        </w:r>
        <w:r>
          <w:fldChar w:fldCharType="begin"/>
        </w:r>
        <w:r>
          <w:instrText xml:space="preserve"> PAGEREF _Toc8165 \h </w:instrText>
        </w:r>
        <w:r>
          <w:fldChar w:fldCharType="separate"/>
        </w:r>
        <w:r>
          <w:t>10</w:t>
        </w:r>
        <w:r>
          <w:fldChar w:fldCharType="end"/>
        </w:r>
      </w:hyperlink>
    </w:p>
    <w:p>
      <w:pPr>
        <w:pStyle w:val="TOC1"/>
        <w:tabs>
          <w:tab w:val="right" w:leader="dot" w:pos="8306"/>
        </w:tabs>
      </w:pPr>
      <w:hyperlink w:anchor="_Toc9617" w:history="1">
        <w:r>
          <w:rPr>
            <w:rFonts w:ascii="仿宋" w:eastAsia="仿宋" w:hAnsi="仿宋" w:cs="仿宋" w:hint="eastAsia"/>
            <w:lang w:eastAsia="zh-CN"/>
          </w:rPr>
          <w:t>四、电动汽车充电桩项目建设单位说明</w:t>
        </w:r>
        <w:r>
          <w:tab/>
        </w:r>
        <w:r>
          <w:fldChar w:fldCharType="begin"/>
        </w:r>
        <w:r>
          <w:instrText xml:space="preserve"> PAGEREF _Toc9617 \h </w:instrText>
        </w:r>
        <w:r>
          <w:fldChar w:fldCharType="separate"/>
        </w:r>
        <w:r>
          <w:t>11</w:t>
        </w:r>
        <w:r>
          <w:fldChar w:fldCharType="end"/>
        </w:r>
      </w:hyperlink>
    </w:p>
    <w:p>
      <w:pPr>
        <w:pStyle w:val="TOC2"/>
        <w:tabs>
          <w:tab w:val="right" w:leader="dot" w:pos="8306"/>
        </w:tabs>
      </w:pPr>
      <w:hyperlink w:anchor="_Toc8418" w:history="1">
        <w:r>
          <w:rPr>
            <w:rFonts w:ascii="仿宋" w:eastAsia="仿宋" w:hAnsi="仿宋" w:cs="仿宋" w:hint="eastAsia"/>
            <w:lang w:eastAsia="zh-CN"/>
          </w:rPr>
          <w:t>(一)、电动汽车充电桩项目承办单位基本情况</w:t>
        </w:r>
        <w:r>
          <w:tab/>
        </w:r>
        <w:r>
          <w:fldChar w:fldCharType="begin"/>
        </w:r>
        <w:r>
          <w:instrText xml:space="preserve"> PAGEREF _Toc8418 \h </w:instrText>
        </w:r>
        <w:r>
          <w:fldChar w:fldCharType="separate"/>
        </w:r>
        <w:r>
          <w:t>11</w:t>
        </w:r>
        <w:r>
          <w:fldChar w:fldCharType="end"/>
        </w:r>
      </w:hyperlink>
    </w:p>
    <w:p>
      <w:pPr>
        <w:pStyle w:val="TOC2"/>
        <w:tabs>
          <w:tab w:val="right" w:leader="dot" w:pos="8306"/>
        </w:tabs>
      </w:pPr>
      <w:hyperlink w:anchor="_Toc10981" w:history="1">
        <w:r>
          <w:rPr>
            <w:rFonts w:ascii="仿宋" w:eastAsia="仿宋" w:hAnsi="仿宋" w:cs="仿宋" w:hint="eastAsia"/>
            <w:lang w:eastAsia="zh-CN"/>
          </w:rPr>
          <w:t>(二)、公司经济效益分析</w:t>
        </w:r>
        <w:r>
          <w:tab/>
        </w:r>
        <w:r>
          <w:fldChar w:fldCharType="begin"/>
        </w:r>
        <w:r>
          <w:instrText xml:space="preserve"> PAGEREF _Toc10981 \h </w:instrText>
        </w:r>
        <w:r>
          <w:fldChar w:fldCharType="separate"/>
        </w:r>
        <w:r>
          <w:t>12</w:t>
        </w:r>
        <w:r>
          <w:fldChar w:fldCharType="end"/>
        </w:r>
      </w:hyperlink>
    </w:p>
    <w:p>
      <w:pPr>
        <w:pStyle w:val="TOC1"/>
        <w:tabs>
          <w:tab w:val="right" w:leader="dot" w:pos="8306"/>
        </w:tabs>
      </w:pPr>
      <w:hyperlink w:anchor="_Toc30249" w:history="1">
        <w:r>
          <w:rPr>
            <w:rFonts w:ascii="仿宋" w:eastAsia="仿宋" w:hAnsi="仿宋" w:cs="仿宋" w:hint="eastAsia"/>
            <w:lang w:eastAsia="zh-CN"/>
          </w:rPr>
          <w:t>五、产品规划分析</w:t>
        </w:r>
        <w:r>
          <w:tab/>
        </w:r>
        <w:r>
          <w:fldChar w:fldCharType="begin"/>
        </w:r>
        <w:r>
          <w:instrText xml:space="preserve"> PAGEREF _Toc30249 \h </w:instrText>
        </w:r>
        <w:r>
          <w:fldChar w:fldCharType="separate"/>
        </w:r>
        <w:r>
          <w:t>13</w:t>
        </w:r>
        <w:r>
          <w:fldChar w:fldCharType="end"/>
        </w:r>
      </w:hyperlink>
    </w:p>
    <w:p>
      <w:pPr>
        <w:pStyle w:val="TOC2"/>
        <w:tabs>
          <w:tab w:val="right" w:leader="dot" w:pos="8306"/>
        </w:tabs>
      </w:pPr>
      <w:hyperlink w:anchor="_Toc224" w:history="1">
        <w:r>
          <w:rPr>
            <w:rFonts w:ascii="仿宋" w:eastAsia="仿宋" w:hAnsi="仿宋" w:cs="仿宋" w:hint="eastAsia"/>
            <w:lang w:eastAsia="zh-CN"/>
          </w:rPr>
          <w:t>(一)、产品规划</w:t>
        </w:r>
        <w:r>
          <w:tab/>
        </w:r>
        <w:r>
          <w:fldChar w:fldCharType="begin"/>
        </w:r>
        <w:r>
          <w:instrText xml:space="preserve"> PAGEREF _Toc224 \h </w:instrText>
        </w:r>
        <w:r>
          <w:fldChar w:fldCharType="separate"/>
        </w:r>
        <w:r>
          <w:t>13</w:t>
        </w:r>
        <w:r>
          <w:fldChar w:fldCharType="end"/>
        </w:r>
      </w:hyperlink>
    </w:p>
    <w:p>
      <w:pPr>
        <w:pStyle w:val="TOC2"/>
        <w:tabs>
          <w:tab w:val="right" w:leader="dot" w:pos="8306"/>
        </w:tabs>
      </w:pPr>
      <w:hyperlink w:anchor="_Toc25060" w:history="1">
        <w:r>
          <w:rPr>
            <w:rFonts w:ascii="仿宋" w:eastAsia="仿宋" w:hAnsi="仿宋" w:cs="仿宋" w:hint="eastAsia"/>
            <w:lang w:eastAsia="zh-CN"/>
          </w:rPr>
          <w:t>(二)、建设规模</w:t>
        </w:r>
        <w:r>
          <w:tab/>
        </w:r>
        <w:r>
          <w:fldChar w:fldCharType="begin"/>
        </w:r>
        <w:r>
          <w:instrText xml:space="preserve"> PAGEREF _Toc25060 \h </w:instrText>
        </w:r>
        <w:r>
          <w:fldChar w:fldCharType="separate"/>
        </w:r>
        <w:r>
          <w:t>14</w:t>
        </w:r>
        <w:r>
          <w:fldChar w:fldCharType="end"/>
        </w:r>
      </w:hyperlink>
    </w:p>
    <w:p>
      <w:pPr>
        <w:pStyle w:val="TOC1"/>
        <w:tabs>
          <w:tab w:val="right" w:leader="dot" w:pos="8306"/>
        </w:tabs>
      </w:pPr>
      <w:hyperlink w:anchor="_Toc10058" w:history="1">
        <w:r>
          <w:rPr>
            <w:rFonts w:ascii="仿宋" w:eastAsia="仿宋" w:hAnsi="仿宋" w:cs="仿宋" w:hint="eastAsia"/>
            <w:lang w:eastAsia="zh-CN"/>
          </w:rPr>
          <w:t>六、电动汽车充电桩项目危机管理</w:t>
        </w:r>
        <w:r>
          <w:tab/>
        </w:r>
        <w:r>
          <w:fldChar w:fldCharType="begin"/>
        </w:r>
        <w:r>
          <w:instrText xml:space="preserve"> PAGEREF _Toc10058 \h </w:instrText>
        </w:r>
        <w:r>
          <w:fldChar w:fldCharType="separate"/>
        </w:r>
        <w:r>
          <w:t>15</w:t>
        </w:r>
        <w:r>
          <w:fldChar w:fldCharType="end"/>
        </w:r>
      </w:hyperlink>
    </w:p>
    <w:p>
      <w:pPr>
        <w:pStyle w:val="TOC2"/>
        <w:tabs>
          <w:tab w:val="right" w:leader="dot" w:pos="8306"/>
        </w:tabs>
      </w:pPr>
      <w:hyperlink w:anchor="_Toc6646" w:history="1">
        <w:r>
          <w:rPr>
            <w:rFonts w:ascii="仿宋" w:eastAsia="仿宋" w:hAnsi="仿宋" w:cs="仿宋" w:hint="eastAsia"/>
            <w:lang w:eastAsia="zh-CN"/>
          </w:rPr>
          <w:t>(一)、危机预警与识别</w:t>
        </w:r>
        <w:r>
          <w:tab/>
        </w:r>
        <w:r>
          <w:fldChar w:fldCharType="begin"/>
        </w:r>
        <w:r>
          <w:instrText xml:space="preserve"> PAGEREF _Toc6646 \h </w:instrText>
        </w:r>
        <w:r>
          <w:fldChar w:fldCharType="separate"/>
        </w:r>
        <w:r>
          <w:t>15</w:t>
        </w:r>
        <w:r>
          <w:fldChar w:fldCharType="end"/>
        </w:r>
      </w:hyperlink>
    </w:p>
    <w:p>
      <w:pPr>
        <w:pStyle w:val="TOC2"/>
        <w:tabs>
          <w:tab w:val="right" w:leader="dot" w:pos="8306"/>
        </w:tabs>
      </w:pPr>
      <w:hyperlink w:anchor="_Toc17614" w:history="1">
        <w:r>
          <w:rPr>
            <w:rFonts w:ascii="仿宋" w:eastAsia="仿宋" w:hAnsi="仿宋" w:cs="仿宋" w:hint="eastAsia"/>
            <w:lang w:eastAsia="zh-CN"/>
          </w:rPr>
          <w:t>(二)、危机应对与恢复</w:t>
        </w:r>
        <w:r>
          <w:tab/>
        </w:r>
        <w:r>
          <w:fldChar w:fldCharType="begin"/>
        </w:r>
        <w:r>
          <w:instrText xml:space="preserve"> PAGEREF _Toc17614 \h </w:instrText>
        </w:r>
        <w:r>
          <w:fldChar w:fldCharType="separate"/>
        </w:r>
        <w:r>
          <w:t>16</w:t>
        </w:r>
        <w:r>
          <w:fldChar w:fldCharType="end"/>
        </w:r>
      </w:hyperlink>
    </w:p>
    <w:p>
      <w:pPr>
        <w:pStyle w:val="TOC1"/>
        <w:tabs>
          <w:tab w:val="right" w:leader="dot" w:pos="8306"/>
        </w:tabs>
      </w:pPr>
      <w:hyperlink w:anchor="_Toc6498" w:history="1">
        <w:r>
          <w:rPr>
            <w:rFonts w:ascii="仿宋" w:eastAsia="仿宋" w:hAnsi="仿宋" w:cs="仿宋" w:hint="eastAsia"/>
            <w:lang w:eastAsia="zh-CN"/>
          </w:rPr>
          <w:t>七、电动汽车充电桩项目经营效益</w:t>
        </w:r>
        <w:r>
          <w:tab/>
        </w:r>
        <w:r>
          <w:fldChar w:fldCharType="begin"/>
        </w:r>
        <w:r>
          <w:instrText xml:space="preserve"> PAGEREF _Toc6498 \h </w:instrText>
        </w:r>
        <w:r>
          <w:fldChar w:fldCharType="separate"/>
        </w:r>
        <w:r>
          <w:t>18</w:t>
        </w:r>
        <w:r>
          <w:fldChar w:fldCharType="end"/>
        </w:r>
      </w:hyperlink>
    </w:p>
    <w:p>
      <w:pPr>
        <w:pStyle w:val="TOC2"/>
        <w:tabs>
          <w:tab w:val="right" w:leader="dot" w:pos="8306"/>
        </w:tabs>
      </w:pPr>
      <w:hyperlink w:anchor="_Toc17215" w:history="1">
        <w:r>
          <w:rPr>
            <w:rFonts w:ascii="仿宋" w:eastAsia="仿宋" w:hAnsi="仿宋" w:cs="仿宋" w:hint="eastAsia"/>
            <w:lang w:eastAsia="zh-CN"/>
          </w:rPr>
          <w:t>(一)、经济评价财务测算</w:t>
        </w:r>
        <w:r>
          <w:tab/>
        </w:r>
        <w:r>
          <w:fldChar w:fldCharType="begin"/>
        </w:r>
        <w:r>
          <w:instrText xml:space="preserve"> PAGEREF _Toc17215 \h </w:instrText>
        </w:r>
        <w:r>
          <w:fldChar w:fldCharType="separate"/>
        </w:r>
        <w:r>
          <w:t>18</w:t>
        </w:r>
        <w:r>
          <w:fldChar w:fldCharType="end"/>
        </w:r>
      </w:hyperlink>
    </w:p>
    <w:p>
      <w:pPr>
        <w:pStyle w:val="TOC2"/>
        <w:tabs>
          <w:tab w:val="right" w:leader="dot" w:pos="8306"/>
        </w:tabs>
      </w:pPr>
      <w:hyperlink w:anchor="_Toc6669" w:history="1">
        <w:r>
          <w:rPr>
            <w:rFonts w:ascii="仿宋" w:eastAsia="仿宋" w:hAnsi="仿宋" w:cs="仿宋" w:hint="eastAsia"/>
            <w:lang w:eastAsia="zh-CN"/>
          </w:rPr>
          <w:t>(二)、电动汽车充电桩项目盈利能力分析</w:t>
        </w:r>
        <w:r>
          <w:tab/>
        </w:r>
        <w:r>
          <w:fldChar w:fldCharType="begin"/>
        </w:r>
        <w:r>
          <w:instrText xml:space="preserve"> PAGEREF _Toc6669 \h </w:instrText>
        </w:r>
        <w:r>
          <w:fldChar w:fldCharType="separate"/>
        </w:r>
        <w:r>
          <w:t>19</w:t>
        </w:r>
        <w:r>
          <w:fldChar w:fldCharType="end"/>
        </w:r>
      </w:hyperlink>
    </w:p>
    <w:p>
      <w:pPr>
        <w:pStyle w:val="TOC1"/>
        <w:tabs>
          <w:tab w:val="right" w:leader="dot" w:pos="8306"/>
        </w:tabs>
      </w:pPr>
      <w:hyperlink w:anchor="_Toc30435" w:history="1">
        <w:r>
          <w:rPr>
            <w:rFonts w:ascii="仿宋" w:eastAsia="仿宋" w:hAnsi="仿宋" w:cs="仿宋" w:hint="eastAsia"/>
            <w:lang w:eastAsia="zh-CN"/>
          </w:rPr>
          <w:t>八、电动汽车充电桩项目计划安排</w:t>
        </w:r>
        <w:r>
          <w:tab/>
        </w:r>
        <w:r>
          <w:fldChar w:fldCharType="begin"/>
        </w:r>
        <w:r>
          <w:instrText xml:space="preserve"> PAGEREF _Toc30435 \h </w:instrText>
        </w:r>
        <w:r>
          <w:fldChar w:fldCharType="separate"/>
        </w:r>
        <w:r>
          <w:t>20</w:t>
        </w:r>
        <w:r>
          <w:fldChar w:fldCharType="end"/>
        </w:r>
      </w:hyperlink>
    </w:p>
    <w:p>
      <w:pPr>
        <w:pStyle w:val="TOC2"/>
        <w:tabs>
          <w:tab w:val="right" w:leader="dot" w:pos="8306"/>
        </w:tabs>
      </w:pPr>
      <w:hyperlink w:anchor="_Toc24910" w:history="1">
        <w:r>
          <w:rPr>
            <w:rFonts w:ascii="仿宋" w:eastAsia="仿宋" w:hAnsi="仿宋" w:cs="仿宋" w:hint="eastAsia"/>
            <w:lang w:eastAsia="zh-CN"/>
          </w:rPr>
          <w:t>(一)、建设周期</w:t>
        </w:r>
        <w:r>
          <w:tab/>
        </w:r>
        <w:r>
          <w:fldChar w:fldCharType="begin"/>
        </w:r>
        <w:r>
          <w:instrText xml:space="preserve"> PAGEREF _Toc24910 \h </w:instrText>
        </w:r>
        <w:r>
          <w:fldChar w:fldCharType="separate"/>
        </w:r>
        <w:r>
          <w:t>20</w:t>
        </w:r>
        <w:r>
          <w:fldChar w:fldCharType="end"/>
        </w:r>
      </w:hyperlink>
    </w:p>
    <w:p>
      <w:pPr>
        <w:pStyle w:val="TOC2"/>
        <w:tabs>
          <w:tab w:val="right" w:leader="dot" w:pos="8306"/>
        </w:tabs>
      </w:pPr>
      <w:hyperlink w:anchor="_Toc28985" w:history="1">
        <w:r>
          <w:rPr>
            <w:rFonts w:ascii="仿宋" w:eastAsia="仿宋" w:hAnsi="仿宋" w:cs="仿宋" w:hint="eastAsia"/>
            <w:lang w:eastAsia="zh-CN"/>
          </w:rPr>
          <w:t>(二)、建设进度</w:t>
        </w:r>
        <w:r>
          <w:tab/>
        </w:r>
        <w:r>
          <w:fldChar w:fldCharType="begin"/>
        </w:r>
        <w:r>
          <w:instrText xml:space="preserve"> PAGEREF _Toc28985 \h </w:instrText>
        </w:r>
        <w:r>
          <w:fldChar w:fldCharType="separate"/>
        </w:r>
        <w:r>
          <w:t>21</w:t>
        </w:r>
        <w:r>
          <w:fldChar w:fldCharType="end"/>
        </w:r>
      </w:hyperlink>
    </w:p>
    <w:p>
      <w:pPr>
        <w:pStyle w:val="TOC2"/>
        <w:tabs>
          <w:tab w:val="right" w:leader="dot" w:pos="8306"/>
        </w:tabs>
      </w:pPr>
      <w:hyperlink w:anchor="_Toc7715" w:history="1">
        <w:r>
          <w:rPr>
            <w:rFonts w:ascii="仿宋" w:eastAsia="仿宋" w:hAnsi="仿宋" w:cs="仿宋" w:hint="eastAsia"/>
            <w:lang w:eastAsia="zh-CN"/>
          </w:rPr>
          <w:t>(三)、进度安排注意事项</w:t>
        </w:r>
        <w:r>
          <w:tab/>
        </w:r>
        <w:r>
          <w:fldChar w:fldCharType="begin"/>
        </w:r>
        <w:r>
          <w:instrText xml:space="preserve"> PAGEREF _Toc7715 \h </w:instrText>
        </w:r>
        <w:r>
          <w:fldChar w:fldCharType="separate"/>
        </w:r>
        <w:r>
          <w:t>22</w:t>
        </w:r>
        <w:r>
          <w:fldChar w:fldCharType="end"/>
        </w:r>
      </w:hyperlink>
    </w:p>
    <w:p>
      <w:pPr>
        <w:pStyle w:val="TOC2"/>
        <w:tabs>
          <w:tab w:val="right" w:leader="dot" w:pos="8306"/>
        </w:tabs>
      </w:pPr>
      <w:hyperlink w:anchor="_Toc25304" w:history="1">
        <w:r>
          <w:rPr>
            <w:rFonts w:ascii="仿宋" w:eastAsia="仿宋" w:hAnsi="仿宋" w:cs="仿宋" w:hint="eastAsia"/>
            <w:lang w:eastAsia="zh-CN"/>
          </w:rPr>
          <w:t>(四)、人力资源配置</w:t>
        </w:r>
        <w:r>
          <w:tab/>
        </w:r>
        <w:r>
          <w:fldChar w:fldCharType="begin"/>
        </w:r>
        <w:r>
          <w:instrText xml:space="preserve"> PAGEREF _Toc25304 \h </w:instrText>
        </w:r>
        <w:r>
          <w:fldChar w:fldCharType="separate"/>
        </w:r>
        <w:r>
          <w:t>23</w:t>
        </w:r>
        <w:r>
          <w:fldChar w:fldCharType="end"/>
        </w:r>
      </w:hyperlink>
    </w:p>
    <w:p>
      <w:pPr>
        <w:pStyle w:val="TOC1"/>
        <w:tabs>
          <w:tab w:val="right" w:leader="dot" w:pos="8306"/>
        </w:tabs>
      </w:pPr>
      <w:hyperlink w:anchor="_Toc19983" w:history="1">
        <w:r>
          <w:rPr>
            <w:rFonts w:ascii="仿宋" w:eastAsia="仿宋" w:hAnsi="仿宋" w:cs="仿宋" w:hint="eastAsia"/>
            <w:lang w:eastAsia="zh-CN"/>
          </w:rPr>
          <w:t>九、电动汽车充电桩项目技术管理</w:t>
        </w:r>
        <w:r>
          <w:tab/>
        </w:r>
        <w:r>
          <w:fldChar w:fldCharType="begin"/>
        </w:r>
        <w:r>
          <w:instrText xml:space="preserve"> PAGEREF _Toc19983 \h </w:instrText>
        </w:r>
        <w:r>
          <w:fldChar w:fldCharType="separate"/>
        </w:r>
        <w:r>
          <w:t>24</w:t>
        </w:r>
        <w:r>
          <w:fldChar w:fldCharType="end"/>
        </w:r>
      </w:hyperlink>
    </w:p>
    <w:p>
      <w:pPr>
        <w:pStyle w:val="TOC2"/>
        <w:tabs>
          <w:tab w:val="right" w:leader="dot" w:pos="8306"/>
        </w:tabs>
      </w:pPr>
      <w:hyperlink w:anchor="_Toc19798" w:history="1">
        <w:r>
          <w:rPr>
            <w:rFonts w:ascii="仿宋" w:eastAsia="仿宋" w:hAnsi="仿宋" w:cs="仿宋" w:hint="eastAsia"/>
            <w:lang w:eastAsia="zh-CN"/>
          </w:rPr>
          <w:t>(一)、技术方案选用方向</w:t>
        </w:r>
        <w:r>
          <w:tab/>
        </w:r>
        <w:r>
          <w:fldChar w:fldCharType="begin"/>
        </w:r>
        <w:r>
          <w:instrText xml:space="preserve"> PAGEREF _Toc19798 \h </w:instrText>
        </w:r>
        <w:r>
          <w:fldChar w:fldCharType="separate"/>
        </w:r>
        <w:r>
          <w:t>24</w:t>
        </w:r>
        <w:r>
          <w:fldChar w:fldCharType="end"/>
        </w:r>
      </w:hyperlink>
    </w:p>
    <w:p>
      <w:pPr>
        <w:pStyle w:val="TOC2"/>
        <w:tabs>
          <w:tab w:val="right" w:leader="dot" w:pos="8306"/>
        </w:tabs>
      </w:pPr>
      <w:hyperlink w:anchor="_Toc1517" w:history="1">
        <w:r>
          <w:rPr>
            <w:rFonts w:ascii="仿宋" w:eastAsia="仿宋" w:hAnsi="仿宋" w:cs="仿宋" w:hint="eastAsia"/>
            <w:lang w:eastAsia="zh-CN"/>
          </w:rPr>
          <w:t>(二)、工艺技术方案选用原则</w:t>
        </w:r>
        <w:r>
          <w:tab/>
        </w:r>
        <w:r>
          <w:fldChar w:fldCharType="begin"/>
        </w:r>
        <w:r>
          <w:instrText xml:space="preserve"> PAGEREF _Toc1517 \h </w:instrText>
        </w:r>
        <w:r>
          <w:fldChar w:fldCharType="separate"/>
        </w:r>
        <w:r>
          <w:t>26</w:t>
        </w:r>
        <w:r>
          <w:fldChar w:fldCharType="end"/>
        </w:r>
      </w:hyperlink>
    </w:p>
    <w:p>
      <w:pPr>
        <w:pStyle w:val="TOC2"/>
        <w:tabs>
          <w:tab w:val="right" w:leader="dot" w:pos="8306"/>
        </w:tabs>
      </w:pPr>
      <w:hyperlink w:anchor="_Toc3417" w:history="1">
        <w:r>
          <w:rPr>
            <w:rFonts w:ascii="仿宋" w:eastAsia="仿宋" w:hAnsi="仿宋" w:cs="仿宋" w:hint="eastAsia"/>
            <w:lang w:eastAsia="zh-CN"/>
          </w:rPr>
          <w:t>(三)、工艺技术方案要求</w:t>
        </w:r>
        <w:r>
          <w:tab/>
        </w:r>
        <w:r>
          <w:fldChar w:fldCharType="begin"/>
        </w:r>
        <w:r>
          <w:instrText xml:space="preserve"> PAGEREF _Toc3417 \h </w:instrText>
        </w:r>
        <w:r>
          <w:fldChar w:fldCharType="separate"/>
        </w:r>
        <w:r>
          <w:t>28</w:t>
        </w:r>
        <w:r>
          <w:fldChar w:fldCharType="end"/>
        </w:r>
      </w:hyperlink>
    </w:p>
    <w:p>
      <w:pPr>
        <w:pStyle w:val="TOC1"/>
        <w:tabs>
          <w:tab w:val="right" w:leader="dot" w:pos="8306"/>
        </w:tabs>
      </w:pPr>
      <w:hyperlink w:anchor="_Toc9777" w:history="1">
        <w:r>
          <w:rPr>
            <w:rFonts w:ascii="仿宋" w:eastAsia="仿宋" w:hAnsi="仿宋" w:cs="仿宋" w:hint="eastAsia"/>
            <w:lang w:eastAsia="zh-CN"/>
          </w:rPr>
          <w:t>十、电动汽车充电桩项目创新与研发</w:t>
        </w:r>
        <w:r>
          <w:tab/>
        </w:r>
        <w:r>
          <w:fldChar w:fldCharType="begin"/>
        </w:r>
        <w:r>
          <w:instrText xml:space="preserve"> PAGEREF _Toc9777 \h </w:instrText>
        </w:r>
        <w:r>
          <w:fldChar w:fldCharType="separate"/>
        </w:r>
        <w:r>
          <w:t>30</w:t>
        </w:r>
        <w:r>
          <w:fldChar w:fldCharType="end"/>
        </w:r>
      </w:hyperlink>
    </w:p>
    <w:p>
      <w:pPr>
        <w:pStyle w:val="TOC2"/>
        <w:tabs>
          <w:tab w:val="right" w:leader="dot" w:pos="8306"/>
        </w:tabs>
      </w:pPr>
      <w:hyperlink w:anchor="_Toc17985" w:history="1">
        <w:r>
          <w:rPr>
            <w:rFonts w:ascii="仿宋" w:eastAsia="仿宋" w:hAnsi="仿宋" w:cs="仿宋" w:hint="eastAsia"/>
            <w:lang w:eastAsia="zh-CN"/>
          </w:rPr>
          <w:t>(一)、创新策略与方向</w:t>
        </w:r>
        <w:r>
          <w:tab/>
        </w:r>
        <w:r>
          <w:fldChar w:fldCharType="begin"/>
        </w:r>
        <w:r>
          <w:instrText xml:space="preserve"> PAGEREF _Toc17985 \h </w:instrText>
        </w:r>
        <w:r>
          <w:fldChar w:fldCharType="separate"/>
        </w:r>
        <w:r>
          <w:t>30</w:t>
        </w:r>
        <w:r>
          <w:fldChar w:fldCharType="end"/>
        </w:r>
      </w:hyperlink>
    </w:p>
    <w:p>
      <w:pPr>
        <w:pStyle w:val="TOC2"/>
        <w:tabs>
          <w:tab w:val="right" w:leader="dot" w:pos="8306"/>
        </w:tabs>
      </w:pPr>
      <w:hyperlink w:anchor="_Toc32378" w:history="1">
        <w:r>
          <w:rPr>
            <w:rFonts w:ascii="仿宋" w:eastAsia="仿宋" w:hAnsi="仿宋" w:cs="仿宋" w:hint="eastAsia"/>
            <w:lang w:eastAsia="zh-CN"/>
          </w:rPr>
          <w:t>(二)、研发规划与投入</w:t>
        </w:r>
        <w:r>
          <w:tab/>
        </w:r>
        <w:r>
          <w:fldChar w:fldCharType="begin"/>
        </w:r>
        <w:r>
          <w:instrText xml:space="preserve"> PAGEREF _Toc32378 \h </w:instrText>
        </w:r>
        <w:r>
          <w:fldChar w:fldCharType="separate"/>
        </w:r>
        <w:r>
          <w:t>32</w:t>
        </w:r>
        <w:r>
          <w:fldChar w:fldCharType="end"/>
        </w:r>
      </w:hyperlink>
    </w:p>
    <w:p>
      <w:pPr>
        <w:pStyle w:val="TOC1"/>
        <w:tabs>
          <w:tab w:val="right" w:leader="dot" w:pos="8306"/>
        </w:tabs>
      </w:pPr>
      <w:hyperlink w:anchor="_Toc17417" w:history="1">
        <w:r>
          <w:rPr>
            <w:rFonts w:ascii="仿宋" w:eastAsia="仿宋" w:hAnsi="仿宋" w:cs="仿宋" w:hint="eastAsia"/>
            <w:lang w:eastAsia="zh-CN"/>
          </w:rPr>
          <w:t>十一、电动汽车充电桩项目风险管理</w:t>
        </w:r>
        <w:r>
          <w:tab/>
        </w:r>
        <w:r>
          <w:fldChar w:fldCharType="begin"/>
        </w:r>
        <w:r>
          <w:instrText xml:space="preserve"> PAGEREF _Toc17417 \h </w:instrText>
        </w:r>
        <w:r>
          <w:fldChar w:fldCharType="separate"/>
        </w:r>
        <w:r>
          <w:t>33</w:t>
        </w:r>
        <w:r>
          <w:fldChar w:fldCharType="end"/>
        </w:r>
      </w:hyperlink>
    </w:p>
    <w:p>
      <w:pPr>
        <w:pStyle w:val="TOC2"/>
        <w:tabs>
          <w:tab w:val="right" w:leader="dot" w:pos="8306"/>
        </w:tabs>
      </w:pPr>
      <w:hyperlink w:anchor="_Toc16987" w:history="1">
        <w:r>
          <w:rPr>
            <w:rFonts w:ascii="仿宋" w:eastAsia="仿宋" w:hAnsi="仿宋" w:cs="仿宋" w:hint="eastAsia"/>
            <w:lang w:eastAsia="zh-CN"/>
          </w:rPr>
          <w:t>(一)、风险识别与评估</w:t>
        </w:r>
        <w:r>
          <w:tab/>
        </w:r>
        <w:r>
          <w:fldChar w:fldCharType="begin"/>
        </w:r>
        <w:r>
          <w:instrText xml:space="preserve"> PAGEREF _Toc16987 \h </w:instrText>
        </w:r>
        <w:r>
          <w:fldChar w:fldCharType="separate"/>
        </w:r>
        <w:r>
          <w:t>33</w:t>
        </w:r>
        <w:r>
          <w:fldChar w:fldCharType="end"/>
        </w:r>
      </w:hyperlink>
    </w:p>
    <w:p>
      <w:pPr>
        <w:pStyle w:val="TOC2"/>
        <w:tabs>
          <w:tab w:val="right" w:leader="dot" w:pos="8306"/>
        </w:tabs>
      </w:pPr>
      <w:hyperlink w:anchor="_Toc453" w:history="1">
        <w:r>
          <w:rPr>
            <w:rFonts w:ascii="仿宋" w:eastAsia="仿宋" w:hAnsi="仿宋" w:cs="仿宋" w:hint="eastAsia"/>
            <w:lang w:eastAsia="zh-CN"/>
          </w:rPr>
          <w:t>(二)、风险应对策略</w:t>
        </w:r>
        <w:r>
          <w:tab/>
        </w:r>
        <w:r>
          <w:fldChar w:fldCharType="begin"/>
        </w:r>
        <w:r>
          <w:instrText xml:space="preserve"> PAGEREF _Toc453 \h </w:instrText>
        </w:r>
        <w:r>
          <w:fldChar w:fldCharType="separate"/>
        </w:r>
        <w:r>
          <w:t>35</w:t>
        </w:r>
        <w:r>
          <w:fldChar w:fldCharType="end"/>
        </w:r>
      </w:hyperlink>
    </w:p>
    <w:p>
      <w:pPr>
        <w:pStyle w:val="TOC2"/>
        <w:tabs>
          <w:tab w:val="right" w:leader="dot" w:pos="8306"/>
        </w:tabs>
      </w:pPr>
      <w:hyperlink w:anchor="_Toc28359" w:history="1">
        <w:r>
          <w:rPr>
            <w:rFonts w:ascii="仿宋" w:eastAsia="仿宋" w:hAnsi="仿宋" w:cs="仿宋" w:hint="eastAsia"/>
            <w:lang w:eastAsia="zh-CN"/>
          </w:rPr>
          <w:t>(三)、风险监控与控制</w:t>
        </w:r>
        <w:r>
          <w:tab/>
        </w:r>
        <w:r>
          <w:fldChar w:fldCharType="begin"/>
        </w:r>
        <w:r>
          <w:instrText xml:space="preserve"> PAGEREF _Toc28359 \h </w:instrText>
        </w:r>
        <w:r>
          <w:fldChar w:fldCharType="separate"/>
        </w:r>
        <w:r>
          <w:t>36</w:t>
        </w:r>
        <w:r>
          <w:fldChar w:fldCharType="end"/>
        </w:r>
      </w:hyperlink>
    </w:p>
    <w:p>
      <w:pPr>
        <w:pStyle w:val="TOC1"/>
        <w:tabs>
          <w:tab w:val="right" w:leader="dot" w:pos="8306"/>
        </w:tabs>
      </w:pPr>
      <w:hyperlink w:anchor="_Toc10625" w:history="1">
        <w:r>
          <w:rPr>
            <w:rFonts w:ascii="仿宋" w:eastAsia="仿宋" w:hAnsi="仿宋" w:cs="仿宋" w:hint="eastAsia"/>
            <w:lang w:eastAsia="zh-CN"/>
          </w:rPr>
          <w:t>十二、电动汽车充电桩项目投资规划</w:t>
        </w:r>
        <w:r>
          <w:tab/>
        </w:r>
        <w:r>
          <w:fldChar w:fldCharType="begin"/>
        </w:r>
        <w:r>
          <w:instrText xml:space="preserve"> PAGEREF _Toc10625 \h </w:instrText>
        </w:r>
        <w:r>
          <w:fldChar w:fldCharType="separate"/>
        </w:r>
        <w:r>
          <w:t>37</w:t>
        </w:r>
        <w:r>
          <w:fldChar w:fldCharType="end"/>
        </w:r>
      </w:hyperlink>
    </w:p>
    <w:p>
      <w:pPr>
        <w:pStyle w:val="TOC2"/>
        <w:tabs>
          <w:tab w:val="right" w:leader="dot" w:pos="8306"/>
        </w:tabs>
      </w:pPr>
      <w:hyperlink w:anchor="_Toc20998" w:history="1">
        <w:r>
          <w:rPr>
            <w:rFonts w:ascii="仿宋" w:eastAsia="仿宋" w:hAnsi="仿宋" w:cs="仿宋" w:hint="eastAsia"/>
            <w:lang w:eastAsia="zh-CN"/>
          </w:rPr>
          <w:t>(一)、电动汽车充电桩项目总投资估算</w:t>
        </w:r>
        <w:r>
          <w:tab/>
        </w:r>
        <w:r>
          <w:fldChar w:fldCharType="begin"/>
        </w:r>
        <w:r>
          <w:instrText xml:space="preserve"> PAGEREF _Toc20998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35" w:history="1">
        <w:r>
          <w:rPr>
            <w:rFonts w:ascii="仿宋" w:eastAsia="仿宋" w:hAnsi="仿宋" w:cs="仿宋" w:hint="eastAsia"/>
            <w:lang w:eastAsia="zh-CN"/>
          </w:rPr>
          <w:t>(二)、资金筹措</w:t>
        </w:r>
        <w:r>
          <w:tab/>
        </w:r>
        <w:r>
          <w:fldChar w:fldCharType="begin"/>
        </w:r>
        <w:r>
          <w:instrText xml:space="preserve"> PAGEREF _Toc29835 \h </w:instrText>
        </w:r>
        <w:r>
          <w:fldChar w:fldCharType="separate"/>
        </w:r>
        <w:r>
          <w:t>39</w:t>
        </w:r>
        <w:r>
          <w:fldChar w:fldCharType="end"/>
        </w:r>
      </w:hyperlink>
    </w:p>
    <w:p>
      <w:pPr>
        <w:pStyle w:val="TOC1"/>
        <w:tabs>
          <w:tab w:val="right" w:leader="dot" w:pos="8306"/>
        </w:tabs>
      </w:pPr>
      <w:hyperlink w:anchor="_Toc1584" w:history="1">
        <w:r>
          <w:rPr>
            <w:rFonts w:ascii="仿宋" w:eastAsia="仿宋" w:hAnsi="仿宋" w:cs="仿宋" w:hint="eastAsia"/>
            <w:lang w:eastAsia="zh-CN"/>
          </w:rPr>
          <w:t>十三、电动汽车充电桩项目实施保障措施</w:t>
        </w:r>
        <w:r>
          <w:tab/>
        </w:r>
        <w:r>
          <w:fldChar w:fldCharType="begin"/>
        </w:r>
        <w:r>
          <w:instrText xml:space="preserve"> PAGEREF _Toc1584 \h </w:instrText>
        </w:r>
        <w:r>
          <w:fldChar w:fldCharType="separate"/>
        </w:r>
        <w:r>
          <w:t>39</w:t>
        </w:r>
        <w:r>
          <w:fldChar w:fldCharType="end"/>
        </w:r>
      </w:hyperlink>
    </w:p>
    <w:p>
      <w:pPr>
        <w:pStyle w:val="TOC2"/>
        <w:tabs>
          <w:tab w:val="right" w:leader="dot" w:pos="8306"/>
        </w:tabs>
      </w:pPr>
      <w:hyperlink w:anchor="_Toc15706" w:history="1">
        <w:r>
          <w:rPr>
            <w:rFonts w:ascii="仿宋" w:eastAsia="仿宋" w:hAnsi="仿宋" w:cs="仿宋" w:hint="eastAsia"/>
            <w:lang w:eastAsia="zh-CN"/>
          </w:rPr>
          <w:t>(一)、电动汽车充电桩项目实施保障机制</w:t>
        </w:r>
        <w:r>
          <w:tab/>
        </w:r>
        <w:r>
          <w:fldChar w:fldCharType="begin"/>
        </w:r>
        <w:r>
          <w:instrText xml:space="preserve"> PAGEREF _Toc15706 \h </w:instrText>
        </w:r>
        <w:r>
          <w:fldChar w:fldCharType="separate"/>
        </w:r>
        <w:r>
          <w:t>39</w:t>
        </w:r>
        <w:r>
          <w:fldChar w:fldCharType="end"/>
        </w:r>
      </w:hyperlink>
    </w:p>
    <w:p>
      <w:pPr>
        <w:pStyle w:val="TOC2"/>
        <w:tabs>
          <w:tab w:val="right" w:leader="dot" w:pos="8306"/>
        </w:tabs>
      </w:pPr>
      <w:hyperlink w:anchor="_Toc3197" w:history="1">
        <w:r>
          <w:rPr>
            <w:rFonts w:ascii="仿宋" w:eastAsia="仿宋" w:hAnsi="仿宋" w:cs="仿宋" w:hint="eastAsia"/>
            <w:lang w:eastAsia="zh-CN"/>
          </w:rPr>
          <w:t>(二)、电动汽车充电桩项目法律合规要求</w:t>
        </w:r>
        <w:r>
          <w:tab/>
        </w:r>
        <w:r>
          <w:fldChar w:fldCharType="begin"/>
        </w:r>
        <w:r>
          <w:instrText xml:space="preserve"> PAGEREF _Toc3197 \h </w:instrText>
        </w:r>
        <w:r>
          <w:fldChar w:fldCharType="separate"/>
        </w:r>
        <w:r>
          <w:t>43</w:t>
        </w:r>
        <w:r>
          <w:fldChar w:fldCharType="end"/>
        </w:r>
      </w:hyperlink>
    </w:p>
    <w:p>
      <w:pPr>
        <w:pStyle w:val="TOC2"/>
        <w:tabs>
          <w:tab w:val="right" w:leader="dot" w:pos="8306"/>
        </w:tabs>
      </w:pPr>
      <w:hyperlink w:anchor="_Toc22106" w:history="1">
        <w:r>
          <w:rPr>
            <w:rFonts w:ascii="仿宋" w:eastAsia="仿宋" w:hAnsi="仿宋" w:cs="仿宋" w:hint="eastAsia"/>
            <w:lang w:eastAsia="zh-CN"/>
          </w:rPr>
          <w:t>(三)、电动汽车充电桩项目合同管理与法律事务</w:t>
        </w:r>
        <w:r>
          <w:tab/>
        </w:r>
        <w:r>
          <w:fldChar w:fldCharType="begin"/>
        </w:r>
        <w:r>
          <w:instrText xml:space="preserve"> PAGEREF _Toc22106 \h </w:instrText>
        </w:r>
        <w:r>
          <w:fldChar w:fldCharType="separate"/>
        </w:r>
        <w:r>
          <w:t>48</w:t>
        </w:r>
        <w:r>
          <w:fldChar w:fldCharType="end"/>
        </w:r>
      </w:hyperlink>
    </w:p>
    <w:p>
      <w:pPr>
        <w:pStyle w:val="TOC2"/>
        <w:tabs>
          <w:tab w:val="right" w:leader="dot" w:pos="8306"/>
        </w:tabs>
      </w:pPr>
      <w:hyperlink w:anchor="_Toc2837" w:history="1">
        <w:r>
          <w:rPr>
            <w:rFonts w:ascii="仿宋" w:eastAsia="仿宋" w:hAnsi="仿宋" w:cs="仿宋" w:hint="eastAsia"/>
            <w:lang w:eastAsia="zh-CN"/>
          </w:rPr>
          <w:t>(四)、电动汽车充电桩项目知识产权保护策略</w:t>
        </w:r>
        <w:r>
          <w:tab/>
        </w:r>
        <w:r>
          <w:fldChar w:fldCharType="begin"/>
        </w:r>
        <w:r>
          <w:instrText xml:space="preserve"> PAGEREF _Toc2837 \h </w:instrText>
        </w:r>
        <w:r>
          <w:fldChar w:fldCharType="separate"/>
        </w:r>
        <w:r>
          <w:t>54</w:t>
        </w:r>
        <w:r>
          <w:fldChar w:fldCharType="end"/>
        </w:r>
      </w:hyperlink>
    </w:p>
    <w:p>
      <w:pPr>
        <w:pStyle w:val="TOC1"/>
        <w:tabs>
          <w:tab w:val="right" w:leader="dot" w:pos="8306"/>
        </w:tabs>
      </w:pPr>
      <w:hyperlink w:anchor="_Toc23427" w:history="1">
        <w:r>
          <w:rPr>
            <w:rFonts w:ascii="仿宋" w:eastAsia="仿宋" w:hAnsi="仿宋" w:cs="仿宋" w:hint="eastAsia"/>
            <w:lang w:eastAsia="zh-CN"/>
          </w:rPr>
          <w:t>十四、电动汽车充电桩项目实施时间节点</w:t>
        </w:r>
        <w:r>
          <w:tab/>
        </w:r>
        <w:r>
          <w:fldChar w:fldCharType="begin"/>
        </w:r>
        <w:r>
          <w:instrText xml:space="preserve"> PAGEREF _Toc23427 \h </w:instrText>
        </w:r>
        <w:r>
          <w:fldChar w:fldCharType="separate"/>
        </w:r>
        <w:r>
          <w:t>57</w:t>
        </w:r>
        <w:r>
          <w:fldChar w:fldCharType="end"/>
        </w:r>
      </w:hyperlink>
    </w:p>
    <w:p>
      <w:pPr>
        <w:pStyle w:val="TOC2"/>
        <w:tabs>
          <w:tab w:val="right" w:leader="dot" w:pos="8306"/>
        </w:tabs>
      </w:pPr>
      <w:hyperlink w:anchor="_Toc14315" w:history="1">
        <w:r>
          <w:rPr>
            <w:rFonts w:ascii="仿宋" w:eastAsia="仿宋" w:hAnsi="仿宋" w:cs="仿宋" w:hint="eastAsia"/>
            <w:lang w:eastAsia="zh-CN"/>
          </w:rPr>
          <w:t>(一)、电动汽车充电桩项目启动阶段时间节点</w:t>
        </w:r>
        <w:r>
          <w:tab/>
        </w:r>
        <w:r>
          <w:fldChar w:fldCharType="begin"/>
        </w:r>
        <w:r>
          <w:instrText xml:space="preserve"> PAGEREF _Toc14315 \h </w:instrText>
        </w:r>
        <w:r>
          <w:fldChar w:fldCharType="separate"/>
        </w:r>
        <w:r>
          <w:t>57</w:t>
        </w:r>
        <w:r>
          <w:fldChar w:fldCharType="end"/>
        </w:r>
      </w:hyperlink>
    </w:p>
    <w:p>
      <w:pPr>
        <w:pStyle w:val="TOC2"/>
        <w:tabs>
          <w:tab w:val="right" w:leader="dot" w:pos="8306"/>
        </w:tabs>
      </w:pPr>
      <w:hyperlink w:anchor="_Toc23821" w:history="1">
        <w:r>
          <w:rPr>
            <w:rFonts w:ascii="仿宋" w:eastAsia="仿宋" w:hAnsi="仿宋" w:cs="仿宋" w:hint="eastAsia"/>
            <w:lang w:eastAsia="zh-CN"/>
          </w:rPr>
          <w:t>(二)、电动汽车充电桩项目执行阶段时间节点</w:t>
        </w:r>
        <w:r>
          <w:tab/>
        </w:r>
        <w:r>
          <w:fldChar w:fldCharType="begin"/>
        </w:r>
        <w:r>
          <w:instrText xml:space="preserve"> PAGEREF _Toc23821 \h </w:instrText>
        </w:r>
        <w:r>
          <w:fldChar w:fldCharType="separate"/>
        </w:r>
        <w:r>
          <w:t>58</w:t>
        </w:r>
        <w:r>
          <w:fldChar w:fldCharType="end"/>
        </w:r>
      </w:hyperlink>
    </w:p>
    <w:p>
      <w:pPr>
        <w:pStyle w:val="TOC2"/>
        <w:tabs>
          <w:tab w:val="right" w:leader="dot" w:pos="8306"/>
        </w:tabs>
      </w:pPr>
      <w:hyperlink w:anchor="_Toc5192" w:history="1">
        <w:r>
          <w:rPr>
            <w:rFonts w:ascii="仿宋" w:eastAsia="仿宋" w:hAnsi="仿宋" w:cs="仿宋" w:hint="eastAsia"/>
            <w:lang w:eastAsia="zh-CN"/>
          </w:rPr>
          <w:t>(三)、电动汽车充电桩项目完成阶段时间节点</w:t>
        </w:r>
        <w:r>
          <w:tab/>
        </w:r>
        <w:r>
          <w:fldChar w:fldCharType="begin"/>
        </w:r>
        <w:r>
          <w:instrText xml:space="preserve"> PAGEREF _Toc5192 \h </w:instrText>
        </w:r>
        <w:r>
          <w:fldChar w:fldCharType="separate"/>
        </w:r>
        <w:r>
          <w:t>59</w:t>
        </w:r>
        <w:r>
          <w:fldChar w:fldCharType="end"/>
        </w:r>
      </w:hyperlink>
    </w:p>
    <w:p>
      <w:pPr>
        <w:pStyle w:val="TOC1"/>
        <w:tabs>
          <w:tab w:val="right" w:leader="dot" w:pos="8306"/>
        </w:tabs>
      </w:pPr>
      <w:hyperlink w:anchor="_Toc14752" w:history="1">
        <w:r>
          <w:rPr>
            <w:rFonts w:ascii="仿宋" w:eastAsia="仿宋" w:hAnsi="仿宋" w:cs="仿宋" w:hint="eastAsia"/>
            <w:lang w:eastAsia="zh-CN"/>
          </w:rPr>
          <w:t>十五、电动汽车充电桩项目治理与监督</w:t>
        </w:r>
        <w:r>
          <w:tab/>
        </w:r>
        <w:r>
          <w:fldChar w:fldCharType="begin"/>
        </w:r>
        <w:r>
          <w:instrText xml:space="preserve"> PAGEREF _Toc14752 \h </w:instrText>
        </w:r>
        <w:r>
          <w:fldChar w:fldCharType="separate"/>
        </w:r>
        <w:r>
          <w:t>60</w:t>
        </w:r>
        <w:r>
          <w:fldChar w:fldCharType="end"/>
        </w:r>
      </w:hyperlink>
    </w:p>
    <w:p>
      <w:pPr>
        <w:pStyle w:val="TOC2"/>
        <w:tabs>
          <w:tab w:val="right" w:leader="dot" w:pos="8306"/>
        </w:tabs>
      </w:pPr>
      <w:hyperlink w:anchor="_Toc27569" w:history="1">
        <w:r>
          <w:rPr>
            <w:rFonts w:ascii="仿宋" w:eastAsia="仿宋" w:hAnsi="仿宋" w:cs="仿宋" w:hint="eastAsia"/>
            <w:lang w:eastAsia="zh-CN"/>
          </w:rPr>
          <w:t>(一)、电动汽车充电桩项目治理结构</w:t>
        </w:r>
        <w:r>
          <w:tab/>
        </w:r>
        <w:r>
          <w:fldChar w:fldCharType="begin"/>
        </w:r>
        <w:r>
          <w:instrText xml:space="preserve"> PAGEREF _Toc27569 \h </w:instrText>
        </w:r>
        <w:r>
          <w:fldChar w:fldCharType="separate"/>
        </w:r>
        <w:r>
          <w:t>60</w:t>
        </w:r>
        <w:r>
          <w:fldChar w:fldCharType="end"/>
        </w:r>
      </w:hyperlink>
    </w:p>
    <w:p>
      <w:pPr>
        <w:pStyle w:val="TOC2"/>
        <w:tabs>
          <w:tab w:val="right" w:leader="dot" w:pos="8306"/>
        </w:tabs>
      </w:pPr>
      <w:hyperlink w:anchor="_Toc9630" w:history="1">
        <w:r>
          <w:rPr>
            <w:rFonts w:ascii="仿宋" w:eastAsia="仿宋" w:hAnsi="仿宋" w:cs="仿宋" w:hint="eastAsia"/>
            <w:lang w:eastAsia="zh-CN"/>
          </w:rPr>
          <w:t>(二)、监督与审计</w:t>
        </w:r>
        <w:r>
          <w:tab/>
        </w:r>
        <w:r>
          <w:fldChar w:fldCharType="begin"/>
        </w:r>
        <w:r>
          <w:instrText xml:space="preserve"> PAGEREF _Toc9630 \h </w:instrText>
        </w:r>
        <w:r>
          <w:fldChar w:fldCharType="separate"/>
        </w:r>
        <w:r>
          <w:t>61</w:t>
        </w:r>
        <w:r>
          <w:fldChar w:fldCharType="end"/>
        </w:r>
      </w:hyperlink>
    </w:p>
    <w:p>
      <w:pPr>
        <w:pStyle w:val="TOC1"/>
        <w:tabs>
          <w:tab w:val="right" w:leader="dot" w:pos="8306"/>
        </w:tabs>
      </w:pPr>
      <w:hyperlink w:anchor="_Toc9257" w:history="1">
        <w:r>
          <w:rPr>
            <w:rFonts w:ascii="仿宋" w:eastAsia="仿宋" w:hAnsi="仿宋" w:cs="仿宋" w:hint="eastAsia"/>
            <w:lang w:eastAsia="zh-CN"/>
          </w:rPr>
          <w:t>十六、供应链管理</w:t>
        </w:r>
        <w:r>
          <w:tab/>
        </w:r>
        <w:r>
          <w:fldChar w:fldCharType="begin"/>
        </w:r>
        <w:r>
          <w:instrText xml:space="preserve"> PAGEREF _Toc9257 \h </w:instrText>
        </w:r>
        <w:r>
          <w:fldChar w:fldCharType="separate"/>
        </w:r>
        <w:r>
          <w:t>63</w:t>
        </w:r>
        <w:r>
          <w:fldChar w:fldCharType="end"/>
        </w:r>
      </w:hyperlink>
    </w:p>
    <w:p>
      <w:pPr>
        <w:pStyle w:val="TOC2"/>
        <w:tabs>
          <w:tab w:val="right" w:leader="dot" w:pos="8306"/>
        </w:tabs>
      </w:pPr>
      <w:hyperlink w:anchor="_Toc3460" w:history="1">
        <w:r>
          <w:rPr>
            <w:rFonts w:ascii="仿宋" w:eastAsia="仿宋" w:hAnsi="仿宋" w:cs="仿宋" w:hint="eastAsia"/>
            <w:lang w:eastAsia="zh-CN"/>
          </w:rPr>
          <w:t>(一)、供应链战略规划</w:t>
        </w:r>
        <w:r>
          <w:tab/>
        </w:r>
        <w:r>
          <w:fldChar w:fldCharType="begin"/>
        </w:r>
        <w:r>
          <w:instrText xml:space="preserve"> PAGEREF _Toc3460 \h </w:instrText>
        </w:r>
        <w:r>
          <w:fldChar w:fldCharType="separate"/>
        </w:r>
        <w:r>
          <w:t>63</w:t>
        </w:r>
        <w:r>
          <w:fldChar w:fldCharType="end"/>
        </w:r>
      </w:hyperlink>
    </w:p>
    <w:p>
      <w:pPr>
        <w:pStyle w:val="TOC2"/>
        <w:tabs>
          <w:tab w:val="right" w:leader="dot" w:pos="8306"/>
        </w:tabs>
      </w:pPr>
      <w:hyperlink w:anchor="_Toc9394" w:history="1">
        <w:r>
          <w:rPr>
            <w:rFonts w:ascii="仿宋" w:eastAsia="仿宋" w:hAnsi="仿宋" w:cs="仿宋" w:hint="eastAsia"/>
            <w:lang w:eastAsia="zh-CN"/>
          </w:rPr>
          <w:t>(二)、供应商选择与合作</w:t>
        </w:r>
        <w:r>
          <w:tab/>
        </w:r>
        <w:r>
          <w:fldChar w:fldCharType="begin"/>
        </w:r>
        <w:r>
          <w:instrText xml:space="preserve"> PAGEREF _Toc9394 \h </w:instrText>
        </w:r>
        <w:r>
          <w:fldChar w:fldCharType="separate"/>
        </w:r>
        <w:r>
          <w:t>64</w:t>
        </w:r>
        <w:r>
          <w:fldChar w:fldCharType="end"/>
        </w:r>
      </w:hyperlink>
    </w:p>
    <w:p>
      <w:pPr>
        <w:pStyle w:val="TOC2"/>
        <w:tabs>
          <w:tab w:val="right" w:leader="dot" w:pos="8306"/>
        </w:tabs>
      </w:pPr>
      <w:hyperlink w:anchor="_Toc7897" w:history="1">
        <w:r>
          <w:rPr>
            <w:rFonts w:ascii="仿宋" w:eastAsia="仿宋" w:hAnsi="仿宋" w:cs="仿宋" w:hint="eastAsia"/>
            <w:lang w:eastAsia="zh-CN"/>
          </w:rPr>
          <w:t>(三)、物流与库存管理</w:t>
        </w:r>
        <w:r>
          <w:tab/>
        </w:r>
        <w:r>
          <w:fldChar w:fldCharType="begin"/>
        </w:r>
        <w:r>
          <w:instrText xml:space="preserve"> PAGEREF _Toc7897 \h </w:instrText>
        </w:r>
        <w:r>
          <w:fldChar w:fldCharType="separate"/>
        </w:r>
        <w:r>
          <w:t>66</w:t>
        </w:r>
        <w:r>
          <w:fldChar w:fldCharType="end"/>
        </w:r>
      </w:hyperlink>
    </w:p>
    <w:p>
      <w:pPr>
        <w:pStyle w:val="TOC1"/>
        <w:tabs>
          <w:tab w:val="right" w:leader="dot" w:pos="8306"/>
        </w:tabs>
      </w:pPr>
      <w:hyperlink w:anchor="_Toc1280" w:history="1">
        <w:r>
          <w:rPr>
            <w:rFonts w:ascii="仿宋" w:eastAsia="仿宋" w:hAnsi="仿宋" w:cs="仿宋" w:hint="eastAsia"/>
            <w:lang w:eastAsia="zh-CN"/>
          </w:rPr>
          <w:t>十七、电动汽车充电桩项目工程方案分析</w:t>
        </w:r>
        <w:r>
          <w:tab/>
        </w:r>
        <w:r>
          <w:fldChar w:fldCharType="begin"/>
        </w:r>
        <w:r>
          <w:instrText xml:space="preserve"> PAGEREF _Toc1280 \h </w:instrText>
        </w:r>
        <w:r>
          <w:fldChar w:fldCharType="separate"/>
        </w:r>
        <w:r>
          <w:t>67</w:t>
        </w:r>
        <w:r>
          <w:fldChar w:fldCharType="end"/>
        </w:r>
      </w:hyperlink>
    </w:p>
    <w:p>
      <w:pPr>
        <w:pStyle w:val="TOC2"/>
        <w:tabs>
          <w:tab w:val="right" w:leader="dot" w:pos="8306"/>
        </w:tabs>
      </w:pPr>
      <w:hyperlink w:anchor="_Toc22949" w:history="1">
        <w:r>
          <w:rPr>
            <w:rFonts w:ascii="仿宋" w:eastAsia="仿宋" w:hAnsi="仿宋" w:cs="仿宋" w:hint="eastAsia"/>
            <w:lang w:eastAsia="zh-CN"/>
          </w:rPr>
          <w:t>(一)、建筑工程设计原则</w:t>
        </w:r>
        <w:r>
          <w:tab/>
        </w:r>
        <w:r>
          <w:fldChar w:fldCharType="begin"/>
        </w:r>
        <w:r>
          <w:instrText xml:space="preserve"> PAGEREF _Toc22949 \h </w:instrText>
        </w:r>
        <w:r>
          <w:fldChar w:fldCharType="separate"/>
        </w:r>
        <w:r>
          <w:t>67</w:t>
        </w:r>
        <w:r>
          <w:fldChar w:fldCharType="end"/>
        </w:r>
      </w:hyperlink>
    </w:p>
    <w:p>
      <w:pPr>
        <w:pStyle w:val="TOC2"/>
        <w:tabs>
          <w:tab w:val="right" w:leader="dot" w:pos="8306"/>
        </w:tabs>
      </w:pPr>
      <w:hyperlink w:anchor="_Toc30614" w:history="1">
        <w:r>
          <w:rPr>
            <w:rFonts w:ascii="仿宋" w:eastAsia="仿宋" w:hAnsi="仿宋" w:cs="仿宋" w:hint="eastAsia"/>
            <w:lang w:eastAsia="zh-CN"/>
          </w:rPr>
          <w:t>(二)、土建工程建设指标</w:t>
        </w:r>
        <w:r>
          <w:tab/>
        </w:r>
        <w:r>
          <w:fldChar w:fldCharType="begin"/>
        </w:r>
        <w:r>
          <w:instrText xml:space="preserve"> PAGEREF _Toc30614 \h </w:instrText>
        </w:r>
        <w:r>
          <w:fldChar w:fldCharType="separate"/>
        </w:r>
        <w:r>
          <w:t>70</w:t>
        </w:r>
        <w:r>
          <w:fldChar w:fldCharType="end"/>
        </w:r>
      </w:hyperlink>
    </w:p>
    <w:p>
      <w:pPr>
        <w:pStyle w:val="TOC1"/>
        <w:tabs>
          <w:tab w:val="right" w:leader="dot" w:pos="8306"/>
        </w:tabs>
      </w:pPr>
      <w:hyperlink w:anchor="_Toc30356" w:history="1">
        <w:r>
          <w:rPr>
            <w:rFonts w:ascii="仿宋" w:eastAsia="仿宋" w:hAnsi="仿宋" w:cs="仿宋" w:hint="eastAsia"/>
            <w:lang w:eastAsia="zh-CN"/>
          </w:rPr>
          <w:t>十八、营销与推广策略</w:t>
        </w:r>
        <w:r>
          <w:tab/>
        </w:r>
        <w:r>
          <w:fldChar w:fldCharType="begin"/>
        </w:r>
        <w:r>
          <w:instrText xml:space="preserve"> PAGEREF _Toc30356 \h </w:instrText>
        </w:r>
        <w:r>
          <w:fldChar w:fldCharType="separate"/>
        </w:r>
        <w:r>
          <w:t>72</w:t>
        </w:r>
        <w:r>
          <w:fldChar w:fldCharType="end"/>
        </w:r>
      </w:hyperlink>
    </w:p>
    <w:p>
      <w:pPr>
        <w:pStyle w:val="TOC2"/>
        <w:tabs>
          <w:tab w:val="right" w:leader="dot" w:pos="8306"/>
        </w:tabs>
      </w:pPr>
      <w:hyperlink w:anchor="_Toc10716" w:history="1">
        <w:r>
          <w:rPr>
            <w:rFonts w:ascii="仿宋" w:eastAsia="仿宋" w:hAnsi="仿宋" w:cs="仿宋" w:hint="eastAsia"/>
            <w:lang w:eastAsia="zh-CN"/>
          </w:rPr>
          <w:t>(一)、产品/服务定位与特点</w:t>
        </w:r>
        <w:r>
          <w:tab/>
        </w:r>
        <w:r>
          <w:fldChar w:fldCharType="begin"/>
        </w:r>
        <w:r>
          <w:instrText xml:space="preserve"> PAGEREF _Toc10716 \h </w:instrText>
        </w:r>
        <w:r>
          <w:fldChar w:fldCharType="separate"/>
        </w:r>
        <w:r>
          <w:t>72</w:t>
        </w:r>
        <w:r>
          <w:fldChar w:fldCharType="end"/>
        </w:r>
      </w:hyperlink>
    </w:p>
    <w:p>
      <w:pPr>
        <w:pStyle w:val="TOC2"/>
        <w:tabs>
          <w:tab w:val="right" w:leader="dot" w:pos="8306"/>
        </w:tabs>
      </w:pPr>
      <w:hyperlink w:anchor="_Toc3882" w:history="1">
        <w:r>
          <w:rPr>
            <w:rFonts w:ascii="仿宋" w:eastAsia="仿宋" w:hAnsi="仿宋" w:cs="仿宋" w:hint="eastAsia"/>
            <w:lang w:eastAsia="zh-CN"/>
          </w:rPr>
          <w:t>(二)、市场定位与竞争分析</w:t>
        </w:r>
        <w:r>
          <w:tab/>
        </w:r>
        <w:r>
          <w:fldChar w:fldCharType="begin"/>
        </w:r>
        <w:r>
          <w:instrText xml:space="preserve"> PAGEREF _Toc3882 \h </w:instrText>
        </w:r>
        <w:r>
          <w:fldChar w:fldCharType="separate"/>
        </w:r>
        <w:r>
          <w:t>73</w:t>
        </w:r>
        <w:r>
          <w:fldChar w:fldCharType="end"/>
        </w:r>
      </w:hyperlink>
    </w:p>
    <w:p>
      <w:pPr>
        <w:pStyle w:val="TOC2"/>
        <w:tabs>
          <w:tab w:val="right" w:leader="dot" w:pos="8306"/>
        </w:tabs>
      </w:pPr>
      <w:hyperlink w:anchor="_Toc29181" w:history="1">
        <w:r>
          <w:rPr>
            <w:rFonts w:ascii="仿宋" w:eastAsia="仿宋" w:hAnsi="仿宋" w:cs="仿宋" w:hint="eastAsia"/>
            <w:lang w:eastAsia="zh-CN"/>
          </w:rPr>
          <w:t>(三)、营销渠道与策略</w:t>
        </w:r>
        <w:r>
          <w:tab/>
        </w:r>
        <w:r>
          <w:fldChar w:fldCharType="begin"/>
        </w:r>
        <w:r>
          <w:instrText xml:space="preserve"> PAGEREF _Toc29181 \h </w:instrText>
        </w:r>
        <w:r>
          <w:fldChar w:fldCharType="separate"/>
        </w:r>
        <w:r>
          <w:t>75</w:t>
        </w:r>
        <w:r>
          <w:fldChar w:fldCharType="end"/>
        </w:r>
      </w:hyperlink>
    </w:p>
    <w:p>
      <w:pPr>
        <w:pStyle w:val="TOC2"/>
        <w:tabs>
          <w:tab w:val="right" w:leader="dot" w:pos="8306"/>
        </w:tabs>
      </w:pPr>
      <w:hyperlink w:anchor="_Toc8380" w:history="1">
        <w:r>
          <w:rPr>
            <w:rFonts w:ascii="仿宋" w:eastAsia="仿宋" w:hAnsi="仿宋" w:cs="仿宋" w:hint="eastAsia"/>
            <w:lang w:eastAsia="zh-CN"/>
          </w:rPr>
          <w:t>(四)、推广与宣传活动</w:t>
        </w:r>
        <w:r>
          <w:tab/>
        </w:r>
        <w:r>
          <w:fldChar w:fldCharType="begin"/>
        </w:r>
        <w:r>
          <w:instrText xml:space="preserve"> PAGEREF _Toc8380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1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10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的技术管理特点体现在其创新导向。通过引入最先进的技术趋势和解决方案，电动汽车充电桩项目致力于提升科技含量、提高质量和效率水平。这意味着我们将采用最新的工具和方法，确保电动汽车充电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动汽车充电桩项目技术管理的显著特征。通过整合不同领域的技术资源，我们实现了跨学科的协同工作。这有助于优化技术架构，提高整体效能。此外，整合性策略还促进了不同技术团队之间的紧密沟通和高效合作，确保电动汽车充电桩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动汽车充电桩项目所采用的技术。通过不断优化技术方案，电动汽车充电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动汽车充电桩项目团队将在电动汽车充电桩项目初期识别可能的技术风险，并采取相应的预防和应对措施。通过建立健全的风险评估机制，电动汽车充电桩项目能够在实施过程中及时发现并解决潜在的技术问题，保障电动汽车充电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动汽车充电桩项目中，技术将成为电动汽车充电桩项目成功的有力支持。这一深度剖析揭示了技术管理在电动汽车充电桩项目实施中的关键作用，为电动汽车充电桩项目的技术基础奠定了坚实的基础。</w:t>
      </w:r>
    </w:p>
    <w:p>
      <w:pPr>
        <w:pStyle w:val="Heading2"/>
        <w:ind w:firstLine="560" w:firstLineChars="200"/>
        <w:rPr>
          <w:rFonts w:ascii="仿宋" w:eastAsia="仿宋" w:hAnsi="仿宋" w:cs="仿宋" w:hint="eastAsia"/>
          <w:sz w:val="28"/>
          <w:lang w:eastAsia="zh-CN"/>
        </w:rPr>
      </w:pPr>
      <w:bookmarkStart w:id="4" w:name="_Toc11707"/>
      <w:r>
        <w:rPr>
          <w:rFonts w:ascii="仿宋" w:eastAsia="仿宋" w:hAnsi="仿宋" w:cs="仿宋" w:hint="eastAsia"/>
          <w:sz w:val="28"/>
          <w:lang w:eastAsia="zh-CN"/>
        </w:rPr>
        <w:t>(二)、电动汽车充电桩项目工艺技术设计方案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动汽车充电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动汽车充电桩项目将严格按照相关行业规范要求进行组织。通过有效控制产品质量，电动汽车充电桩项目将致力于为顾客提供优质的电动汽车充电桩项目产品和良好的服务。这体现了电动汽车充电桩项目对于生产活动合规性和质量标准的高度重视，为电动汽车充电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动汽车充电桩项目注重生态效益和清洁生产原则。电动汽车充电桩项目建设将紧密结合地方特色经济发展，与社会经济发展规划和区域环境保护规划方案相协调一致。通过与当地区域自然生态系统的结合，电动汽车充电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动汽车充电桩项目产品具有多样化的客户需求和个性化的特点。因此，电动汽车充电桩项目产品规格品种多样，且单批生产数量较小。为满足这一特点，电动汽车充电桩项目承办单位将建设先进的柔性制造生产线。通过广泛应用柔性制造技术，电动汽车充电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动汽车充电桩项目采用的技术具有较高的技术含量和自动化水平，处于国内先进水平。这一技术选用不仅体现了对生产效率、质量和环境友好性的高标准要求，同时为电动汽车充电桩项目的可持续发展奠定了坚实的基础。</w:t>
      </w:r>
    </w:p>
    <w:p>
      <w:pPr>
        <w:pStyle w:val="Heading2"/>
        <w:ind w:firstLine="560" w:firstLineChars="200"/>
        <w:rPr>
          <w:rFonts w:ascii="仿宋" w:eastAsia="仿宋" w:hAnsi="仿宋" w:cs="仿宋" w:hint="eastAsia"/>
          <w:sz w:val="28"/>
          <w:lang w:eastAsia="zh-CN"/>
        </w:rPr>
      </w:pPr>
      <w:bookmarkStart w:id="5" w:name="_Toc2720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为确保电动汽车充电桩项目的高效生产和技术实施，我们制定了一套精心设计的设备选型方案，以满足电动汽车充电桩项目生产、质量和环保的要求。该方案的主要特点如下：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动汽车充电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针对电动汽车充电桩项目产品的多样性和小批量生产的特点，我们将建设柔性制造生产线。通过在设备选型中考虑柔性制造技术，可以灵活应对不同产品规格和生产需求，实现生产线的高度灵活性和适应性。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87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7541"/>
      <w:r>
        <w:rPr>
          <w:rFonts w:ascii="仿宋" w:eastAsia="仿宋" w:hAnsi="仿宋" w:cs="仿宋" w:hint="eastAsia"/>
          <w:lang w:eastAsia="zh-CN"/>
        </w:rPr>
        <w:t>(一)、电动汽车充电桩行业分析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行业一直以来都是市场的关注焦点。行业内的发展趋势、竞争态势以及潜在机会都对电动汽车充电桩项目的推进产生深远的影响。通过深入研究行业的整体概貌，我们将更好地理解行业的核心特征，为电动汽车充电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汽车充电桩行业，技术一直是推动创新和发展的关键因素。我们将对当前技术趋势进行详尽分析，包括但不限于人工智能、大数据应用、先进制造技术等。这有助于电动汽车充电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动汽车充电桩项目成功的基础。我们将对主要竞争对手进行深入研究，包括其市场份额、产品特点、市场定位等。通过全面了解竞争对手的优势和劣势，电动汽车充电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4849"/>
      <w:r>
        <w:rPr>
          <w:rFonts w:ascii="仿宋" w:eastAsia="仿宋" w:hAnsi="仿宋" w:cs="仿宋" w:hint="eastAsia"/>
          <w:sz w:val="28"/>
          <w:lang w:eastAsia="zh-CN"/>
        </w:rPr>
        <w:t>(二)、电动汽车充电桩市场分析预测</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动汽车充电桩市场未来的增长趋势。这包括市场的整体规模、各细分领域的发展趋势等。电动汽车充电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动汽车充电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动汽车充电桩项目实施过程中需要充分考虑的因素。我们将对市场风险进行全面评估，包括但不限于政策法规风险、市场竞争风险、技术变革风险等。通过对潜在风险的深入分析，电动汽车充电桩项目可以制定相应的风险缓解策略，降低不确定性对电动汽车充电桩项目的影响。</w:t>
      </w:r>
    </w:p>
    <w:p>
      <w:pPr>
        <w:pStyle w:val="Heading1"/>
        <w:ind w:firstLine="560" w:firstLineChars="200"/>
        <w:rPr>
          <w:rFonts w:ascii="仿宋" w:eastAsia="仿宋" w:hAnsi="仿宋" w:cs="仿宋" w:hint="eastAsia"/>
          <w:sz w:val="28"/>
          <w:lang w:eastAsia="zh-CN"/>
        </w:rPr>
      </w:pPr>
      <w:bookmarkStart w:id="9" w:name="_Toc21348"/>
      <w:r>
        <w:rPr>
          <w:rFonts w:ascii="仿宋" w:eastAsia="仿宋" w:hAnsi="仿宋" w:cs="仿宋" w:hint="eastAsia"/>
          <w:sz w:val="28"/>
          <w:lang w:eastAsia="zh-CN"/>
        </w:rPr>
        <w:t>三、电动汽车充电桩项目建设背景及必要性分析</w:t>
      </w:r>
      <w:bookmarkEnd w:id="9"/>
    </w:p>
    <w:p>
      <w:pPr>
        <w:pStyle w:val="Heading2"/>
        <w:rPr>
          <w:rFonts w:ascii="仿宋" w:eastAsia="仿宋" w:hAnsi="仿宋" w:cs="仿宋" w:hint="eastAsia"/>
          <w:lang w:eastAsia="zh-CN"/>
        </w:rPr>
      </w:pPr>
      <w:bookmarkStart w:id="10" w:name="_Toc24482"/>
      <w:r>
        <w:rPr>
          <w:rFonts w:ascii="仿宋" w:eastAsia="仿宋" w:hAnsi="仿宋" w:cs="仿宋" w:hint="eastAsia"/>
          <w:lang w:eastAsia="zh-CN"/>
        </w:rPr>
        <w:t>(一)、电动汽车充电桩项目背景分析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动汽车充电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动汽车充电桩项目在这个潮流中的定位。同时，我们将关注行业内涌现的新兴机遇，以便电动汽车充电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动汽车充电桩项目提供了强大的发展动力。我们将聚焦于行业内最新的技术发展趋势，包括但不限于人工智能、大数据分析、物联网等领域。通过深度的技术研究，我们将确保电动汽车充电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动汽车充电桩项目发展的源泉。我们将投入更多的精力对市场需求进行深入剖析，超越表面的需求，深入挖掘潜在的市场痛点和机遇。通过对市场需求的细致了解，电动汽车充电桩项目将更有针对性地设计解决方案，满足市场的多样化需求，从而更好地促进电动汽车充电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动汽车充电桩项目战略至关重要。我们将对竞争态势进行更为深入的分析，包括但不限于市场份额、产品特点、客户满意度等多个维度。通过深度的竞争分析，电动汽车充电桩项目将能够更准确地把握市场脉搏，制定具有竞争力的电动汽车充电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动汽车充电桩项目的发展具有直接的影响。我们将进行更为全面的法规和政策分析，了解行业发展中的潜在法律风险和合规挑战。通过充分了解和遵守相关法规，电动汽车充电桩项目将确保在法律框架内合法合规运营，为电动汽车充电桩项目的稳健发展提供有力支持。</w:t>
      </w:r>
    </w:p>
    <w:p>
      <w:pPr>
        <w:pStyle w:val="Heading2"/>
        <w:ind w:firstLine="560" w:firstLineChars="200"/>
        <w:rPr>
          <w:rFonts w:ascii="仿宋" w:eastAsia="仿宋" w:hAnsi="仿宋" w:cs="仿宋" w:hint="eastAsia"/>
          <w:sz w:val="28"/>
          <w:lang w:eastAsia="zh-CN"/>
        </w:rPr>
      </w:pPr>
      <w:bookmarkStart w:id="11" w:name="_Toc8165"/>
      <w:r>
        <w:rPr>
          <w:rFonts w:ascii="仿宋" w:eastAsia="仿宋" w:hAnsi="仿宋" w:cs="仿宋" w:hint="eastAsia"/>
          <w:sz w:val="28"/>
          <w:lang w:eastAsia="zh-CN"/>
        </w:rPr>
        <w:t>(二)、电动汽车充电桩项目建设必要性分析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建设的迫切性源于对行业发展趋势的深刻洞察。我们正处于一个行业变革的时代，科技创新、数字化转型成为企业发展的关键动力。电动汽车充电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建设不仅仅是为了跟上潮流，更是为了通过技术创新推动企业的持续发展。通过引入先进的技术和解决方案，电动汽车充电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动汽车充电桩项目的建设成为必然选择，通过提高产品质量、拓展服务领域，从而在竞争中获得更多的机会。电动汽车充电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动汽车充电桩项目建设的必要性体现在对客户需求更精准的满足。通过电动汽车充电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建设的背后是对企业持续创新的追求。只有通过不断创新，企业才能在竞争中立于不败之地。电动汽车充电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617"/>
      <w:r>
        <w:rPr>
          <w:rFonts w:ascii="仿宋" w:eastAsia="仿宋" w:hAnsi="仿宋" w:cs="仿宋" w:hint="eastAsia"/>
          <w:sz w:val="28"/>
          <w:lang w:eastAsia="zh-CN"/>
        </w:rPr>
        <w:t>四、电动汽车充电桩项目建设单位说明</w:t>
      </w:r>
      <w:bookmarkEnd w:id="12"/>
    </w:p>
    <w:p>
      <w:pPr>
        <w:pStyle w:val="Heading2"/>
        <w:rPr>
          <w:rFonts w:ascii="仿宋" w:eastAsia="仿宋" w:hAnsi="仿宋" w:cs="仿宋" w:hint="eastAsia"/>
          <w:lang w:eastAsia="zh-CN"/>
        </w:rPr>
      </w:pPr>
      <w:bookmarkStart w:id="13" w:name="_Toc8418"/>
      <w:r>
        <w:rPr>
          <w:rFonts w:ascii="仿宋" w:eastAsia="仿宋" w:hAnsi="仿宋" w:cs="仿宋" w:hint="eastAsia"/>
          <w:lang w:eastAsia="zh-CN"/>
        </w:rPr>
        <w:t>(一)、电动汽车充电桩项目承办单位基本情况</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098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动汽车充电桩项目承办单位的XXXX，我们着眼于实现可持续的经济效益。通过技术创新和解决方案的提供，公司预计在电动汽车充电桩项目执行期间将获得可观的收入增长。这一收入来源主要包括电动汽车充电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同时，我们注重成本控制和效率提升，以确保电动汽车充电桩项目的可持续盈利。透过精细的管理和资源优化，公司期望实现电动汽车充电桩项目利润最大化。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动汽车充电桩项目实施进行全面的投资评估，包括电动汽车充电桩项目启动阶段的资金投入和后续运营成本。通过对电动汽车充电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动汽车充电桩项目实施过程中具备足够的资金流动性，公司将进行详尽的现金流分析。这包括资金需求的合理预测、电动汽车充电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0249"/>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2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电动汽车充电桩项目的主要产品是XXXX，预计年产值为XXX万元。这一产品在市场中占据着重要的地位，其广泛的应用范围使得该电动汽车充电桩项目的市场前景非常广阔。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动汽车充电桩项目的xxx产品作为重要的原材料之一，将在多个领域发挥关键作用。其在建筑、交通、能源等方面的广泛应用将为整个产业链提供强大的支持，形成产业协同效应。电动汽车充电桩项目的年产值XXX万XXX万XXX万万元不仅反映了其在市场上的巨大潜力，更预示着它对国民经济的积极贡献。这种关联度高、涉及面广的产业关系，使得该电动汽车充电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5060"/>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总征地面积为XXXX平方米，相当于约XX.XX亩，其中净用地面积为XXXX平方米，红线范围内相当于约XX.XX亩。这一用地规模充分考虑了电动汽车充电桩项目的建设需求，保障了电动汽车充电桩项目在合适的空间内得以充分发展。电动汽车充电桩项目规划的总建筑面积为XXXX平方米，其中主体工程建设占XXXX平方米，计容建筑面积达XXXX平方米。预计建筑工程的投资将达到XXXX万元，为电动汽车充电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计划购置的设备共计XXXX台（套），设备购置费用为XXXX万元。这一设备购置计划充分考虑到电动汽车充电桩项目的生产需求和技术要求，确保了电动汽车充电桩项目在生产运营中具备先进的技术装备和高效的生产能力。设备的合理配置将为电动汽车充电桩项目的正常运作和未来的产能提升奠定坚实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汽车充电桩项目计划总投资为XXXX万元，预计年实现营业收入为XXXX万元。这一产能规模的设定旨在确保电动汽车充电桩项目能够在投资与回报之间取得平衡，实现长期可持续的发展。电动汽车充电桩项目的总投资充分考虑到各个方面的需求，包括用地建设、设备购置等多个环节，以确保电动汽车充电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0058"/>
      <w:r>
        <w:rPr>
          <w:rFonts w:ascii="仿宋" w:eastAsia="仿宋" w:hAnsi="仿宋" w:cs="仿宋" w:hint="eastAsia"/>
          <w:sz w:val="28"/>
          <w:lang w:eastAsia="zh-CN"/>
        </w:rPr>
        <w:t>六、电动汽车充电桩项目危机管理</w:t>
      </w:r>
      <w:bookmarkEnd w:id="18"/>
    </w:p>
    <w:p>
      <w:pPr>
        <w:pStyle w:val="Heading2"/>
        <w:rPr>
          <w:rFonts w:ascii="仿宋" w:eastAsia="仿宋" w:hAnsi="仿宋" w:cs="仿宋" w:hint="eastAsia"/>
          <w:lang w:eastAsia="zh-CN"/>
        </w:rPr>
      </w:pPr>
      <w:bookmarkStart w:id="19" w:name="_Toc664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汽车充电桩项目危机管理中，危机预警与识别是确保电动汽车充电桩项目稳健运行的核心步骤。通过建立全面的监测机制，电动汽车充电桩项目团队旨在及时发现和理解潜在的风险和危机因素，以便采取及时的预防和应对措施，确保电动汽车充电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动汽车充电桩项目团队全面分析了整个电动汽车充电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动汽车充电桩项目团队着重于明确定义电动汽车充电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动汽车充电桩项目进展的持续监控，团队能够及时发现潜在问题并作出迅速反应。电动汽车充电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在这一阶段，团队的专业素养和反应速度将发挥至关重要的作用，以确保潜在危机能够在初期得到有效的处理，最大程度地减轻负面影响。通过危机预警与识别，电动汽车充电桩项目得以更有序、可控地推进。</w:t>
      </w:r>
    </w:p>
    <w:p>
      <w:pPr>
        <w:pStyle w:val="Heading2"/>
        <w:ind w:firstLine="560" w:firstLineChars="200"/>
        <w:rPr>
          <w:rFonts w:ascii="仿宋" w:eastAsia="仿宋" w:hAnsi="仿宋" w:cs="仿宋" w:hint="eastAsia"/>
          <w:sz w:val="28"/>
          <w:lang w:eastAsia="zh-CN"/>
        </w:rPr>
      </w:pPr>
      <w:bookmarkStart w:id="20" w:name="_Toc17614"/>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在危机发生时，电动汽车充电桩项目团队立即行动，成立了应急小组。该小组的任务是迅速制定并实施紧急应对措施，以最小化潜在损失。以下是采取的主要措施：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暂停电动汽车充电桩项目进度：为遏制危机蔓延，电动汽车充电桩项目暂时停止进行，以便全面评估当前状况。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资源重新分配：重新评估电动汽车充电桩项目资源的分配，确保最大限度地减小损失。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实时沟通：与关键利益相关者建立实时沟通机制，向他们传递电动汽车充电桩项目危机的实际状况，保障电动汽车充电桩项目核心利益。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https://d.book118.com/536212012231010035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电动汽车充电桩项目计划设计方案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F751A"/>
    <w:rsid w:val="572F75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21201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2024-01-19T13:50:00Z</dcterms:created>
  <dcterms:modified xsi:type="dcterms:W3CDTF">2024-01-19T13:50:52Z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C53AA4A83B0446CE8B76ED39870DEC1D_11</vt:lpwstr>
  </property>
  <property fmtid="{D5CDD505-2E9C-101B-9397-08002B2CF9AE}" pid="3" name="KSOProductBuildVer">
    <vt:lpwstr>2052-12.1.0.16120</vt:lpwstr>
  </property>
</Properties>
</file>