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无氟( F ) 发泡PU组合料行业相关公司筹备报告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_Toc5194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_Toc9186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二、无氟( F ) 发泡PU组合料筹建公司基本信息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_Toc28167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_Toc16450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_Toc19271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4" w:history="1">
        <w:r>
          <w:rPr>
            <w:rFonts w:ascii="仿宋" w:eastAsia="仿宋" w:hAnsi="仿宋" w:cs="仿宋" w:hint="eastAsia"/>
            <w:lang w:eastAsia="zh-CN"/>
          </w:rPr>
          <w:t>(七)、无氟( F ) 发泡PU组合料项目建设必要性分析</w:t>
        </w:r>
        <w:r>
          <w:tab/>
        </w:r>
        <w:r>
          <w:fldChar w:fldCharType="begin"/>
        </w:r>
        <w:r>
          <w:instrText xml:space="preserve"> PAGEREF _Toc7944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_Toc6023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_Toc7215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_Toc32163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1" w:history="1">
        <w:r>
          <w:rPr>
            <w:rFonts w:ascii="仿宋" w:eastAsia="仿宋" w:hAnsi="仿宋" w:cs="仿宋" w:hint="eastAsia"/>
            <w:lang w:eastAsia="zh-CN"/>
          </w:rPr>
          <w:t>(一)、无氟( F ) 发泡PU组合料项目进度安排</w:t>
        </w:r>
        <w:r>
          <w:tab/>
        </w:r>
        <w:r>
          <w:fldChar w:fldCharType="begin"/>
        </w:r>
        <w:r>
          <w:instrText xml:space="preserve"> PAGEREF _Toc30421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3" w:history="1">
        <w:r>
          <w:rPr>
            <w:rFonts w:ascii="仿宋" w:eastAsia="仿宋" w:hAnsi="仿宋" w:cs="仿宋" w:hint="eastAsia"/>
            <w:lang w:eastAsia="zh-CN"/>
          </w:rPr>
          <w:t>(二)、无氟( F ) 发泡PU组合料项目实施保障措施</w:t>
        </w:r>
        <w:r>
          <w:tab/>
        </w:r>
        <w:r>
          <w:fldChar w:fldCharType="begin"/>
        </w:r>
        <w:r>
          <w:instrText xml:space="preserve"> PAGEREF _Toc28013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0" w:history="1">
        <w:r>
          <w:rPr>
            <w:rFonts w:ascii="仿宋" w:eastAsia="仿宋" w:hAnsi="仿宋" w:cs="仿宋" w:hint="eastAsia"/>
            <w:lang w:eastAsia="zh-CN"/>
          </w:rPr>
          <w:t>(一)、无氟( F ) 发泡PU组合料项目背景分析</w:t>
        </w:r>
        <w:r>
          <w:tab/>
        </w:r>
        <w:r>
          <w:fldChar w:fldCharType="begin"/>
        </w:r>
        <w:r>
          <w:instrText xml:space="preserve"> PAGEREF _Toc10270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2" w:history="1">
        <w:r>
          <w:rPr>
            <w:rFonts w:ascii="仿宋" w:eastAsia="仿宋" w:hAnsi="仿宋" w:cs="仿宋" w:hint="eastAsia"/>
            <w:lang w:eastAsia="zh-CN"/>
          </w:rPr>
          <w:t>(二)、无氟( F ) 发泡PU组合料项目建设必要性分析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_Toc28715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_Toc30884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_Toc19894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_Toc29435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_Toc27293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_Toc21523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_Toc26009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_Toc17782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_Toc22797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_Toc4920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7" w:history="1">
        <w:r>
          <w:rPr>
            <w:rFonts w:ascii="仿宋" w:eastAsia="仿宋" w:hAnsi="仿宋" w:cs="仿宋" w:hint="eastAsia"/>
            <w:lang w:eastAsia="zh-CN"/>
          </w:rPr>
          <w:t>(五)、无氟( F ) 发泡PU组合料项目总投资</w:t>
        </w:r>
        <w:r>
          <w:tab/>
        </w:r>
        <w:r>
          <w:fldChar w:fldCharType="begin"/>
        </w:r>
        <w:r>
          <w:instrText xml:space="preserve"> PAGEREF _Toc9747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_Toc6621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十、无氟( F ) 发泡PU组合料项目风险分析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(一)、无氟( F ) 发泡PU组合料项目风险分析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(二)、无氟( F ) 发泡PU组合料项目风险对策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_Toc7985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_Toc6998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_Toc25811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_Toc20032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9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5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8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https://d.book118.com/536215154240010041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无氟( F ) 发泡PU组合料行业相关公司筹备报告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无氟( F ) 发泡PU组合料行业相关公司筹备报告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无氟( F ) 发泡PU组合料行业相关公司筹备报告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无氟( F ) 发泡PU组合料行业相关公司筹备报告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无氟( F ) 发泡PU组合料行业相关公司筹备报告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6215154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2024-01-18T16:58:00Z</dcterms:created>
  <dcterms:modified xsi:type="dcterms:W3CDTF">2024-01-18T16:58:50Z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130AC2377A0A4A08B7DD1F836F5CC57E_11</vt:lpwstr>
  </property>
  <property fmtid="{D5CDD505-2E9C-101B-9397-08002B2CF9AE}" pid="3" name="KSOProductBuildVer">
    <vt:lpwstr>2052-12.1.0.16120</vt:lpwstr>
  </property>
</Properties>
</file>