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药用粉碎机械项目规划设计蓝图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797" w:history="1">
        <w:r>
          <w:rPr>
            <w:rFonts w:ascii="仿宋" w:eastAsia="仿宋" w:hAnsi="仿宋" w:cs="仿宋" w:hint="eastAsia"/>
            <w:lang w:eastAsia="zh-CN"/>
          </w:rPr>
          <w:t>前言</w:t>
        </w:r>
        <w:r>
          <w:tab/>
        </w:r>
        <w:r>
          <w:fldChar w:fldCharType="begin"/>
        </w:r>
        <w:r>
          <w:instrText xml:space="preserve"> PAGEREF _Toc3797 \h </w:instrText>
        </w:r>
        <w:r>
          <w:fldChar w:fldCharType="separate"/>
        </w:r>
        <w:r>
          <w:t>3</w:t>
        </w:r>
        <w:r>
          <w:fldChar w:fldCharType="end"/>
        </w:r>
      </w:hyperlink>
    </w:p>
    <w:p>
      <w:pPr>
        <w:pStyle w:val="TOC1"/>
        <w:tabs>
          <w:tab w:val="right" w:leader="dot" w:pos="8306"/>
        </w:tabs>
      </w:pPr>
      <w:hyperlink w:anchor="_Toc8029" w:history="1">
        <w:r>
          <w:rPr>
            <w:rFonts w:ascii="仿宋" w:eastAsia="仿宋" w:hAnsi="仿宋" w:cs="仿宋" w:hint="eastAsia"/>
            <w:lang w:eastAsia="zh-CN"/>
          </w:rPr>
          <w:t>一、药用粉碎机械项目建设背景及必要性分析</w:t>
        </w:r>
        <w:r>
          <w:tab/>
        </w:r>
        <w:r>
          <w:fldChar w:fldCharType="begin"/>
        </w:r>
        <w:r>
          <w:instrText xml:space="preserve"> PAGEREF _Toc8029 \h </w:instrText>
        </w:r>
        <w:r>
          <w:fldChar w:fldCharType="separate"/>
        </w:r>
        <w:r>
          <w:t>3</w:t>
        </w:r>
        <w:r>
          <w:fldChar w:fldCharType="end"/>
        </w:r>
      </w:hyperlink>
    </w:p>
    <w:p>
      <w:pPr>
        <w:pStyle w:val="TOC2"/>
        <w:tabs>
          <w:tab w:val="right" w:leader="dot" w:pos="8306"/>
        </w:tabs>
      </w:pPr>
      <w:hyperlink w:anchor="_Toc31756" w:history="1">
        <w:r>
          <w:rPr>
            <w:rFonts w:ascii="仿宋" w:eastAsia="仿宋" w:hAnsi="仿宋" w:cs="仿宋" w:hint="eastAsia"/>
            <w:lang w:eastAsia="zh-CN"/>
          </w:rPr>
          <w:t>(一)、药用粉碎机械项目背景分析</w:t>
        </w:r>
        <w:r>
          <w:tab/>
        </w:r>
        <w:r>
          <w:fldChar w:fldCharType="begin"/>
        </w:r>
        <w:r>
          <w:instrText xml:space="preserve"> PAGEREF _Toc31756 \h </w:instrText>
        </w:r>
        <w:r>
          <w:fldChar w:fldCharType="separate"/>
        </w:r>
        <w:r>
          <w:t>3</w:t>
        </w:r>
        <w:r>
          <w:fldChar w:fldCharType="end"/>
        </w:r>
      </w:hyperlink>
    </w:p>
    <w:p>
      <w:pPr>
        <w:pStyle w:val="TOC2"/>
        <w:tabs>
          <w:tab w:val="right" w:leader="dot" w:pos="8306"/>
        </w:tabs>
      </w:pPr>
      <w:hyperlink w:anchor="_Toc27294" w:history="1">
        <w:r>
          <w:rPr>
            <w:rFonts w:ascii="仿宋" w:eastAsia="仿宋" w:hAnsi="仿宋" w:cs="仿宋" w:hint="eastAsia"/>
            <w:lang w:eastAsia="zh-CN"/>
          </w:rPr>
          <w:t>(二)、药用粉碎机械项目建设必要性分析</w:t>
        </w:r>
        <w:r>
          <w:tab/>
        </w:r>
        <w:r>
          <w:fldChar w:fldCharType="begin"/>
        </w:r>
        <w:r>
          <w:instrText xml:space="preserve"> PAGEREF _Toc27294 \h </w:instrText>
        </w:r>
        <w:r>
          <w:fldChar w:fldCharType="separate"/>
        </w:r>
        <w:r>
          <w:t>5</w:t>
        </w:r>
        <w:r>
          <w:fldChar w:fldCharType="end"/>
        </w:r>
      </w:hyperlink>
    </w:p>
    <w:p>
      <w:pPr>
        <w:pStyle w:val="TOC1"/>
        <w:tabs>
          <w:tab w:val="right" w:leader="dot" w:pos="8306"/>
        </w:tabs>
      </w:pPr>
      <w:hyperlink w:anchor="_Toc17077" w:history="1">
        <w:r>
          <w:rPr>
            <w:rFonts w:ascii="仿宋" w:eastAsia="仿宋" w:hAnsi="仿宋" w:cs="仿宋" w:hint="eastAsia"/>
            <w:lang w:eastAsia="zh-CN"/>
          </w:rPr>
          <w:t>二、药用粉碎机械项目概论</w:t>
        </w:r>
        <w:r>
          <w:tab/>
        </w:r>
        <w:r>
          <w:fldChar w:fldCharType="begin"/>
        </w:r>
        <w:r>
          <w:instrText xml:space="preserve"> PAGEREF _Toc17077 \h </w:instrText>
        </w:r>
        <w:r>
          <w:fldChar w:fldCharType="separate"/>
        </w:r>
        <w:r>
          <w:t>6</w:t>
        </w:r>
        <w:r>
          <w:fldChar w:fldCharType="end"/>
        </w:r>
      </w:hyperlink>
    </w:p>
    <w:p>
      <w:pPr>
        <w:pStyle w:val="TOC2"/>
        <w:tabs>
          <w:tab w:val="right" w:leader="dot" w:pos="8306"/>
        </w:tabs>
      </w:pPr>
      <w:hyperlink w:anchor="_Toc31222" w:history="1">
        <w:r>
          <w:rPr>
            <w:rFonts w:ascii="仿宋" w:eastAsia="仿宋" w:hAnsi="仿宋" w:cs="仿宋" w:hint="eastAsia"/>
            <w:lang w:eastAsia="zh-CN"/>
          </w:rPr>
          <w:t>(一)、药用粉碎机械项目概况</w:t>
        </w:r>
        <w:r>
          <w:tab/>
        </w:r>
        <w:r>
          <w:fldChar w:fldCharType="begin"/>
        </w:r>
        <w:r>
          <w:instrText xml:space="preserve"> PAGEREF _Toc31222 \h </w:instrText>
        </w:r>
        <w:r>
          <w:fldChar w:fldCharType="separate"/>
        </w:r>
        <w:r>
          <w:t>6</w:t>
        </w:r>
        <w:r>
          <w:fldChar w:fldCharType="end"/>
        </w:r>
      </w:hyperlink>
    </w:p>
    <w:p>
      <w:pPr>
        <w:pStyle w:val="TOC2"/>
        <w:tabs>
          <w:tab w:val="right" w:leader="dot" w:pos="8306"/>
        </w:tabs>
      </w:pPr>
      <w:hyperlink w:anchor="_Toc21714" w:history="1">
        <w:r>
          <w:rPr>
            <w:rFonts w:ascii="仿宋" w:eastAsia="仿宋" w:hAnsi="仿宋" w:cs="仿宋" w:hint="eastAsia"/>
            <w:lang w:eastAsia="zh-CN"/>
          </w:rPr>
          <w:t>(二)、药用粉碎机械项目目标</w:t>
        </w:r>
        <w:r>
          <w:tab/>
        </w:r>
        <w:r>
          <w:fldChar w:fldCharType="begin"/>
        </w:r>
        <w:r>
          <w:instrText xml:space="preserve"> PAGEREF _Toc21714 \h </w:instrText>
        </w:r>
        <w:r>
          <w:fldChar w:fldCharType="separate"/>
        </w:r>
        <w:r>
          <w:t>8</w:t>
        </w:r>
        <w:r>
          <w:fldChar w:fldCharType="end"/>
        </w:r>
      </w:hyperlink>
    </w:p>
    <w:p>
      <w:pPr>
        <w:pStyle w:val="TOC2"/>
        <w:tabs>
          <w:tab w:val="right" w:leader="dot" w:pos="8306"/>
        </w:tabs>
      </w:pPr>
      <w:hyperlink w:anchor="_Toc17619" w:history="1">
        <w:r>
          <w:rPr>
            <w:rFonts w:ascii="仿宋" w:eastAsia="仿宋" w:hAnsi="仿宋" w:cs="仿宋" w:hint="eastAsia"/>
            <w:lang w:eastAsia="zh-CN"/>
          </w:rPr>
          <w:t>(三)、药用粉碎机械项目提出的理由</w:t>
        </w:r>
        <w:r>
          <w:tab/>
        </w:r>
        <w:r>
          <w:fldChar w:fldCharType="begin"/>
        </w:r>
        <w:r>
          <w:instrText xml:space="preserve"> PAGEREF _Toc17619 \h </w:instrText>
        </w:r>
        <w:r>
          <w:fldChar w:fldCharType="separate"/>
        </w:r>
        <w:r>
          <w:t>9</w:t>
        </w:r>
        <w:r>
          <w:fldChar w:fldCharType="end"/>
        </w:r>
      </w:hyperlink>
    </w:p>
    <w:p>
      <w:pPr>
        <w:pStyle w:val="TOC2"/>
        <w:tabs>
          <w:tab w:val="right" w:leader="dot" w:pos="8306"/>
        </w:tabs>
      </w:pPr>
      <w:hyperlink w:anchor="_Toc11197" w:history="1">
        <w:r>
          <w:rPr>
            <w:rFonts w:ascii="仿宋" w:eastAsia="仿宋" w:hAnsi="仿宋" w:cs="仿宋" w:hint="eastAsia"/>
            <w:lang w:eastAsia="zh-CN"/>
          </w:rPr>
          <w:t>(四)、药用粉碎机械项目意义</w:t>
        </w:r>
        <w:r>
          <w:tab/>
        </w:r>
        <w:r>
          <w:fldChar w:fldCharType="begin"/>
        </w:r>
        <w:r>
          <w:instrText xml:space="preserve"> PAGEREF _Toc11197 \h </w:instrText>
        </w:r>
        <w:r>
          <w:fldChar w:fldCharType="separate"/>
        </w:r>
        <w:r>
          <w:t>11</w:t>
        </w:r>
        <w:r>
          <w:fldChar w:fldCharType="end"/>
        </w:r>
      </w:hyperlink>
    </w:p>
    <w:p>
      <w:pPr>
        <w:pStyle w:val="TOC2"/>
        <w:tabs>
          <w:tab w:val="right" w:leader="dot" w:pos="8306"/>
        </w:tabs>
      </w:pPr>
      <w:hyperlink w:anchor="_Toc26666" w:history="1">
        <w:r>
          <w:rPr>
            <w:rFonts w:ascii="仿宋" w:eastAsia="仿宋" w:hAnsi="仿宋" w:cs="仿宋" w:hint="eastAsia"/>
            <w:lang w:eastAsia="zh-CN"/>
          </w:rPr>
          <w:t>(五)、药用粉碎机械项目背景</w:t>
        </w:r>
        <w:r>
          <w:tab/>
        </w:r>
        <w:r>
          <w:fldChar w:fldCharType="begin"/>
        </w:r>
        <w:r>
          <w:instrText xml:space="preserve"> PAGEREF _Toc26666 \h </w:instrText>
        </w:r>
        <w:r>
          <w:fldChar w:fldCharType="separate"/>
        </w:r>
        <w:r>
          <w:t>12</w:t>
        </w:r>
        <w:r>
          <w:fldChar w:fldCharType="end"/>
        </w:r>
      </w:hyperlink>
    </w:p>
    <w:p>
      <w:pPr>
        <w:pStyle w:val="TOC1"/>
        <w:tabs>
          <w:tab w:val="right" w:leader="dot" w:pos="8306"/>
        </w:tabs>
      </w:pPr>
      <w:hyperlink w:anchor="_Toc23959" w:history="1">
        <w:r>
          <w:rPr>
            <w:rFonts w:ascii="仿宋" w:eastAsia="仿宋" w:hAnsi="仿宋" w:cs="仿宋" w:hint="eastAsia"/>
            <w:lang w:eastAsia="zh-CN"/>
          </w:rPr>
          <w:t>三、药用粉碎机械项目可持续发展</w:t>
        </w:r>
        <w:r>
          <w:tab/>
        </w:r>
        <w:r>
          <w:fldChar w:fldCharType="begin"/>
        </w:r>
        <w:r>
          <w:instrText xml:space="preserve"> PAGEREF _Toc23959 \h </w:instrText>
        </w:r>
        <w:r>
          <w:fldChar w:fldCharType="separate"/>
        </w:r>
        <w:r>
          <w:t>13</w:t>
        </w:r>
        <w:r>
          <w:fldChar w:fldCharType="end"/>
        </w:r>
      </w:hyperlink>
    </w:p>
    <w:p>
      <w:pPr>
        <w:pStyle w:val="TOC2"/>
        <w:tabs>
          <w:tab w:val="right" w:leader="dot" w:pos="8306"/>
        </w:tabs>
      </w:pPr>
      <w:hyperlink w:anchor="_Toc17063" w:history="1">
        <w:r>
          <w:rPr>
            <w:rFonts w:ascii="仿宋" w:eastAsia="仿宋" w:hAnsi="仿宋" w:cs="仿宋" w:hint="eastAsia"/>
            <w:lang w:eastAsia="zh-CN"/>
          </w:rPr>
          <w:t>(一)、可持续战略与实践</w:t>
        </w:r>
        <w:r>
          <w:tab/>
        </w:r>
        <w:r>
          <w:fldChar w:fldCharType="begin"/>
        </w:r>
        <w:r>
          <w:instrText xml:space="preserve"> PAGEREF _Toc17063 \h </w:instrText>
        </w:r>
        <w:r>
          <w:fldChar w:fldCharType="separate"/>
        </w:r>
        <w:r>
          <w:t>13</w:t>
        </w:r>
        <w:r>
          <w:fldChar w:fldCharType="end"/>
        </w:r>
      </w:hyperlink>
    </w:p>
    <w:p>
      <w:pPr>
        <w:pStyle w:val="TOC2"/>
        <w:tabs>
          <w:tab w:val="right" w:leader="dot" w:pos="8306"/>
        </w:tabs>
      </w:pPr>
      <w:hyperlink w:anchor="_Toc13086" w:history="1">
        <w:r>
          <w:rPr>
            <w:rFonts w:ascii="仿宋" w:eastAsia="仿宋" w:hAnsi="仿宋" w:cs="仿宋" w:hint="eastAsia"/>
            <w:lang w:eastAsia="zh-CN"/>
          </w:rPr>
          <w:t>(二)、环保与社会责任</w:t>
        </w:r>
        <w:r>
          <w:tab/>
        </w:r>
        <w:r>
          <w:fldChar w:fldCharType="begin"/>
        </w:r>
        <w:r>
          <w:instrText xml:space="preserve"> PAGEREF _Toc13086 \h </w:instrText>
        </w:r>
        <w:r>
          <w:fldChar w:fldCharType="separate"/>
        </w:r>
        <w:r>
          <w:t>13</w:t>
        </w:r>
        <w:r>
          <w:fldChar w:fldCharType="end"/>
        </w:r>
      </w:hyperlink>
    </w:p>
    <w:p>
      <w:pPr>
        <w:pStyle w:val="TOC1"/>
        <w:tabs>
          <w:tab w:val="right" w:leader="dot" w:pos="8306"/>
        </w:tabs>
      </w:pPr>
      <w:hyperlink w:anchor="_Toc29620" w:history="1">
        <w:r>
          <w:rPr>
            <w:rFonts w:ascii="仿宋" w:eastAsia="仿宋" w:hAnsi="仿宋" w:cs="仿宋" w:hint="eastAsia"/>
            <w:lang w:eastAsia="zh-CN"/>
          </w:rPr>
          <w:t>四、药用粉碎机械项目选址可行性分析</w:t>
        </w:r>
        <w:r>
          <w:tab/>
        </w:r>
        <w:r>
          <w:fldChar w:fldCharType="begin"/>
        </w:r>
        <w:r>
          <w:instrText xml:space="preserve"> PAGEREF _Toc29620 \h </w:instrText>
        </w:r>
        <w:r>
          <w:fldChar w:fldCharType="separate"/>
        </w:r>
        <w:r>
          <w:t>14</w:t>
        </w:r>
        <w:r>
          <w:fldChar w:fldCharType="end"/>
        </w:r>
      </w:hyperlink>
    </w:p>
    <w:p>
      <w:pPr>
        <w:pStyle w:val="TOC2"/>
        <w:tabs>
          <w:tab w:val="right" w:leader="dot" w:pos="8306"/>
        </w:tabs>
      </w:pPr>
      <w:hyperlink w:anchor="_Toc26931" w:history="1">
        <w:r>
          <w:rPr>
            <w:rFonts w:ascii="仿宋" w:eastAsia="仿宋" w:hAnsi="仿宋" w:cs="仿宋" w:hint="eastAsia"/>
            <w:lang w:eastAsia="zh-CN"/>
          </w:rPr>
          <w:t>(一)、药用粉碎机械项目选址</w:t>
        </w:r>
        <w:r>
          <w:tab/>
        </w:r>
        <w:r>
          <w:fldChar w:fldCharType="begin"/>
        </w:r>
        <w:r>
          <w:instrText xml:space="preserve"> PAGEREF _Toc26931 \h </w:instrText>
        </w:r>
        <w:r>
          <w:fldChar w:fldCharType="separate"/>
        </w:r>
        <w:r>
          <w:t>14</w:t>
        </w:r>
        <w:r>
          <w:fldChar w:fldCharType="end"/>
        </w:r>
      </w:hyperlink>
    </w:p>
    <w:p>
      <w:pPr>
        <w:pStyle w:val="TOC2"/>
        <w:tabs>
          <w:tab w:val="right" w:leader="dot" w:pos="8306"/>
        </w:tabs>
      </w:pPr>
      <w:hyperlink w:anchor="_Toc23389" w:history="1">
        <w:r>
          <w:rPr>
            <w:rFonts w:ascii="仿宋" w:eastAsia="仿宋" w:hAnsi="仿宋" w:cs="仿宋" w:hint="eastAsia"/>
            <w:lang w:eastAsia="zh-CN"/>
          </w:rPr>
          <w:t>(二)、用地控制指标</w:t>
        </w:r>
        <w:r>
          <w:tab/>
        </w:r>
        <w:r>
          <w:fldChar w:fldCharType="begin"/>
        </w:r>
        <w:r>
          <w:instrText xml:space="preserve"> PAGEREF _Toc23389 \h </w:instrText>
        </w:r>
        <w:r>
          <w:fldChar w:fldCharType="separate"/>
        </w:r>
        <w:r>
          <w:t>14</w:t>
        </w:r>
        <w:r>
          <w:fldChar w:fldCharType="end"/>
        </w:r>
      </w:hyperlink>
    </w:p>
    <w:p>
      <w:pPr>
        <w:pStyle w:val="TOC2"/>
        <w:tabs>
          <w:tab w:val="right" w:leader="dot" w:pos="8306"/>
        </w:tabs>
      </w:pPr>
      <w:hyperlink w:anchor="_Toc25502" w:history="1">
        <w:r>
          <w:rPr>
            <w:rFonts w:ascii="仿宋" w:eastAsia="仿宋" w:hAnsi="仿宋" w:cs="仿宋" w:hint="eastAsia"/>
            <w:lang w:eastAsia="zh-CN"/>
          </w:rPr>
          <w:t>(三)、节约用地措施</w:t>
        </w:r>
        <w:r>
          <w:tab/>
        </w:r>
        <w:r>
          <w:fldChar w:fldCharType="begin"/>
        </w:r>
        <w:r>
          <w:instrText xml:space="preserve"> PAGEREF _Toc25502 \h </w:instrText>
        </w:r>
        <w:r>
          <w:fldChar w:fldCharType="separate"/>
        </w:r>
        <w:r>
          <w:t>16</w:t>
        </w:r>
        <w:r>
          <w:fldChar w:fldCharType="end"/>
        </w:r>
      </w:hyperlink>
    </w:p>
    <w:p>
      <w:pPr>
        <w:pStyle w:val="TOC2"/>
        <w:tabs>
          <w:tab w:val="right" w:leader="dot" w:pos="8306"/>
        </w:tabs>
      </w:pPr>
      <w:hyperlink w:anchor="_Toc27280" w:history="1">
        <w:r>
          <w:rPr>
            <w:rFonts w:ascii="仿宋" w:eastAsia="仿宋" w:hAnsi="仿宋" w:cs="仿宋" w:hint="eastAsia"/>
            <w:lang w:eastAsia="zh-CN"/>
          </w:rPr>
          <w:t>(四)、总图布置方案</w:t>
        </w:r>
        <w:r>
          <w:tab/>
        </w:r>
        <w:r>
          <w:fldChar w:fldCharType="begin"/>
        </w:r>
        <w:r>
          <w:instrText xml:space="preserve"> PAGEREF _Toc27280 \h </w:instrText>
        </w:r>
        <w:r>
          <w:fldChar w:fldCharType="separate"/>
        </w:r>
        <w:r>
          <w:t>17</w:t>
        </w:r>
        <w:r>
          <w:fldChar w:fldCharType="end"/>
        </w:r>
      </w:hyperlink>
    </w:p>
    <w:p>
      <w:pPr>
        <w:pStyle w:val="TOC2"/>
        <w:tabs>
          <w:tab w:val="right" w:leader="dot" w:pos="8306"/>
        </w:tabs>
      </w:pPr>
      <w:hyperlink w:anchor="_Toc713" w:history="1">
        <w:r>
          <w:rPr>
            <w:rFonts w:ascii="仿宋" w:eastAsia="仿宋" w:hAnsi="仿宋" w:cs="仿宋" w:hint="eastAsia"/>
            <w:lang w:eastAsia="zh-CN"/>
          </w:rPr>
          <w:t>(五)、选址综合评价</w:t>
        </w:r>
        <w:r>
          <w:tab/>
        </w:r>
        <w:r>
          <w:fldChar w:fldCharType="begin"/>
        </w:r>
        <w:r>
          <w:instrText xml:space="preserve"> PAGEREF _Toc713 \h </w:instrText>
        </w:r>
        <w:r>
          <w:fldChar w:fldCharType="separate"/>
        </w:r>
        <w:r>
          <w:t>19</w:t>
        </w:r>
        <w:r>
          <w:fldChar w:fldCharType="end"/>
        </w:r>
      </w:hyperlink>
    </w:p>
    <w:p>
      <w:pPr>
        <w:pStyle w:val="TOC1"/>
        <w:tabs>
          <w:tab w:val="right" w:leader="dot" w:pos="8306"/>
        </w:tabs>
      </w:pPr>
      <w:hyperlink w:anchor="_Toc20062" w:history="1">
        <w:r>
          <w:rPr>
            <w:rFonts w:ascii="仿宋" w:eastAsia="仿宋" w:hAnsi="仿宋" w:cs="仿宋" w:hint="eastAsia"/>
            <w:lang w:eastAsia="zh-CN"/>
          </w:rPr>
          <w:t>五、药用粉碎机械项目建设单位说明</w:t>
        </w:r>
        <w:r>
          <w:tab/>
        </w:r>
        <w:r>
          <w:fldChar w:fldCharType="begin"/>
        </w:r>
        <w:r>
          <w:instrText xml:space="preserve"> PAGEREF _Toc20062 \h </w:instrText>
        </w:r>
        <w:r>
          <w:fldChar w:fldCharType="separate"/>
        </w:r>
        <w:r>
          <w:t>20</w:t>
        </w:r>
        <w:r>
          <w:fldChar w:fldCharType="end"/>
        </w:r>
      </w:hyperlink>
    </w:p>
    <w:p>
      <w:pPr>
        <w:pStyle w:val="TOC2"/>
        <w:tabs>
          <w:tab w:val="right" w:leader="dot" w:pos="8306"/>
        </w:tabs>
      </w:pPr>
      <w:hyperlink w:anchor="_Toc7312" w:history="1">
        <w:r>
          <w:rPr>
            <w:rFonts w:ascii="仿宋" w:eastAsia="仿宋" w:hAnsi="仿宋" w:cs="仿宋" w:hint="eastAsia"/>
            <w:lang w:eastAsia="zh-CN"/>
          </w:rPr>
          <w:t>(一)、药用粉碎机械项目承办单位基本情况</w:t>
        </w:r>
        <w:r>
          <w:tab/>
        </w:r>
        <w:r>
          <w:fldChar w:fldCharType="begin"/>
        </w:r>
        <w:r>
          <w:instrText xml:space="preserve"> PAGEREF _Toc7312 \h </w:instrText>
        </w:r>
        <w:r>
          <w:fldChar w:fldCharType="separate"/>
        </w:r>
        <w:r>
          <w:t>20</w:t>
        </w:r>
        <w:r>
          <w:fldChar w:fldCharType="end"/>
        </w:r>
      </w:hyperlink>
    </w:p>
    <w:p>
      <w:pPr>
        <w:pStyle w:val="TOC2"/>
        <w:tabs>
          <w:tab w:val="right" w:leader="dot" w:pos="8306"/>
        </w:tabs>
      </w:pPr>
      <w:hyperlink w:anchor="_Toc5656" w:history="1">
        <w:r>
          <w:rPr>
            <w:rFonts w:ascii="仿宋" w:eastAsia="仿宋" w:hAnsi="仿宋" w:cs="仿宋" w:hint="eastAsia"/>
            <w:lang w:eastAsia="zh-CN"/>
          </w:rPr>
          <w:t>(二)、公司经济效益分析</w:t>
        </w:r>
        <w:r>
          <w:tab/>
        </w:r>
        <w:r>
          <w:fldChar w:fldCharType="begin"/>
        </w:r>
        <w:r>
          <w:instrText xml:space="preserve"> PAGEREF _Toc5656 \h </w:instrText>
        </w:r>
        <w:r>
          <w:fldChar w:fldCharType="separate"/>
        </w:r>
        <w:r>
          <w:t>20</w:t>
        </w:r>
        <w:r>
          <w:fldChar w:fldCharType="end"/>
        </w:r>
      </w:hyperlink>
    </w:p>
    <w:p>
      <w:pPr>
        <w:pStyle w:val="TOC1"/>
        <w:tabs>
          <w:tab w:val="right" w:leader="dot" w:pos="8306"/>
        </w:tabs>
      </w:pPr>
      <w:hyperlink w:anchor="_Toc22615" w:history="1">
        <w:r>
          <w:rPr>
            <w:rFonts w:ascii="仿宋" w:eastAsia="仿宋" w:hAnsi="仿宋" w:cs="仿宋" w:hint="eastAsia"/>
            <w:lang w:eastAsia="zh-CN"/>
          </w:rPr>
          <w:t>六、药用粉碎机械项目文档管理</w:t>
        </w:r>
        <w:r>
          <w:tab/>
        </w:r>
        <w:r>
          <w:fldChar w:fldCharType="begin"/>
        </w:r>
        <w:r>
          <w:instrText xml:space="preserve"> PAGEREF _Toc22615 \h </w:instrText>
        </w:r>
        <w:r>
          <w:fldChar w:fldCharType="separate"/>
        </w:r>
        <w:r>
          <w:t>21</w:t>
        </w:r>
        <w:r>
          <w:fldChar w:fldCharType="end"/>
        </w:r>
      </w:hyperlink>
    </w:p>
    <w:p>
      <w:pPr>
        <w:pStyle w:val="TOC2"/>
        <w:tabs>
          <w:tab w:val="right" w:leader="dot" w:pos="8306"/>
        </w:tabs>
      </w:pPr>
      <w:hyperlink w:anchor="_Toc13185" w:history="1">
        <w:r>
          <w:rPr>
            <w:rFonts w:ascii="仿宋" w:eastAsia="仿宋" w:hAnsi="仿宋" w:cs="仿宋" w:hint="eastAsia"/>
            <w:lang w:eastAsia="zh-CN"/>
          </w:rPr>
          <w:t>(一)、文档编制与审查</w:t>
        </w:r>
        <w:r>
          <w:tab/>
        </w:r>
        <w:r>
          <w:fldChar w:fldCharType="begin"/>
        </w:r>
        <w:r>
          <w:instrText xml:space="preserve"> PAGEREF _Toc13185 \h </w:instrText>
        </w:r>
        <w:r>
          <w:fldChar w:fldCharType="separate"/>
        </w:r>
        <w:r>
          <w:t>21</w:t>
        </w:r>
        <w:r>
          <w:fldChar w:fldCharType="end"/>
        </w:r>
      </w:hyperlink>
    </w:p>
    <w:p>
      <w:pPr>
        <w:pStyle w:val="TOC2"/>
        <w:tabs>
          <w:tab w:val="right" w:leader="dot" w:pos="8306"/>
        </w:tabs>
      </w:pPr>
      <w:hyperlink w:anchor="_Toc28931" w:history="1">
        <w:r>
          <w:rPr>
            <w:rFonts w:ascii="仿宋" w:eastAsia="仿宋" w:hAnsi="仿宋" w:cs="仿宋" w:hint="eastAsia"/>
            <w:lang w:eastAsia="zh-CN"/>
          </w:rPr>
          <w:t>(二)、文档发布与分发</w:t>
        </w:r>
        <w:r>
          <w:tab/>
        </w:r>
        <w:r>
          <w:fldChar w:fldCharType="begin"/>
        </w:r>
        <w:r>
          <w:instrText xml:space="preserve"> PAGEREF _Toc28931 \h </w:instrText>
        </w:r>
        <w:r>
          <w:fldChar w:fldCharType="separate"/>
        </w:r>
        <w:r>
          <w:t>23</w:t>
        </w:r>
        <w:r>
          <w:fldChar w:fldCharType="end"/>
        </w:r>
      </w:hyperlink>
    </w:p>
    <w:p>
      <w:pPr>
        <w:pStyle w:val="TOC2"/>
        <w:tabs>
          <w:tab w:val="right" w:leader="dot" w:pos="8306"/>
        </w:tabs>
      </w:pPr>
      <w:hyperlink w:anchor="_Toc28014" w:history="1">
        <w:r>
          <w:rPr>
            <w:rFonts w:ascii="仿宋" w:eastAsia="仿宋" w:hAnsi="仿宋" w:cs="仿宋" w:hint="eastAsia"/>
            <w:lang w:eastAsia="zh-CN"/>
          </w:rPr>
          <w:t>(三)、文档存档与归档</w:t>
        </w:r>
        <w:r>
          <w:tab/>
        </w:r>
        <w:r>
          <w:fldChar w:fldCharType="begin"/>
        </w:r>
        <w:r>
          <w:instrText xml:space="preserve"> PAGEREF _Toc28014 \h </w:instrText>
        </w:r>
        <w:r>
          <w:fldChar w:fldCharType="separate"/>
        </w:r>
        <w:r>
          <w:t>24</w:t>
        </w:r>
        <w:r>
          <w:fldChar w:fldCharType="end"/>
        </w:r>
      </w:hyperlink>
    </w:p>
    <w:p>
      <w:pPr>
        <w:pStyle w:val="TOC1"/>
        <w:tabs>
          <w:tab w:val="right" w:leader="dot" w:pos="8306"/>
        </w:tabs>
      </w:pPr>
      <w:hyperlink w:anchor="_Toc13195" w:history="1">
        <w:r>
          <w:rPr>
            <w:rFonts w:ascii="仿宋" w:eastAsia="仿宋" w:hAnsi="仿宋" w:cs="仿宋" w:hint="eastAsia"/>
            <w:lang w:eastAsia="zh-CN"/>
          </w:rPr>
          <w:t>七、药用粉碎机械项目计划安排</w:t>
        </w:r>
        <w:r>
          <w:tab/>
        </w:r>
        <w:r>
          <w:fldChar w:fldCharType="begin"/>
        </w:r>
        <w:r>
          <w:instrText xml:space="preserve"> PAGEREF _Toc13195 \h </w:instrText>
        </w:r>
        <w:r>
          <w:fldChar w:fldCharType="separate"/>
        </w:r>
        <w:r>
          <w:t>25</w:t>
        </w:r>
        <w:r>
          <w:fldChar w:fldCharType="end"/>
        </w:r>
      </w:hyperlink>
    </w:p>
    <w:p>
      <w:pPr>
        <w:pStyle w:val="TOC2"/>
        <w:tabs>
          <w:tab w:val="right" w:leader="dot" w:pos="8306"/>
        </w:tabs>
      </w:pPr>
      <w:hyperlink w:anchor="_Toc24713" w:history="1">
        <w:r>
          <w:rPr>
            <w:rFonts w:ascii="仿宋" w:eastAsia="仿宋" w:hAnsi="仿宋" w:cs="仿宋" w:hint="eastAsia"/>
            <w:lang w:eastAsia="zh-CN"/>
          </w:rPr>
          <w:t>(一)、建设周期</w:t>
        </w:r>
        <w:r>
          <w:tab/>
        </w:r>
        <w:r>
          <w:fldChar w:fldCharType="begin"/>
        </w:r>
        <w:r>
          <w:instrText xml:space="preserve"> PAGEREF _Toc24713 \h </w:instrText>
        </w:r>
        <w:r>
          <w:fldChar w:fldCharType="separate"/>
        </w:r>
        <w:r>
          <w:t>25</w:t>
        </w:r>
        <w:r>
          <w:fldChar w:fldCharType="end"/>
        </w:r>
      </w:hyperlink>
    </w:p>
    <w:p>
      <w:pPr>
        <w:pStyle w:val="TOC2"/>
        <w:tabs>
          <w:tab w:val="right" w:leader="dot" w:pos="8306"/>
        </w:tabs>
      </w:pPr>
      <w:hyperlink w:anchor="_Toc1850" w:history="1">
        <w:r>
          <w:rPr>
            <w:rFonts w:ascii="仿宋" w:eastAsia="仿宋" w:hAnsi="仿宋" w:cs="仿宋" w:hint="eastAsia"/>
            <w:lang w:eastAsia="zh-CN"/>
          </w:rPr>
          <w:t>(二)、建设进度</w:t>
        </w:r>
        <w:r>
          <w:tab/>
        </w:r>
        <w:r>
          <w:fldChar w:fldCharType="begin"/>
        </w:r>
        <w:r>
          <w:instrText xml:space="preserve"> PAGEREF _Toc1850 \h </w:instrText>
        </w:r>
        <w:r>
          <w:fldChar w:fldCharType="separate"/>
        </w:r>
        <w:r>
          <w:t>26</w:t>
        </w:r>
        <w:r>
          <w:fldChar w:fldCharType="end"/>
        </w:r>
      </w:hyperlink>
    </w:p>
    <w:p>
      <w:pPr>
        <w:pStyle w:val="TOC2"/>
        <w:tabs>
          <w:tab w:val="right" w:leader="dot" w:pos="8306"/>
        </w:tabs>
      </w:pPr>
      <w:hyperlink w:anchor="_Toc18201" w:history="1">
        <w:r>
          <w:rPr>
            <w:rFonts w:ascii="仿宋" w:eastAsia="仿宋" w:hAnsi="仿宋" w:cs="仿宋" w:hint="eastAsia"/>
            <w:lang w:eastAsia="zh-CN"/>
          </w:rPr>
          <w:t>(三)、进度安排注意事项</w:t>
        </w:r>
        <w:r>
          <w:tab/>
        </w:r>
        <w:r>
          <w:fldChar w:fldCharType="begin"/>
        </w:r>
        <w:r>
          <w:instrText xml:space="preserve"> PAGEREF _Toc18201 \h </w:instrText>
        </w:r>
        <w:r>
          <w:fldChar w:fldCharType="separate"/>
        </w:r>
        <w:r>
          <w:t>27</w:t>
        </w:r>
        <w:r>
          <w:fldChar w:fldCharType="end"/>
        </w:r>
      </w:hyperlink>
    </w:p>
    <w:p>
      <w:pPr>
        <w:pStyle w:val="TOC2"/>
        <w:tabs>
          <w:tab w:val="right" w:leader="dot" w:pos="8306"/>
        </w:tabs>
      </w:pPr>
      <w:hyperlink w:anchor="_Toc29913" w:history="1">
        <w:r>
          <w:rPr>
            <w:rFonts w:ascii="仿宋" w:eastAsia="仿宋" w:hAnsi="仿宋" w:cs="仿宋" w:hint="eastAsia"/>
            <w:lang w:eastAsia="zh-CN"/>
          </w:rPr>
          <w:t>(四)、人力资源配置</w:t>
        </w:r>
        <w:r>
          <w:tab/>
        </w:r>
        <w:r>
          <w:fldChar w:fldCharType="begin"/>
        </w:r>
        <w:r>
          <w:instrText xml:space="preserve"> PAGEREF _Toc29913 \h </w:instrText>
        </w:r>
        <w:r>
          <w:fldChar w:fldCharType="separate"/>
        </w:r>
        <w:r>
          <w:t>28</w:t>
        </w:r>
        <w:r>
          <w:fldChar w:fldCharType="end"/>
        </w:r>
      </w:hyperlink>
    </w:p>
    <w:p>
      <w:pPr>
        <w:pStyle w:val="TOC1"/>
        <w:tabs>
          <w:tab w:val="right" w:leader="dot" w:pos="8306"/>
        </w:tabs>
      </w:pPr>
      <w:hyperlink w:anchor="_Toc18416" w:history="1">
        <w:r>
          <w:rPr>
            <w:rFonts w:ascii="仿宋" w:eastAsia="仿宋" w:hAnsi="仿宋" w:cs="仿宋" w:hint="eastAsia"/>
            <w:lang w:eastAsia="zh-CN"/>
          </w:rPr>
          <w:t>八、生产安全保护</w:t>
        </w:r>
        <w:r>
          <w:tab/>
        </w:r>
        <w:r>
          <w:fldChar w:fldCharType="begin"/>
        </w:r>
        <w:r>
          <w:instrText xml:space="preserve"> PAGEREF _Toc18416 \h </w:instrText>
        </w:r>
        <w:r>
          <w:fldChar w:fldCharType="separate"/>
        </w:r>
        <w:r>
          <w:t>29</w:t>
        </w:r>
        <w:r>
          <w:fldChar w:fldCharType="end"/>
        </w:r>
      </w:hyperlink>
    </w:p>
    <w:p>
      <w:pPr>
        <w:pStyle w:val="TOC2"/>
        <w:tabs>
          <w:tab w:val="right" w:leader="dot" w:pos="8306"/>
        </w:tabs>
      </w:pPr>
      <w:hyperlink w:anchor="_Toc3164" w:history="1">
        <w:r>
          <w:rPr>
            <w:rFonts w:ascii="仿宋" w:eastAsia="仿宋" w:hAnsi="仿宋" w:cs="仿宋" w:hint="eastAsia"/>
            <w:lang w:eastAsia="zh-CN"/>
          </w:rPr>
          <w:t>(一)、消防安全</w:t>
        </w:r>
        <w:r>
          <w:tab/>
        </w:r>
        <w:r>
          <w:fldChar w:fldCharType="begin"/>
        </w:r>
        <w:r>
          <w:instrText xml:space="preserve"> PAGEREF _Toc3164 \h </w:instrText>
        </w:r>
        <w:r>
          <w:fldChar w:fldCharType="separate"/>
        </w:r>
        <w:r>
          <w:t>29</w:t>
        </w:r>
        <w:r>
          <w:fldChar w:fldCharType="end"/>
        </w:r>
      </w:hyperlink>
    </w:p>
    <w:p>
      <w:pPr>
        <w:pStyle w:val="TOC2"/>
        <w:tabs>
          <w:tab w:val="right" w:leader="dot" w:pos="8306"/>
        </w:tabs>
      </w:pPr>
      <w:hyperlink w:anchor="_Toc19955" w:history="1">
        <w:r>
          <w:rPr>
            <w:rFonts w:ascii="仿宋" w:eastAsia="仿宋" w:hAnsi="仿宋" w:cs="仿宋" w:hint="eastAsia"/>
            <w:lang w:eastAsia="zh-CN"/>
          </w:rPr>
          <w:t>(二)、防火防爆总图布置措施</w:t>
        </w:r>
        <w:r>
          <w:tab/>
        </w:r>
        <w:r>
          <w:fldChar w:fldCharType="begin"/>
        </w:r>
        <w:r>
          <w:instrText xml:space="preserve"> PAGEREF _Toc19955 \h </w:instrText>
        </w:r>
        <w:r>
          <w:fldChar w:fldCharType="separate"/>
        </w:r>
        <w:r>
          <w:t>31</w:t>
        </w:r>
        <w:r>
          <w:fldChar w:fldCharType="end"/>
        </w:r>
      </w:hyperlink>
    </w:p>
    <w:p>
      <w:pPr>
        <w:pStyle w:val="TOC2"/>
        <w:tabs>
          <w:tab w:val="right" w:leader="dot" w:pos="8306"/>
        </w:tabs>
      </w:pPr>
      <w:hyperlink w:anchor="_Toc17610" w:history="1">
        <w:r>
          <w:rPr>
            <w:rFonts w:ascii="仿宋" w:eastAsia="仿宋" w:hAnsi="仿宋" w:cs="仿宋" w:hint="eastAsia"/>
            <w:lang w:eastAsia="zh-CN"/>
          </w:rPr>
          <w:t>(三)、自然灾害防范措施</w:t>
        </w:r>
        <w:r>
          <w:tab/>
        </w:r>
        <w:r>
          <w:fldChar w:fldCharType="begin"/>
        </w:r>
        <w:r>
          <w:instrText xml:space="preserve"> PAGEREF _Toc17610 \h </w:instrText>
        </w:r>
        <w:r>
          <w:fldChar w:fldCharType="separate"/>
        </w:r>
        <w:r>
          <w:t>31</w:t>
        </w:r>
        <w:r>
          <w:fldChar w:fldCharType="end"/>
        </w:r>
      </w:hyperlink>
    </w:p>
    <w:p>
      <w:pPr>
        <w:pStyle w:val="TOC2"/>
        <w:tabs>
          <w:tab w:val="right" w:leader="dot" w:pos="8306"/>
        </w:tabs>
      </w:pPr>
      <w:hyperlink w:anchor="_Toc13539" w:history="1">
        <w:r>
          <w:rPr>
            <w:rFonts w:ascii="仿宋" w:eastAsia="仿宋" w:hAnsi="仿宋" w:cs="仿宋" w:hint="eastAsia"/>
            <w:lang w:eastAsia="zh-CN"/>
          </w:rPr>
          <w:t>(四)、安全色及安全标志使用要求</w:t>
        </w:r>
        <w:r>
          <w:tab/>
        </w:r>
        <w:r>
          <w:fldChar w:fldCharType="begin"/>
        </w:r>
        <w:r>
          <w:instrText xml:space="preserve"> PAGEREF _Toc13539 \h </w:instrText>
        </w:r>
        <w:r>
          <w:fldChar w:fldCharType="separate"/>
        </w:r>
        <w:r>
          <w:t>32</w:t>
        </w:r>
        <w:r>
          <w:fldChar w:fldCharType="end"/>
        </w:r>
      </w:hyperlink>
    </w:p>
    <w:p>
      <w:pPr>
        <w:pStyle w:val="TOC2"/>
        <w:tabs>
          <w:tab w:val="right" w:leader="dot" w:pos="8306"/>
        </w:tabs>
      </w:pPr>
      <w:hyperlink w:anchor="_Toc4205" w:history="1">
        <w:r>
          <w:rPr>
            <w:rFonts w:ascii="仿宋" w:eastAsia="仿宋" w:hAnsi="仿宋" w:cs="仿宋" w:hint="eastAsia"/>
            <w:lang w:eastAsia="zh-CN"/>
          </w:rPr>
          <w:t>(五)、防尘防毒措施</w:t>
        </w:r>
        <w:r>
          <w:tab/>
        </w:r>
        <w:r>
          <w:fldChar w:fldCharType="begin"/>
        </w:r>
        <w:r>
          <w:instrText xml:space="preserve"> PAGEREF _Toc4205 \h </w:instrText>
        </w:r>
        <w:r>
          <w:fldChar w:fldCharType="separate"/>
        </w:r>
        <w:r>
          <w:t>33</w:t>
        </w:r>
        <w:r>
          <w:fldChar w:fldCharType="end"/>
        </w:r>
      </w:hyperlink>
    </w:p>
    <w:p>
      <w:pPr>
        <w:pStyle w:val="TOC2"/>
        <w:tabs>
          <w:tab w:val="right" w:leader="dot" w:pos="8306"/>
        </w:tabs>
      </w:pPr>
      <w:hyperlink w:anchor="_Toc15682" w:history="1">
        <w:r>
          <w:rPr>
            <w:rFonts w:ascii="仿宋" w:eastAsia="仿宋" w:hAnsi="仿宋" w:cs="仿宋" w:hint="eastAsia"/>
            <w:lang w:eastAsia="zh-CN"/>
          </w:rPr>
          <w:t>(六)、防静电、触电防护及防雷措施</w:t>
        </w:r>
        <w:r>
          <w:tab/>
        </w:r>
        <w:r>
          <w:fldChar w:fldCharType="begin"/>
        </w:r>
        <w:r>
          <w:instrText xml:space="preserve"> PAGEREF _Toc15682 \h </w:instrText>
        </w:r>
        <w:r>
          <w:fldChar w:fldCharType="separate"/>
        </w:r>
        <w:r>
          <w:t>34</w:t>
        </w:r>
        <w:r>
          <w:fldChar w:fldCharType="end"/>
        </w:r>
      </w:hyperlink>
    </w:p>
    <w:p>
      <w:pPr>
        <w:pStyle w:val="TOC2"/>
        <w:tabs>
          <w:tab w:val="right" w:leader="dot" w:pos="8306"/>
        </w:tabs>
      </w:pPr>
      <w:hyperlink w:anchor="_Toc28567" w:history="1">
        <w:r>
          <w:rPr>
            <w:rFonts w:ascii="仿宋" w:eastAsia="仿宋" w:hAnsi="仿宋" w:cs="仿宋" w:hint="eastAsia"/>
            <w:lang w:eastAsia="zh-CN"/>
          </w:rPr>
          <w:t>(七)、机械设备安全保障措施</w:t>
        </w:r>
        <w:r>
          <w:tab/>
        </w:r>
        <w:r>
          <w:fldChar w:fldCharType="begin"/>
        </w:r>
        <w:r>
          <w:instrText xml:space="preserve"> PAGEREF _Toc28567 \h </w:instrText>
        </w:r>
        <w:r>
          <w:fldChar w:fldCharType="separate"/>
        </w:r>
        <w:r>
          <w:t>36</w:t>
        </w:r>
        <w:r>
          <w:fldChar w:fldCharType="end"/>
        </w:r>
      </w:hyperlink>
    </w:p>
    <w:p>
      <w:pPr>
        <w:pStyle w:val="TOC1"/>
        <w:tabs>
          <w:tab w:val="right" w:leader="dot" w:pos="8306"/>
        </w:tabs>
      </w:pPr>
      <w:hyperlink w:anchor="_Toc2189" w:history="1">
        <w:r>
          <w:rPr>
            <w:rFonts w:ascii="仿宋" w:eastAsia="仿宋" w:hAnsi="仿宋" w:cs="仿宋" w:hint="eastAsia"/>
            <w:lang w:eastAsia="zh-CN"/>
          </w:rPr>
          <w:t>九、药用粉碎机械项目投资规划</w:t>
        </w:r>
        <w:r>
          <w:tab/>
        </w:r>
        <w:r>
          <w:fldChar w:fldCharType="begin"/>
        </w:r>
        <w:r>
          <w:instrText xml:space="preserve"> PAGEREF _Toc2189 \h </w:instrText>
        </w:r>
        <w:r>
          <w:fldChar w:fldCharType="separate"/>
        </w:r>
        <w:r>
          <w:t>37</w:t>
        </w:r>
        <w:r>
          <w:fldChar w:fldCharType="end"/>
        </w:r>
      </w:hyperlink>
    </w:p>
    <w:p>
      <w:pPr>
        <w:pStyle w:val="TOC2"/>
        <w:tabs>
          <w:tab w:val="right" w:leader="dot" w:pos="8306"/>
        </w:tabs>
      </w:pPr>
      <w:hyperlink w:anchor="_Toc24189" w:history="1">
        <w:r>
          <w:rPr>
            <w:rFonts w:ascii="仿宋" w:eastAsia="仿宋" w:hAnsi="仿宋" w:cs="仿宋" w:hint="eastAsia"/>
            <w:lang w:eastAsia="zh-CN"/>
          </w:rPr>
          <w:t>(一)、药用粉碎机械项目总投资估算</w:t>
        </w:r>
        <w:r>
          <w:tab/>
        </w:r>
        <w:r>
          <w:fldChar w:fldCharType="begin"/>
        </w:r>
        <w:r>
          <w:instrText xml:space="preserve"> PAGEREF _Toc24189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77" w:history="1">
        <w:r>
          <w:rPr>
            <w:rFonts w:ascii="仿宋" w:eastAsia="仿宋" w:hAnsi="仿宋" w:cs="仿宋" w:hint="eastAsia"/>
            <w:lang w:eastAsia="zh-CN"/>
          </w:rPr>
          <w:t>(二)、资金筹措</w:t>
        </w:r>
        <w:r>
          <w:tab/>
        </w:r>
        <w:r>
          <w:fldChar w:fldCharType="begin"/>
        </w:r>
        <w:r>
          <w:instrText xml:space="preserve"> PAGEREF _Toc10277 \h </w:instrText>
        </w:r>
        <w:r>
          <w:fldChar w:fldCharType="separate"/>
        </w:r>
        <w:r>
          <w:t>38</w:t>
        </w:r>
        <w:r>
          <w:fldChar w:fldCharType="end"/>
        </w:r>
      </w:hyperlink>
    </w:p>
    <w:p>
      <w:pPr>
        <w:pStyle w:val="TOC1"/>
        <w:tabs>
          <w:tab w:val="right" w:leader="dot" w:pos="8306"/>
        </w:tabs>
      </w:pPr>
      <w:hyperlink w:anchor="_Toc7926" w:history="1">
        <w:r>
          <w:rPr>
            <w:rFonts w:ascii="仿宋" w:eastAsia="仿宋" w:hAnsi="仿宋" w:cs="仿宋" w:hint="eastAsia"/>
            <w:lang w:eastAsia="zh-CN"/>
          </w:rPr>
          <w:t>十、药用粉碎机械项目财务管理</w:t>
        </w:r>
        <w:r>
          <w:tab/>
        </w:r>
        <w:r>
          <w:fldChar w:fldCharType="begin"/>
        </w:r>
        <w:r>
          <w:instrText xml:space="preserve"> PAGEREF _Toc7926 \h </w:instrText>
        </w:r>
        <w:r>
          <w:fldChar w:fldCharType="separate"/>
        </w:r>
        <w:r>
          <w:t>39</w:t>
        </w:r>
        <w:r>
          <w:fldChar w:fldCharType="end"/>
        </w:r>
      </w:hyperlink>
    </w:p>
    <w:p>
      <w:pPr>
        <w:pStyle w:val="TOC2"/>
        <w:tabs>
          <w:tab w:val="right" w:leader="dot" w:pos="8306"/>
        </w:tabs>
      </w:pPr>
      <w:hyperlink w:anchor="_Toc23704" w:history="1">
        <w:r>
          <w:rPr>
            <w:rFonts w:ascii="仿宋" w:eastAsia="仿宋" w:hAnsi="仿宋" w:cs="仿宋" w:hint="eastAsia"/>
            <w:lang w:eastAsia="zh-CN"/>
          </w:rPr>
          <w:t>(一)、资金需求大</w:t>
        </w:r>
        <w:r>
          <w:tab/>
        </w:r>
        <w:r>
          <w:fldChar w:fldCharType="begin"/>
        </w:r>
        <w:r>
          <w:instrText xml:space="preserve"> PAGEREF _Toc23704 \h </w:instrText>
        </w:r>
        <w:r>
          <w:fldChar w:fldCharType="separate"/>
        </w:r>
        <w:r>
          <w:t>39</w:t>
        </w:r>
        <w:r>
          <w:fldChar w:fldCharType="end"/>
        </w:r>
      </w:hyperlink>
    </w:p>
    <w:p>
      <w:pPr>
        <w:pStyle w:val="TOC2"/>
        <w:tabs>
          <w:tab w:val="right" w:leader="dot" w:pos="8306"/>
        </w:tabs>
      </w:pPr>
      <w:hyperlink w:anchor="_Toc9503" w:history="1">
        <w:r>
          <w:rPr>
            <w:rFonts w:ascii="仿宋" w:eastAsia="仿宋" w:hAnsi="仿宋" w:cs="仿宋" w:hint="eastAsia"/>
            <w:lang w:eastAsia="zh-CN"/>
          </w:rPr>
          <w:t>(二)、研发周期长</w:t>
        </w:r>
        <w:r>
          <w:tab/>
        </w:r>
        <w:r>
          <w:fldChar w:fldCharType="begin"/>
        </w:r>
        <w:r>
          <w:instrText xml:space="preserve"> PAGEREF _Toc9503 \h </w:instrText>
        </w:r>
        <w:r>
          <w:fldChar w:fldCharType="separate"/>
        </w:r>
        <w:r>
          <w:t>40</w:t>
        </w:r>
        <w:r>
          <w:fldChar w:fldCharType="end"/>
        </w:r>
      </w:hyperlink>
    </w:p>
    <w:p>
      <w:pPr>
        <w:pStyle w:val="TOC2"/>
        <w:tabs>
          <w:tab w:val="right" w:leader="dot" w:pos="8306"/>
        </w:tabs>
      </w:pPr>
      <w:hyperlink w:anchor="_Toc20530" w:history="1">
        <w:r>
          <w:rPr>
            <w:rFonts w:ascii="仿宋" w:eastAsia="仿宋" w:hAnsi="仿宋" w:cs="仿宋" w:hint="eastAsia"/>
            <w:lang w:eastAsia="zh-CN"/>
          </w:rPr>
          <w:t>(三)、市场风险大</w:t>
        </w:r>
        <w:r>
          <w:tab/>
        </w:r>
        <w:r>
          <w:fldChar w:fldCharType="begin"/>
        </w:r>
        <w:r>
          <w:instrText xml:space="preserve"> PAGEREF _Toc20530 \h </w:instrText>
        </w:r>
        <w:r>
          <w:fldChar w:fldCharType="separate"/>
        </w:r>
        <w:r>
          <w:t>41</w:t>
        </w:r>
        <w:r>
          <w:fldChar w:fldCharType="end"/>
        </w:r>
      </w:hyperlink>
    </w:p>
    <w:p>
      <w:pPr>
        <w:pStyle w:val="TOC2"/>
        <w:tabs>
          <w:tab w:val="right" w:leader="dot" w:pos="8306"/>
        </w:tabs>
      </w:pPr>
      <w:hyperlink w:anchor="_Toc26164" w:history="1">
        <w:r>
          <w:rPr>
            <w:rFonts w:ascii="仿宋" w:eastAsia="仿宋" w:hAnsi="仿宋" w:cs="仿宋" w:hint="eastAsia"/>
            <w:lang w:eastAsia="zh-CN"/>
          </w:rPr>
          <w:t>(四)、利润率高</w:t>
        </w:r>
        <w:r>
          <w:tab/>
        </w:r>
        <w:r>
          <w:fldChar w:fldCharType="begin"/>
        </w:r>
        <w:r>
          <w:instrText xml:space="preserve"> PAGEREF _Toc26164 \h </w:instrText>
        </w:r>
        <w:r>
          <w:fldChar w:fldCharType="separate"/>
        </w:r>
        <w:r>
          <w:t>44</w:t>
        </w:r>
        <w:r>
          <w:fldChar w:fldCharType="end"/>
        </w:r>
      </w:hyperlink>
    </w:p>
    <w:p>
      <w:pPr>
        <w:pStyle w:val="TOC1"/>
        <w:tabs>
          <w:tab w:val="right" w:leader="dot" w:pos="8306"/>
        </w:tabs>
      </w:pPr>
      <w:hyperlink w:anchor="_Toc12017" w:history="1">
        <w:r>
          <w:rPr>
            <w:rFonts w:ascii="仿宋" w:eastAsia="仿宋" w:hAnsi="仿宋" w:cs="仿宋" w:hint="eastAsia"/>
            <w:lang w:eastAsia="zh-CN"/>
          </w:rPr>
          <w:t>十一、药用粉碎机械项目人力资源培养与发展</w:t>
        </w:r>
        <w:r>
          <w:tab/>
        </w:r>
        <w:r>
          <w:fldChar w:fldCharType="begin"/>
        </w:r>
        <w:r>
          <w:instrText xml:space="preserve"> PAGEREF _Toc12017 \h </w:instrText>
        </w:r>
        <w:r>
          <w:fldChar w:fldCharType="separate"/>
        </w:r>
        <w:r>
          <w:t>46</w:t>
        </w:r>
        <w:r>
          <w:fldChar w:fldCharType="end"/>
        </w:r>
      </w:hyperlink>
    </w:p>
    <w:p>
      <w:pPr>
        <w:pStyle w:val="TOC2"/>
        <w:tabs>
          <w:tab w:val="right" w:leader="dot" w:pos="8306"/>
        </w:tabs>
      </w:pPr>
      <w:hyperlink w:anchor="_Toc797" w:history="1">
        <w:r>
          <w:rPr>
            <w:rFonts w:ascii="仿宋" w:eastAsia="仿宋" w:hAnsi="仿宋" w:cs="仿宋" w:hint="eastAsia"/>
            <w:lang w:eastAsia="zh-CN"/>
          </w:rPr>
          <w:t>(一)、人才需求与规划</w:t>
        </w:r>
        <w:r>
          <w:tab/>
        </w:r>
        <w:r>
          <w:fldChar w:fldCharType="begin"/>
        </w:r>
        <w:r>
          <w:instrText xml:space="preserve"> PAGEREF _Toc797 \h </w:instrText>
        </w:r>
        <w:r>
          <w:fldChar w:fldCharType="separate"/>
        </w:r>
        <w:r>
          <w:t>46</w:t>
        </w:r>
        <w:r>
          <w:fldChar w:fldCharType="end"/>
        </w:r>
      </w:hyperlink>
    </w:p>
    <w:p>
      <w:pPr>
        <w:pStyle w:val="TOC2"/>
        <w:tabs>
          <w:tab w:val="right" w:leader="dot" w:pos="8306"/>
        </w:tabs>
      </w:pPr>
      <w:hyperlink w:anchor="_Toc20317" w:history="1">
        <w:r>
          <w:rPr>
            <w:rFonts w:ascii="仿宋" w:eastAsia="仿宋" w:hAnsi="仿宋" w:cs="仿宋" w:hint="eastAsia"/>
            <w:lang w:eastAsia="zh-CN"/>
          </w:rPr>
          <w:t>(二)、培训与发展计划</w:t>
        </w:r>
        <w:r>
          <w:tab/>
        </w:r>
        <w:r>
          <w:fldChar w:fldCharType="begin"/>
        </w:r>
        <w:r>
          <w:instrText xml:space="preserve"> PAGEREF _Toc20317 \h </w:instrText>
        </w:r>
        <w:r>
          <w:fldChar w:fldCharType="separate"/>
        </w:r>
        <w:r>
          <w:t>47</w:t>
        </w:r>
        <w:r>
          <w:fldChar w:fldCharType="end"/>
        </w:r>
      </w:hyperlink>
    </w:p>
    <w:p>
      <w:pPr>
        <w:pStyle w:val="TOC1"/>
        <w:tabs>
          <w:tab w:val="right" w:leader="dot" w:pos="8306"/>
        </w:tabs>
      </w:pPr>
      <w:hyperlink w:anchor="_Toc21636" w:history="1">
        <w:r>
          <w:rPr>
            <w:rFonts w:ascii="仿宋" w:eastAsia="仿宋" w:hAnsi="仿宋" w:cs="仿宋" w:hint="eastAsia"/>
            <w:lang w:eastAsia="zh-CN"/>
          </w:rPr>
          <w:t>十二、药用粉碎机械项目经营效益</w:t>
        </w:r>
        <w:r>
          <w:tab/>
        </w:r>
        <w:r>
          <w:fldChar w:fldCharType="begin"/>
        </w:r>
        <w:r>
          <w:instrText xml:space="preserve"> PAGEREF _Toc21636 \h </w:instrText>
        </w:r>
        <w:r>
          <w:fldChar w:fldCharType="separate"/>
        </w:r>
        <w:r>
          <w:t>47</w:t>
        </w:r>
        <w:r>
          <w:fldChar w:fldCharType="end"/>
        </w:r>
      </w:hyperlink>
    </w:p>
    <w:p>
      <w:pPr>
        <w:pStyle w:val="TOC2"/>
        <w:tabs>
          <w:tab w:val="right" w:leader="dot" w:pos="8306"/>
        </w:tabs>
      </w:pPr>
      <w:hyperlink w:anchor="_Toc31436" w:history="1">
        <w:r>
          <w:rPr>
            <w:rFonts w:ascii="仿宋" w:eastAsia="仿宋" w:hAnsi="仿宋" w:cs="仿宋" w:hint="eastAsia"/>
            <w:lang w:eastAsia="zh-CN"/>
          </w:rPr>
          <w:t>(一)、经济评价财务测算</w:t>
        </w:r>
        <w:r>
          <w:tab/>
        </w:r>
        <w:r>
          <w:fldChar w:fldCharType="begin"/>
        </w:r>
        <w:r>
          <w:instrText xml:space="preserve"> PAGEREF _Toc31436 \h </w:instrText>
        </w:r>
        <w:r>
          <w:fldChar w:fldCharType="separate"/>
        </w:r>
        <w:r>
          <w:t>47</w:t>
        </w:r>
        <w:r>
          <w:fldChar w:fldCharType="end"/>
        </w:r>
      </w:hyperlink>
    </w:p>
    <w:p>
      <w:pPr>
        <w:pStyle w:val="TOC2"/>
        <w:tabs>
          <w:tab w:val="right" w:leader="dot" w:pos="8306"/>
        </w:tabs>
      </w:pPr>
      <w:hyperlink w:anchor="_Toc19562" w:history="1">
        <w:r>
          <w:rPr>
            <w:rFonts w:ascii="仿宋" w:eastAsia="仿宋" w:hAnsi="仿宋" w:cs="仿宋" w:hint="eastAsia"/>
            <w:lang w:eastAsia="zh-CN"/>
          </w:rPr>
          <w:t>(二)、药用粉碎机械项目盈利能力分析</w:t>
        </w:r>
        <w:r>
          <w:tab/>
        </w:r>
        <w:r>
          <w:fldChar w:fldCharType="begin"/>
        </w:r>
        <w:r>
          <w:instrText xml:space="preserve"> PAGEREF _Toc19562 \h </w:instrText>
        </w:r>
        <w:r>
          <w:fldChar w:fldCharType="separate"/>
        </w:r>
        <w:r>
          <w:t>49</w:t>
        </w:r>
        <w:r>
          <w:fldChar w:fldCharType="end"/>
        </w:r>
      </w:hyperlink>
    </w:p>
    <w:p>
      <w:pPr>
        <w:pStyle w:val="TOC1"/>
        <w:tabs>
          <w:tab w:val="right" w:leader="dot" w:pos="8306"/>
        </w:tabs>
      </w:pPr>
      <w:hyperlink w:anchor="_Toc6427" w:history="1">
        <w:r>
          <w:rPr>
            <w:rFonts w:ascii="仿宋" w:eastAsia="仿宋" w:hAnsi="仿宋" w:cs="仿宋" w:hint="eastAsia"/>
            <w:lang w:eastAsia="zh-CN"/>
          </w:rPr>
          <w:t>十三、营销与推广策略</w:t>
        </w:r>
        <w:r>
          <w:tab/>
        </w:r>
        <w:r>
          <w:fldChar w:fldCharType="begin"/>
        </w:r>
        <w:r>
          <w:instrText xml:space="preserve"> PAGEREF _Toc6427 \h </w:instrText>
        </w:r>
        <w:r>
          <w:fldChar w:fldCharType="separate"/>
        </w:r>
        <w:r>
          <w:t>49</w:t>
        </w:r>
        <w:r>
          <w:fldChar w:fldCharType="end"/>
        </w:r>
      </w:hyperlink>
    </w:p>
    <w:p>
      <w:pPr>
        <w:pStyle w:val="TOC2"/>
        <w:tabs>
          <w:tab w:val="right" w:leader="dot" w:pos="8306"/>
        </w:tabs>
      </w:pPr>
      <w:hyperlink w:anchor="_Toc407" w:history="1">
        <w:r>
          <w:rPr>
            <w:rFonts w:ascii="仿宋" w:eastAsia="仿宋" w:hAnsi="仿宋" w:cs="仿宋" w:hint="eastAsia"/>
            <w:lang w:eastAsia="zh-CN"/>
          </w:rPr>
          <w:t>(一)、产品/服务定位与特点</w:t>
        </w:r>
        <w:r>
          <w:tab/>
        </w:r>
        <w:r>
          <w:fldChar w:fldCharType="begin"/>
        </w:r>
        <w:r>
          <w:instrText xml:space="preserve"> PAGEREF _Toc407 \h </w:instrText>
        </w:r>
        <w:r>
          <w:fldChar w:fldCharType="separate"/>
        </w:r>
        <w:r>
          <w:t>49</w:t>
        </w:r>
        <w:r>
          <w:fldChar w:fldCharType="end"/>
        </w:r>
      </w:hyperlink>
    </w:p>
    <w:p>
      <w:pPr>
        <w:pStyle w:val="TOC2"/>
        <w:tabs>
          <w:tab w:val="right" w:leader="dot" w:pos="8306"/>
        </w:tabs>
      </w:pPr>
      <w:hyperlink w:anchor="_Toc25321" w:history="1">
        <w:r>
          <w:rPr>
            <w:rFonts w:ascii="仿宋" w:eastAsia="仿宋" w:hAnsi="仿宋" w:cs="仿宋" w:hint="eastAsia"/>
            <w:lang w:eastAsia="zh-CN"/>
          </w:rPr>
          <w:t>(二)、市场定位与竞争分析</w:t>
        </w:r>
        <w:r>
          <w:tab/>
        </w:r>
        <w:r>
          <w:fldChar w:fldCharType="begin"/>
        </w:r>
        <w:r>
          <w:instrText xml:space="preserve"> PAGEREF _Toc25321 \h </w:instrText>
        </w:r>
        <w:r>
          <w:fldChar w:fldCharType="separate"/>
        </w:r>
        <w:r>
          <w:t>51</w:t>
        </w:r>
        <w:r>
          <w:fldChar w:fldCharType="end"/>
        </w:r>
      </w:hyperlink>
    </w:p>
    <w:p>
      <w:pPr>
        <w:pStyle w:val="TOC2"/>
        <w:tabs>
          <w:tab w:val="right" w:leader="dot" w:pos="8306"/>
        </w:tabs>
      </w:pPr>
      <w:hyperlink w:anchor="_Toc7000" w:history="1">
        <w:r>
          <w:rPr>
            <w:rFonts w:ascii="仿宋" w:eastAsia="仿宋" w:hAnsi="仿宋" w:cs="仿宋" w:hint="eastAsia"/>
            <w:lang w:eastAsia="zh-CN"/>
          </w:rPr>
          <w:t>(三)、营销渠道与策略</w:t>
        </w:r>
        <w:r>
          <w:tab/>
        </w:r>
        <w:r>
          <w:fldChar w:fldCharType="begin"/>
        </w:r>
        <w:r>
          <w:instrText xml:space="preserve"> PAGEREF _Toc7000 \h </w:instrText>
        </w:r>
        <w:r>
          <w:fldChar w:fldCharType="separate"/>
        </w:r>
        <w:r>
          <w:t>52</w:t>
        </w:r>
        <w:r>
          <w:fldChar w:fldCharType="end"/>
        </w:r>
      </w:hyperlink>
    </w:p>
    <w:p>
      <w:pPr>
        <w:pStyle w:val="TOC2"/>
        <w:tabs>
          <w:tab w:val="right" w:leader="dot" w:pos="8306"/>
        </w:tabs>
      </w:pPr>
      <w:hyperlink w:anchor="_Toc5832" w:history="1">
        <w:r>
          <w:rPr>
            <w:rFonts w:ascii="仿宋" w:eastAsia="仿宋" w:hAnsi="仿宋" w:cs="仿宋" w:hint="eastAsia"/>
            <w:lang w:eastAsia="zh-CN"/>
          </w:rPr>
          <w:t>(四)、推广与宣传活动</w:t>
        </w:r>
        <w:r>
          <w:tab/>
        </w:r>
        <w:r>
          <w:fldChar w:fldCharType="begin"/>
        </w:r>
        <w:r>
          <w:instrText xml:space="preserve"> PAGEREF _Toc5832 \h </w:instrText>
        </w:r>
        <w:r>
          <w:fldChar w:fldCharType="separate"/>
        </w:r>
        <w:r>
          <w:t>53</w:t>
        </w:r>
        <w:r>
          <w:fldChar w:fldCharType="end"/>
        </w:r>
      </w:hyperlink>
    </w:p>
    <w:p>
      <w:pPr>
        <w:pStyle w:val="TOC1"/>
        <w:tabs>
          <w:tab w:val="right" w:leader="dot" w:pos="8306"/>
        </w:tabs>
      </w:pPr>
      <w:hyperlink w:anchor="_Toc18540" w:history="1">
        <w:r>
          <w:rPr>
            <w:rFonts w:ascii="仿宋" w:eastAsia="仿宋" w:hAnsi="仿宋" w:cs="仿宋" w:hint="eastAsia"/>
            <w:lang w:eastAsia="zh-CN"/>
          </w:rPr>
          <w:t>十四、风险识别与分类</w:t>
        </w:r>
        <w:r>
          <w:tab/>
        </w:r>
        <w:r>
          <w:fldChar w:fldCharType="begin"/>
        </w:r>
        <w:r>
          <w:instrText xml:space="preserve"> PAGEREF _Toc18540 \h </w:instrText>
        </w:r>
        <w:r>
          <w:fldChar w:fldCharType="separate"/>
        </w:r>
        <w:r>
          <w:t>58</w:t>
        </w:r>
        <w:r>
          <w:fldChar w:fldCharType="end"/>
        </w:r>
      </w:hyperlink>
    </w:p>
    <w:p>
      <w:pPr>
        <w:pStyle w:val="TOC2"/>
        <w:tabs>
          <w:tab w:val="right" w:leader="dot" w:pos="8306"/>
        </w:tabs>
      </w:pPr>
      <w:hyperlink w:anchor="_Toc20757" w:history="1">
        <w:r>
          <w:rPr>
            <w:rFonts w:ascii="仿宋" w:eastAsia="仿宋" w:hAnsi="仿宋" w:cs="仿宋" w:hint="eastAsia"/>
            <w:lang w:eastAsia="zh-CN"/>
          </w:rPr>
          <w:t>(一)、风险识别</w:t>
        </w:r>
        <w:r>
          <w:tab/>
        </w:r>
        <w:r>
          <w:fldChar w:fldCharType="begin"/>
        </w:r>
        <w:r>
          <w:instrText xml:space="preserve"> PAGEREF _Toc20757 \h </w:instrText>
        </w:r>
        <w:r>
          <w:fldChar w:fldCharType="separate"/>
        </w:r>
        <w:r>
          <w:t>58</w:t>
        </w:r>
        <w:r>
          <w:fldChar w:fldCharType="end"/>
        </w:r>
      </w:hyperlink>
    </w:p>
    <w:p>
      <w:pPr>
        <w:pStyle w:val="TOC2"/>
        <w:tabs>
          <w:tab w:val="right" w:leader="dot" w:pos="8306"/>
        </w:tabs>
      </w:pPr>
      <w:hyperlink w:anchor="_Toc523" w:history="1">
        <w:r>
          <w:rPr>
            <w:rFonts w:ascii="仿宋" w:eastAsia="仿宋" w:hAnsi="仿宋" w:cs="仿宋" w:hint="eastAsia"/>
            <w:lang w:eastAsia="zh-CN"/>
          </w:rPr>
          <w:t>(二)、风险分类</w:t>
        </w:r>
        <w:r>
          <w:tab/>
        </w:r>
        <w:r>
          <w:fldChar w:fldCharType="begin"/>
        </w:r>
        <w:r>
          <w:instrText xml:space="preserve"> PAGEREF _Toc523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7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029"/>
      <w:r>
        <w:rPr>
          <w:rFonts w:ascii="仿宋" w:eastAsia="仿宋" w:hAnsi="仿宋" w:cs="仿宋" w:hint="eastAsia"/>
          <w:sz w:val="28"/>
          <w:lang w:eastAsia="zh-CN"/>
        </w:rPr>
        <w:t>一、药用粉碎机械项目建设背景及必要性分析</w:t>
      </w:r>
      <w:bookmarkEnd w:id="2"/>
    </w:p>
    <w:p>
      <w:pPr>
        <w:pStyle w:val="Heading2"/>
        <w:rPr>
          <w:rFonts w:ascii="仿宋" w:eastAsia="仿宋" w:hAnsi="仿宋" w:cs="仿宋" w:hint="eastAsia"/>
          <w:lang w:eastAsia="zh-CN"/>
        </w:rPr>
      </w:pPr>
      <w:bookmarkStart w:id="3" w:name="_Toc31756"/>
      <w:r>
        <w:rPr>
          <w:rFonts w:ascii="仿宋" w:eastAsia="仿宋" w:hAnsi="仿宋" w:cs="仿宋" w:hint="eastAsia"/>
          <w:lang w:eastAsia="zh-CN"/>
        </w:rPr>
        <w:t>(一)、药用粉碎机械项目背景分析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药用粉碎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药用粉碎机械项目在这个潮流中的定位。同时，我们将关注行业内涌现的新兴机遇，以便药用粉碎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药用粉碎机械项目提供了强大的发展动力。我们将聚焦于行业内最新的技术发展趋势，包括但不限于人工智能、大数据分析、物联网等领域。通过深度的技术研究，我们将确保药用粉碎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药用粉碎机械项目发展的源泉。我们将投入更多的精力对市场需求进行深入剖析，超越表面的需求，深入挖掘潜在的市场痛点和机遇。通过对市场需求的细致了解，药用粉碎机械项目将更有针对性地设计解决方案，满足市场的多样化需求，从而更好地促进药用粉碎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药用粉碎机械项目战略至关重要。我们将对竞争态势进行更为深入的分析，包括但不限于市场份额、产品特点、客户满意度等多个维度。通过深度的竞争分析，药用粉碎机械项目将能够更准确地把握市场脉搏，制定具有竞争力的药用粉碎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药用粉碎机械项目的发展具有直接的影响。我们将进行更为全面的法规和政策分析，了解行业发展中的潜在法律风险和合规挑战。通过充分了解和遵守相关法规，药用粉碎机械项目将确保在法律框架内合法合规运营，为药用粉碎机械项目的稳健发展提供有力支持。</w:t>
      </w:r>
    </w:p>
    <w:p>
      <w:pPr>
        <w:pStyle w:val="Heading2"/>
        <w:ind w:firstLine="560" w:firstLineChars="200"/>
        <w:rPr>
          <w:rFonts w:ascii="仿宋" w:eastAsia="仿宋" w:hAnsi="仿宋" w:cs="仿宋" w:hint="eastAsia"/>
          <w:sz w:val="28"/>
          <w:lang w:eastAsia="zh-CN"/>
        </w:rPr>
      </w:pPr>
      <w:bookmarkStart w:id="4" w:name="_Toc27294"/>
      <w:r>
        <w:rPr>
          <w:rFonts w:ascii="仿宋" w:eastAsia="仿宋" w:hAnsi="仿宋" w:cs="仿宋" w:hint="eastAsia"/>
          <w:sz w:val="28"/>
          <w:lang w:eastAsia="zh-CN"/>
        </w:rPr>
        <w:t>(二)、药用粉碎机械项目建设必要性分析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建设的迫切性源于对行业发展趋势的深刻洞察。我们正处于一个行业变革的时代，科技创新、数字化转型成为企业发展的关键动力。药用粉碎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建设不仅仅是为了跟上潮流，更是为了通过技术创新推动企业的持续发展。通过引入先进的技术和解决方案，药用粉碎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药用粉碎机械项目的建设成为必然选择，通过提高产品质量、拓展服务领域，从而在竞争中获得更多的机会。药用粉碎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药用粉碎机械项目建设的必要性体现在对客户需求更精准的满足。通过药用粉碎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建设的背后是对企业持续创新的追求。只有通过不断创新，企业才能在竞争中立于不败之地。药用粉碎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077"/>
      <w:r>
        <w:rPr>
          <w:rFonts w:ascii="仿宋" w:eastAsia="仿宋" w:hAnsi="仿宋" w:cs="仿宋" w:hint="eastAsia"/>
          <w:sz w:val="28"/>
          <w:lang w:eastAsia="zh-CN"/>
        </w:rPr>
        <w:t>二、药用粉碎机械项目概论</w:t>
      </w:r>
      <w:bookmarkEnd w:id="5"/>
    </w:p>
    <w:p>
      <w:pPr>
        <w:pStyle w:val="Heading2"/>
        <w:rPr>
          <w:rFonts w:ascii="仿宋" w:eastAsia="仿宋" w:hAnsi="仿宋" w:cs="仿宋" w:hint="eastAsia"/>
          <w:lang w:eastAsia="zh-CN"/>
        </w:rPr>
      </w:pPr>
      <w:bookmarkStart w:id="6" w:name="_Toc31222"/>
      <w:r>
        <w:rPr>
          <w:rFonts w:ascii="仿宋" w:eastAsia="仿宋" w:hAnsi="仿宋" w:cs="仿宋" w:hint="eastAsia"/>
          <w:lang w:eastAsia="zh-CN"/>
        </w:rPr>
        <w:t>(一)、药用粉碎机械项目概况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起源追溯至对市场的深入洞察。市场的不断演变与变革为药用粉碎机械项目提供了难得的机遇。当前市场存在的需求缺口和变革的大环境共同构成了药用粉碎机械项目的背景。这个药用粉碎机械项目旨在充分利用市场机遇，填补行业中尚未满足的需求，为客户提供全新的解决方案。市场的变革和需求的增长使得这个药用粉碎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药用粉碎机械项目名称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正式命名为药用粉碎机械。这个名称不仅仅是一个标识，更代表了药用粉碎机械项目的核心理念和愿景。它蕴含着药用粉碎机械项目所要解决问题的关键字，具有强烈的表达和辨识度，为药用粉碎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药用粉碎机械项目目标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核心目标是提供一种全新、高效的解决方案，满足客户日益增长的需求。药用粉碎机械项目追求的不仅仅是满足市场需求，更是在市场中获得卓越的竞争优势。通过不断提升产品或服务的质量和创新水平，药用粉碎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药用粉碎机械项目范围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全面涵盖了产品研发、制造、市场推广和售后服务，确保从产品设计到最终用户体验的全方位关注。这一全面的药用粉碎机械项目范围是为了确保药用粉碎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药用粉碎机械项目时间表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药用粉碎机械项目计划在未来18个月内完成，包括研发、测试、市场试点和正式推出等不同阶段。这个时间表的合理设计是为了确保药用粉碎机械项目各个阶段的顺利推进，以便按时交付高质量的成果。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药用粉碎机械项目预算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总预算估算为XX百万美元，主要分配在研发、市场推广、人员培训和运营等方面。这一充足的预算为药用粉碎机械项目提供了充足的资源，确保药用粉碎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药用粉碎机械项目风险</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可能面临的风险包括市场接受度低、技术难题、竞争激烈等。药用粉碎机械项目团队已经制定了相应的风险应对计划，通过前瞻性的风险管理，确保药用粉碎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药用粉碎机械项目团队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药用粉碎机械项目汇聚了一支经验丰富、多领域专业素养的核心团队，确保药用粉碎机械项目在各个方面都能拥有高水平的执行力。团队的协同作战是药用粉碎机械项目成功的关键因素之一。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药用粉碎机械项目背景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药用粉碎机械项目的背景根植于市场对更高效、创新产品的渴望，同时也受到科技发展对行业格局的深刻改变的影响。这为药用粉碎机械项目提供了广阔的发展空间和市场需求。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药用粉碎机械项目现状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截至目前，药用粉碎机械项目已完成市场调研和技术验证，取得了初步的成功。这为药用粉碎机械项目在未来的发展奠定了坚实的基础，为更远大的目标打下了坚实的基石。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1714"/>
      <w:r>
        <w:rPr>
          <w:rFonts w:ascii="仿宋" w:eastAsia="仿宋" w:hAnsi="仿宋" w:cs="仿宋" w:hint="eastAsia"/>
          <w:sz w:val="28"/>
          <w:lang w:eastAsia="zh-CN"/>
        </w:rPr>
        <w:t>(二)、药用粉碎机械项目目标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keyword》药用粉碎机械项目首要业务目标是在市场中占据有利地位，实现产品/服务的成功推广和销售。通过不断提升产品质量、创新性，药用粉碎机械项目追求成为行业中的领导者，赢得更多客户的青睐。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在科技迅速发展的时代，药用粉碎机械项目着眼于技术创新。通过持续的研发和技术升级，药用粉碎机械项目旨在推出更具创新性的产品或服务，以满足市场对新鲜、先进解决方案的需求。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为了建立可持续的客户关系，药用粉碎机械项目设定了客户满意度目标。通过提供卓越的产品质量和优质的客户服务，药用粉碎机械项目追求赢得客户的信任和忠诚度，确保他们的满意度达到行业领先水平。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药用粉碎机械项目注重社会责任和可持续发展。通过实施环保、社会责任药用粉碎机械项目，药用粉碎机械项目致力于在经济发展的同时保护环境，促进社会公平，实现可持续经营。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药用粉碎机械项目的团队是实现目标的核心驱动力。因此，药用粉碎机械项目设定了团队发展目标，包括提升团队成员的专业技能、培养领导力，以及搭建协同高效的团队工作氛围。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7619"/>
      <w:r>
        <w:rPr>
          <w:rFonts w:ascii="仿宋" w:eastAsia="仿宋" w:hAnsi="仿宋" w:cs="仿宋" w:hint="eastAsia"/>
          <w:sz w:val="28"/>
          <w:lang w:eastAsia="zh-CN"/>
        </w:rPr>
        <w:t>(三)、药用粉碎机械项目提出的理由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药用粉碎机械项目提出的理由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提出源于对市场机遇的深刻洞察。当前市场中存在的需求缺口和行业发展趋势表明，有巨大的商业机会等待被开发。通过准确捕捉市场机遇，药用粉碎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理念基于对技术创新的信仰。通过持续的研发和技术投入，药用粉碎机械项目有望推出更具创新性的产品或服务。在科技飞速发展的当下，药用粉碎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提出是为了增强企业的行业竞争力。通过提升产品或服务的质量和独特性，药用粉碎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响应了消费者需求的变化。随着社会和科技的不断发展，消费者对产品和服务的需求也在发生变化。通过深入了解并及时回应消费者的新需求，药用粉碎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药用粉碎机械项目的提出是企业战略发展规划的一部分。在面对日益激烈的市场竞争和不断变化的商业环境中，药用粉碎机械项目作为企业战略的一环，旨在为企业开辟新的增长领域，巩固企业在行业中的地位。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提出不仅仅是基于商业考量，还注重社会责任。通过推出环保、社会责任等方面的药用粉碎机械项目，药用粉碎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药用粉碎机械项目的提出反映了对利益相关者期望的关注。包括客户、员工、投资者等利益相关者在企业发展中都有着各自的期望，药用粉碎机械项目力求在满足这些期望的同时，取得更大的共赢。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1197"/>
      <w:r>
        <w:rPr>
          <w:rFonts w:ascii="仿宋" w:eastAsia="仿宋" w:hAnsi="仿宋" w:cs="仿宋" w:hint="eastAsia"/>
          <w:sz w:val="28"/>
          <w:lang w:eastAsia="zh-CN"/>
        </w:rPr>
        <w:t>(四)、药用粉碎机械项目意义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在实施药用粉碎机械项目的过程中，我们不仅仅是在追逐商业成功，更是为企业和社会的多个层面创造了深远的意义。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的首要意义在于提升企业的市场竞争力。通过持续的创新和对产品质量的高标准要求，药用粉碎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药用粉碎机械项目的推进将促使行业技术水平的提升。通过引入先进技术和创新性解决方案，药用粉碎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药用粉碎机械项目不仅创造了大量就业机会，提高了就业水平，还注重社会责任和环保。通过参与社会公益事业和推动环保药用粉碎机械项目，药用粉碎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综合而言，药用粉碎机械项目意义重大，不仅推动了企业的发展，也为行业和社会的进步贡献了积极力量。这是一个全面而深刻的影响，将在未来产生可持续的正面效应。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6666"/>
      <w:r>
        <w:rPr>
          <w:rFonts w:ascii="仿宋" w:eastAsia="仿宋" w:hAnsi="仿宋" w:cs="仿宋" w:hint="eastAsia"/>
          <w:sz w:val="28"/>
          <w:lang w:eastAsia="zh-CN"/>
        </w:rPr>
        <w:t>(五)、药用粉碎机械项目背景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在当今迅猛发展的商业环境中，药用粉碎机械项目的动因根植于对多方面因素的审慎考量。这个药用粉碎机械项目的提出并非孤立的决策，而是对企业所处背景深入思考的产物。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药用粉碎机械项目背后的首要原因。科技的迅速发展和全球市场的快速变化使得企业必须灵活应对。药用粉碎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竞争的激烈程度也是药用粉碎机械项目背景中不可忽视的一环。企业需要在激烈竞争中脱颖而出，为此，药用粉碎机械项目致力于打破常规，提供独特的价值主张，以吸引客户并确保市场份额的增长。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技术的迅速发展为企业带来了机遇与挑战。作为药用粉碎机械项目启动的背景之一，对新兴技术的应用将有助于提升企业的技术水平，使其在不断演进的商业环境中保持竞争优势。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此外，社会对企业责任的期望也在逐渐升高。药用粉碎机械项目充分融入了社会责任的理念，通过可持续经营和社会公益药用粉碎机械项目，企图为社会贡献一份力量，在商业成功的同时关注社会价值。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3959"/>
      <w:r>
        <w:rPr>
          <w:rFonts w:ascii="仿宋" w:eastAsia="仿宋" w:hAnsi="仿宋" w:cs="仿宋" w:hint="eastAsia"/>
          <w:sz w:val="28"/>
          <w:lang w:eastAsia="zh-CN"/>
        </w:rPr>
        <w:t>三、药用粉碎机械项目可持续发展</w:t>
      </w:r>
      <w:bookmarkEnd w:id="11"/>
    </w:p>
    <w:p>
      <w:pPr>
        <w:pStyle w:val="Heading2"/>
        <w:rPr>
          <w:rFonts w:ascii="仿宋" w:eastAsia="仿宋" w:hAnsi="仿宋" w:cs="仿宋" w:hint="eastAsia"/>
          <w:lang w:eastAsia="zh-CN"/>
        </w:rPr>
      </w:pPr>
      <w:bookmarkStart w:id="12" w:name="_Toc1706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用粉碎机械项目中，药用粉碎机械项目团队着眼于未来，明确了可持续发展的战略方向。制定的具体可持续发展目标包括降低资源使用、采用环保技术、最大化社会效益等。这一步骤不仅有助于药用粉碎机械项目在环保和社会责任方面达到最高标准，也为未来提供了明确的指引，确保药用粉碎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可持续实践的融入药用粉碎机械项目管理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用粉碎机械项目管理周期。从药用粉碎机械项目规划开始，药用粉碎机械项目团队就考虑了环境和社会的因素。在执行阶段，药用粉碎机械项目团队积极推动绿色技术的应用，优化资源利用。此外，关注员工的社会责任，通过培训和沟通活动提高员工对可持续发展的认知，使他们能够在日常工作中践行可持续实践。这些举措不仅为药用粉碎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13086"/>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扎根于药用粉碎机械项目的可持续发展理念，我们深信环保与社会责任是药用粉碎机械项目成功的关键支柱。在药用粉碎机械项目的每一步，我们都致力于通过创新和实践，履行对环境和社会的坚定责任。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团队通过引入先进的环保技术、建立高效的废物处理系统以及推动能源节约措施，积极履行环保责任。定期的环保监测和评估确保药用粉碎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药用粉碎机械项目不仅致力于自身可持续发展，还注重对社会的回馈。通过支持社区药用粉碎机械项目、参与慈善事业、提供培训机会等方式，药用粉碎机械项目积极履行社会责任。与当地社区建立积极互动，关注员工的工作与生活平衡，以及员工的身心健康，是药用粉碎机械项目在社会责任层面的关键举措。这样的实践不仅增强了药用粉碎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29620"/>
      <w:r>
        <w:rPr>
          <w:rFonts w:ascii="仿宋" w:eastAsia="仿宋" w:hAnsi="仿宋" w:cs="仿宋" w:hint="eastAsia"/>
          <w:sz w:val="28"/>
          <w:lang w:eastAsia="zh-CN"/>
        </w:rPr>
        <w:t>四、药用粉碎机械项目选址可行性分析</w:t>
      </w:r>
      <w:bookmarkEnd w:id="14"/>
    </w:p>
    <w:p>
      <w:pPr>
        <w:pStyle w:val="Heading2"/>
        <w:rPr>
          <w:rFonts w:ascii="仿宋" w:eastAsia="仿宋" w:hAnsi="仿宋" w:cs="仿宋" w:hint="eastAsia"/>
          <w:lang w:eastAsia="zh-CN"/>
        </w:rPr>
      </w:pPr>
      <w:bookmarkStart w:id="15" w:name="_Toc26931"/>
      <w:r>
        <w:rPr>
          <w:rFonts w:ascii="仿宋" w:eastAsia="仿宋" w:hAnsi="仿宋" w:cs="仿宋" w:hint="eastAsia"/>
          <w:lang w:eastAsia="zh-CN"/>
        </w:rPr>
        <w:t>(一)、药用粉碎机械项目选址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该药用粉碎机械项目选址位于XX省XX市XX区XXX街道</w:t>
      </w:r>
    </w:p>
    <w:p>
      <w:pPr>
        <w:pStyle w:val="Heading2"/>
        <w:ind w:firstLine="560" w:firstLineChars="200"/>
        <w:rPr>
          <w:rFonts w:ascii="仿宋" w:eastAsia="仿宋" w:hAnsi="仿宋" w:cs="仿宋" w:hint="eastAsia"/>
          <w:sz w:val="28"/>
          <w:lang w:eastAsia="zh-CN"/>
        </w:rPr>
      </w:pPr>
      <w:bookmarkStart w:id="16" w:name="_Toc23389"/>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药用粉碎机械项目的征地面积将根据药用粉碎机械项目的实际规模和需求进行精确规划。具体面积XXX平方米，旨在确保药用粉碎机械项目不仅能够满足当前的发展需求，还能够预留空间以适应未来的扩展。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净用地面积是在征地面积基础上去除不可利用面积后的实际可开发用地。具体面积XXX平方米，考虑到环保、交通、安全等多方面因素，以确保药用粉碎机械项目在整体利用效率上达到最优。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药用粉碎机械项目计划建设的建筑总规模具体面积XXX平方米。这一规模的确定综合考虑了药用粉碎机械项目的性质、规模，以及城市规划的相关要求，确保建筑布局与周边环境协调一致。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绿地率是药用粉碎机械项目用地中被规划为绿地的比例。具体面积XXX平方米，旨在通过合理规划绿地，改善药用粉碎机械项目周边环境，提升居民生活质量，并符合城市整体绿化规划。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容积率是用地上可以建设的建筑总体积与用地面积之比。具体面积XXX，通过合理的容积率规划，确保药用粉碎机械项目建筑规模与周边环境和谐共生。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药用粉碎机械项目选址与当地城市规划相一致，具体面积XXX平方米。通过与城市规划部门深入沟通，确保药用粉碎机械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药用粉碎机械项目选址符合当地产业政策，具体面积XXX平方米。这包括药用粉碎机械项目对当地经济的促进作用，以及对相关产业的带动效应，确保药用粉碎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用地总体要求必须符合环保和可持续发展的原则，具体面积XXX平方米。通过采用绿色建筑设计、节能减排等措施，确保药用粉碎机械项目在建设和运营过程中对环境的影响最小化，达到可持续发展的要求。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确保药用粉碎机械项目选址具备必要的公共设施配套，具体面积XXX平方米。这包括交通便利性、教育、医疗等基础设施，以提高居民生活品质，使得药用粉碎机械项目选址更具吸引力。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考虑用地总体要求对当地社会稳定性的影响，具体面积XXX平方米。通过深入了解当地社区反馈，确保药用粉碎机械项目的选址和建设过程对当地社会和谐稳定产生积极作用。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药用粉碎机械项目选址不仅符合法规和规划，还在实际操作中具有可行性。这一全面规划将为药用粉碎机械项目的成功实施提供坚实的基础，确保药用粉碎机械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25502"/>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https://d.book118.com/536220132005010103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药用粉碎机械项目规划设计蓝图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5E5FCB"/>
    <w:rsid w:val="765E5F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220132005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2024-03-06T20:11:00Z</dcterms:created>
  <dcterms:modified xsi:type="dcterms:W3CDTF">2024-03-06T20:11:38Z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F65607E0F25E43B782DC662F2A1C3056_11</vt:lpwstr>
  </property>
  <property fmtid="{D5CDD505-2E9C-101B-9397-08002B2CF9AE}" pid="3" name="KSOProductBuildVer">
    <vt:lpwstr>2052-12.1.0.16388</vt:lpwstr>
  </property>
</Properties>
</file>