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颜料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689518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一)、颜料项目建设期原辅材料供应情况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)、颜料项目运营期原辅材料供应及质量管理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、颜料项目可行性研究报告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2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、颜料项目概论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)、颜料项目承办单位基本情况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二)、颜料项目概况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三)、颜料项目评价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、颜料项目技术工艺分析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三)、颜料项目技术流程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一)、颜料项目风险分析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二)、颜料项目风险对策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一)、颜料项目进度安排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颜料项目实施保障措施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十、颜料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23816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(一)、颜料项目管理方法论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)、颜料项目计划与进度管理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、颜料项目风险管理与应对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2875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本项目商业计划书旨在全</w:t>
      </w:r>
      <w:r>
        <w:rPr>
          <w:rFonts w:ascii="FangSong" w:eastAsia="FangSong" w:hAnsi="FangSong" w:cs="FangSong"/>
          <w:spacing w:val="-2"/>
          <w:sz w:val="28"/>
          <w:szCs w:val="28"/>
        </w:rPr>
        <w:t>面介绍和规划一个创新性的颜料项目，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满足需求。该方案的目的是为了提供颜料项目的全面概览，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目的目标、范围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关键利益相关者和实施计划。通过本方案的学习交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合作和研究。请注意，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颜料项目建设期原辅材料供应情况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在颜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稳定的重要环节。本章将详细探讨颜料项目建设期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颜料项目建设期原辅材料供</w:t>
      </w:r>
      <w:r>
        <w:rPr>
          <w:rFonts w:ascii="FangSong" w:eastAsia="FangSong" w:hAnsi="FangSong" w:cs="FangSong"/>
          <w:sz w:val="28"/>
          <w:szCs w:val="28"/>
        </w:rPr>
        <w:t>应情况</w:t>
      </w:r>
    </w:p>
    <w:p>
      <w:pPr>
        <w:spacing w:before="291" w:line="411" w:lineRule="auto"/>
        <w:ind w:left="32" w:right="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在颜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接的影响。下面是颜料项目建设期原辅材料供应情况的主要内容：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9" w:line="411" w:lineRule="auto"/>
        <w:ind w:left="49" w:right="102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416" w:lineRule="auto"/>
        <w:ind w:left="31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3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(二)、颜料项目运营期原辅材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0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颜料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。下面是颜料项目运营期原辅材料供应及质量管理的关键方面：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01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698" w:bottom="0" w:left="1785" w:header="0" w:footer="0" w:gutter="0"/>
          <w:pgNumType w:start="6"/>
          <w:cols w:space="708"/>
        </w:sectPr>
      </w:pPr>
    </w:p>
    <w:p>
      <w:pPr>
        <w:spacing w:before="244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颜料行业作为一个充满</w:t>
      </w:r>
      <w:r>
        <w:rPr>
          <w:rFonts w:ascii="FangSong" w:eastAsia="FangSong" w:hAnsi="FangSong" w:cs="FangSong"/>
          <w:spacing w:val="-2"/>
          <w:sz w:val="28"/>
          <w:szCs w:val="28"/>
        </w:rPr>
        <w:t>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颜料行业在技术上取得了显著的突破。高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2" w:line="224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发</w:t>
      </w:r>
      <w:r>
        <w:rPr>
          <w:rFonts w:ascii="FangSong" w:eastAsia="FangSong" w:hAnsi="FangSong" w:cs="FangSong"/>
          <w:spacing w:val="-14"/>
          <w:sz w:val="28"/>
          <w:szCs w:val="28"/>
        </w:rPr>
        <w:t>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*颜料行业**是一片充满活力的领域，囊括了广泛的产品和服务。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16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颜料</w:t>
      </w:r>
      <w:r>
        <w:rPr>
          <w:rFonts w:ascii="FangSong" w:eastAsia="FangSong" w:hAnsi="FangSong" w:cs="FangSong"/>
          <w:spacing w:val="-12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6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颜料行业在技术上取得了显著的突破。高</w:t>
      </w:r>
    </w:p>
    <w:p>
      <w:pPr>
        <w:sectPr>
          <w:pgSz w:w="11906" w:h="16839"/>
          <w:pgMar w:top="1431" w:right="1638" w:bottom="0" w:left="1785" w:header="0" w:footer="0" w:gutter="0"/>
          <w:pgNumType w:start="8"/>
          <w:cols w:space="708"/>
        </w:sectPr>
      </w:pPr>
    </w:p>
    <w:p>
      <w:pPr>
        <w:spacing w:before="182" w:line="416" w:lineRule="auto"/>
        <w:ind w:left="40" w:right="20" w:hanging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三、颜料项目可行性研究报告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在颜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2" w:line="355" w:lineRule="auto"/>
        <w:ind w:left="32" w:right="82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上脱颖而出，成为消费者首选的颜料产品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颜</w:t>
      </w:r>
      <w:r>
        <w:rPr>
          <w:rFonts w:ascii="FangSong" w:eastAsia="FangSong" w:hAnsi="FangSong" w:cs="FangSong"/>
          <w:spacing w:val="-2"/>
          <w:sz w:val="28"/>
          <w:szCs w:val="28"/>
        </w:rPr>
        <w:t>料项目总投资</w:t>
      </w:r>
    </w:p>
    <w:p>
      <w:pPr>
        <w:spacing w:before="292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建设规模旨在实现一个全面、可持续的颜料项目。颜料项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1" w:line="411" w:lineRule="auto"/>
        <w:ind w:left="31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1" w:line="411" w:lineRule="auto"/>
        <w:ind w:left="34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一部分资金将用于技术研发，以确保颜料项目引领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颜料项目规模与产能</w:t>
      </w:r>
    </w:p>
    <w:p>
      <w:pPr>
        <w:spacing w:before="290" w:line="189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年</w:t>
      </w:r>
      <w:r>
        <w:rPr>
          <w:rFonts w:ascii="FangSong" w:eastAsia="FangSong" w:hAnsi="FangSong" w:cs="FangSong"/>
          <w:spacing w:val="-15"/>
          <w:sz w:val="28"/>
          <w:szCs w:val="28"/>
        </w:rPr>
        <w:t>产量：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我们计划在颜料项目建设后的第一年实现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〈</w:t>
      </w:r>
      <w:r>
        <w:rPr>
          <w:rFonts w:ascii="FangSong" w:eastAsia="FangSong" w:hAnsi="FangSong" w:cs="FangSong"/>
          <w:spacing w:val="-15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的年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2" w:line="355" w:lineRule="auto"/>
        <w:ind w:left="36" w:right="102" w:hanging="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量</w:t>
      </w:r>
      <w:r>
        <w:rPr>
          <w:rFonts w:ascii="FangSong" w:eastAsia="FangSong" w:hAnsi="FangSong" w:cs="FangSong"/>
          <w:spacing w:val="-11"/>
          <w:sz w:val="28"/>
          <w:szCs w:val="28"/>
        </w:rPr>
        <w:t>水平。</w:t>
      </w:r>
    </w:p>
    <w:p>
      <w:pPr>
        <w:spacing w:before="3" w:line="371" w:lineRule="auto"/>
        <w:ind w:left="42" w:right="102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颜</w:t>
      </w:r>
      <w:r>
        <w:rPr>
          <w:rFonts w:ascii="FangSong" w:eastAsia="FangSong" w:hAnsi="FangSong" w:cs="FangSong"/>
          <w:spacing w:val="-16"/>
          <w:sz w:val="28"/>
          <w:szCs w:val="28"/>
        </w:rPr>
        <w:t>料项目规模：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颜料项目将建设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，包括生产厂房、办公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  <w:r>
        <w:rPr>
          <w:rFonts w:ascii="FangSong" w:eastAsia="FangSong" w:hAnsi="FangSong" w:cs="FangSong"/>
          <w:spacing w:val="-15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、仓储设施等。这将确保颜料项目能够满足预期的产能需求，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废气处理等，以确保颜料项目的环保性。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颜料项目总投资与用地规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93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该颜料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亩)。颜料项目规划的总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7" w:right="102" w:firstLine="55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颜料项目</w:t>
      </w:r>
      <w:r>
        <w:rPr>
          <w:rFonts w:ascii="FangSong" w:eastAsia="FangSong" w:hAnsi="FangSong" w:cs="FangSong"/>
          <w:spacing w:val="-6"/>
          <w:sz w:val="28"/>
          <w:szCs w:val="28"/>
        </w:rPr>
        <w:t>计</w:t>
      </w:r>
      <w:r>
        <w:rPr>
          <w:rFonts w:ascii="FangSong" w:eastAsia="FangSong" w:hAnsi="FangSong" w:cs="FangSong"/>
          <w:spacing w:val="-4"/>
          <w:sz w:val="28"/>
          <w:szCs w:val="28"/>
        </w:rPr>
        <w:t>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0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设备将在颜料项目运营中发挥关键作用，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颜料项目计划总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将为颜料项目</w:t>
      </w:r>
      <w:r>
        <w:rPr>
          <w:rFonts w:ascii="FangSong" w:eastAsia="FangSong" w:hAnsi="FangSong" w:cs="FangSong"/>
          <w:spacing w:val="-2"/>
          <w:sz w:val="28"/>
          <w:szCs w:val="28"/>
        </w:rPr>
        <w:t>未来的发展提供可观的经济回报。</w:t>
      </w:r>
    </w:p>
    <w:p>
      <w:pPr>
        <w:spacing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、颜料项目概论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一)、颜料项目承办单位基本情况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(二)、颜料项目概况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颜</w:t>
      </w:r>
      <w:r>
        <w:rPr>
          <w:rFonts w:ascii="FangSong" w:eastAsia="FangSong" w:hAnsi="FangSong" w:cs="FangSong"/>
          <w:spacing w:val="-11"/>
          <w:sz w:val="28"/>
          <w:szCs w:val="28"/>
        </w:rPr>
        <w:t>料项目名称：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颜料项目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颜</w:t>
      </w:r>
      <w:r>
        <w:rPr>
          <w:rFonts w:ascii="FangSong" w:eastAsia="FangSong" w:hAnsi="FangSong" w:cs="FangSong"/>
          <w:spacing w:val="-12"/>
          <w:sz w:val="28"/>
          <w:szCs w:val="28"/>
        </w:rPr>
        <w:t>料项目类型：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颜</w:t>
      </w:r>
      <w:r>
        <w:rPr>
          <w:rFonts w:ascii="FangSong" w:eastAsia="FangSong" w:hAnsi="FangSong" w:cs="FangSong"/>
          <w:spacing w:val="-18"/>
          <w:sz w:val="28"/>
          <w:szCs w:val="28"/>
        </w:rPr>
        <w:t>料项目地点：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区</w:t>
      </w:r>
    </w:p>
    <w:p>
      <w:pPr>
        <w:spacing w:before="291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颜</w:t>
      </w:r>
      <w:r>
        <w:rPr>
          <w:rFonts w:ascii="FangSong" w:eastAsia="FangSong" w:hAnsi="FangSong" w:cs="FangSong"/>
          <w:spacing w:val="-18"/>
          <w:sz w:val="28"/>
          <w:szCs w:val="28"/>
        </w:rPr>
        <w:t>料项目规模：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投资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颜</w:t>
      </w:r>
      <w:r>
        <w:rPr>
          <w:rFonts w:ascii="FangSong" w:eastAsia="FangSong" w:hAnsi="FangSong" w:cs="FangSong"/>
          <w:spacing w:val="-15"/>
          <w:sz w:val="28"/>
          <w:szCs w:val="28"/>
        </w:rPr>
        <w:t>料项目周期：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90" w:line="417" w:lineRule="auto"/>
        <w:ind w:left="49" w:right="14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颜料项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颜料项目的建设旨在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(三)、颜料项目评价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该颜料项目处于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料项目</w:t>
      </w:r>
      <w:r>
        <w:rPr>
          <w:rFonts w:ascii="FangSong" w:eastAsia="FangSong" w:hAnsi="FangSong" w:cs="FangSong"/>
          <w:spacing w:val="-3"/>
          <w:sz w:val="28"/>
          <w:szCs w:val="28"/>
        </w:rPr>
        <w:t>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8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8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二)、颜料项目技术工艺分析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6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提供优质产品和服务。保障工艺流程能够满足颜料项目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颜料项目建设贯彻“三同时”的原则，注重环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颜料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颜料项目的技术保障措施从设计、施工、试运行到投产、销售等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以确保颜料项目在技术开发和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4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(三)、颜料项目技术流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pacing w:before="287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8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417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颜料项目运营中，进行技术持续改进。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工具监测和分析颜料项目各环节数据。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3" w:line="415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共同构建了高效、稳定的颜料项目技术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，确保颜料项目顺利推进。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用的设备能够满足颜料项目的技术要求，例如：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备与颜料项目工艺流程相匹配，例如：</w:t>
      </w:r>
    </w:p>
    <w:p>
      <w:pPr>
        <w:spacing w:before="291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产能力是否符合颜料项目的产能需求。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49" w:right="14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颜料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以确保工作场所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合法合规运营。具体措施包括：</w:t>
      </w:r>
    </w:p>
    <w:p>
      <w:pPr>
        <w:spacing w:before="1" w:line="411" w:lineRule="auto"/>
        <w:ind w:left="31" w:right="14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颜料项目团队将定期审核国家和地方的劳动安全法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6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应对颜料项目所在行业的特殊性，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颜料项目将参考并采用相关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技术标准，以确保设备和工艺达到安全标准。具体做法包括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颜料项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目将采取以下措施</w:t>
      </w:r>
      <w:r>
        <w:rPr>
          <w:rFonts w:ascii="FangSong" w:eastAsia="FangSong" w:hAnsi="FangSong" w:cs="FangSong"/>
          <w:spacing w:val="-12"/>
          <w:sz w:val="28"/>
          <w:szCs w:val="28"/>
        </w:rPr>
        <w:t>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通过进</w:t>
      </w:r>
      <w:r>
        <w:rPr>
          <w:rFonts w:ascii="FangSong" w:eastAsia="FangSong" w:hAnsi="FangSong" w:cs="FangSong"/>
          <w:spacing w:val="-3"/>
          <w:sz w:val="28"/>
          <w:szCs w:val="28"/>
        </w:rPr>
        <w:t>行全员劳动安全培训，颜料项目将覆盖以下方面：</w:t>
      </w:r>
    </w:p>
    <w:p>
      <w:pPr>
        <w:spacing w:before="291" w:line="411" w:lineRule="auto"/>
        <w:ind w:left="40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" w:line="411" w:lineRule="auto"/>
        <w:ind w:left="39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19" w:lineRule="auto"/>
        <w:ind w:left="7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</w:t>
      </w:r>
      <w:r>
        <w:rPr>
          <w:rFonts w:ascii="FangSong" w:eastAsia="FangSong" w:hAnsi="FangSong" w:cs="FangSong"/>
          <w:spacing w:val="-8"/>
          <w:sz w:val="28"/>
          <w:szCs w:val="28"/>
        </w:rPr>
        <w:t>快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颜料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目将提供适当的个人防护用具，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以确保员工在工作中的人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身</w:t>
      </w:r>
      <w:r>
        <w:rPr>
          <w:rFonts w:ascii="FangSong" w:eastAsia="FangSong" w:hAnsi="FangSong" w:cs="FangSong"/>
          <w:spacing w:val="-15"/>
          <w:sz w:val="28"/>
          <w:szCs w:val="28"/>
        </w:rPr>
        <w:t>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为降</w:t>
      </w:r>
      <w:r>
        <w:rPr>
          <w:rFonts w:ascii="FangSong" w:eastAsia="FangSong" w:hAnsi="FangSong" w:cs="FangSong"/>
          <w:spacing w:val="-4"/>
          <w:sz w:val="28"/>
          <w:szCs w:val="28"/>
        </w:rPr>
        <w:t>低</w:t>
      </w:r>
      <w:r>
        <w:rPr>
          <w:rFonts w:ascii="FangSong" w:eastAsia="FangSong" w:hAnsi="FangSong" w:cs="FangSong"/>
          <w:spacing w:val="-3"/>
          <w:sz w:val="28"/>
          <w:szCs w:val="28"/>
        </w:rPr>
        <w:t>设备故障引发的安全风险，颜料项目将采取以下措施：</w:t>
      </w:r>
    </w:p>
    <w:p>
      <w:pPr>
        <w:spacing w:before="292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2" w:line="411" w:lineRule="auto"/>
        <w:ind w:left="738" w:right="1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过合理规划工作场所，颜料项目将确保工作环境符合安全标准：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1" w:line="411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88" w:line="417" w:lineRule="auto"/>
        <w:ind w:left="35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0" w:right="19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9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颜料项目将最大程度地降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工作中的安全</w:t>
      </w:r>
      <w:r>
        <w:rPr>
          <w:rFonts w:ascii="FangSong" w:eastAsia="FangSong" w:hAnsi="FangSong" w:cs="FangSong"/>
          <w:spacing w:val="-2"/>
          <w:sz w:val="28"/>
          <w:szCs w:val="28"/>
        </w:rPr>
        <w:t>风险，创造一个安全、可靠的工作环境。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全卫生专用设施设计：在颜料项目建设过程中，我们对安全卫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生</w:t>
      </w:r>
      <w:r>
        <w:rPr>
          <w:rFonts w:ascii="FangSong" w:eastAsia="FangSong" w:hAnsi="FangSong" w:cs="FangSong"/>
          <w:spacing w:val="-12"/>
          <w:sz w:val="28"/>
          <w:szCs w:val="28"/>
        </w:rPr>
        <w:t>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料项目的全方位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全保障。这包括了防火防爆设施、火灾自动报警系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统、水消防系统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空调设施、岗位通风设施、隔声降噪设施、安全供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为员工提供一个安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6"/>
          <w:sz w:val="28"/>
          <w:szCs w:val="28"/>
        </w:rPr>
        <w:t>的工作场所。</w:t>
      </w:r>
    </w:p>
    <w:p>
      <w:pPr>
        <w:spacing w:before="3" w:line="411" w:lineRule="auto"/>
        <w:ind w:left="30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护措施采取与生产工艺相匹配：针对颜料项目特有的生产工艺，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们制定了详尽的防护措施，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以保障工作人员在潜在的安全和卫生风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只要操作人员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遵</w:t>
      </w:r>
      <w:r>
        <w:rPr>
          <w:rFonts w:ascii="FangSong" w:eastAsia="FangSong" w:hAnsi="FangSong" w:cs="FangSong"/>
          <w:spacing w:val="-8"/>
          <w:sz w:val="28"/>
          <w:szCs w:val="28"/>
        </w:rPr>
        <w:t>守</w:t>
      </w:r>
      <w:r>
        <w:rPr>
          <w:rFonts w:ascii="FangSong" w:eastAsia="FangSong" w:hAnsi="FangSong" w:cs="FangSong"/>
          <w:spacing w:val="-6"/>
          <w:sz w:val="28"/>
          <w:szCs w:val="28"/>
        </w:rPr>
        <w:t>相应的安全操作规程，就能够确保在安全和卫生条件下进行工作。</w:t>
      </w:r>
    </w:p>
    <w:p>
      <w:pPr>
        <w:spacing w:before="2" w:line="411" w:lineRule="auto"/>
        <w:ind w:left="33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采</w:t>
      </w:r>
      <w:r>
        <w:rPr>
          <w:rFonts w:ascii="FangSong" w:eastAsia="FangSong" w:hAnsi="FangSong" w:cs="FangSong"/>
          <w:spacing w:val="-10"/>
          <w:sz w:val="28"/>
          <w:szCs w:val="28"/>
        </w:rPr>
        <w:t>用先进、成熟、可靠的生产技术：颜料项目设计中采用了先进、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严格遵循国家有关劳动安全卫生政策。我们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</w:t>
      </w:r>
      <w:r>
        <w:rPr>
          <w:rFonts w:ascii="FangSong" w:eastAsia="FangSong" w:hAnsi="FangSong" w:cs="FangSong"/>
          <w:spacing w:val="-8"/>
          <w:sz w:val="28"/>
          <w:szCs w:val="28"/>
        </w:rPr>
        <w:t>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</w:t>
      </w:r>
      <w:r>
        <w:rPr>
          <w:rFonts w:ascii="FangSong" w:eastAsia="FangSong" w:hAnsi="FangSong" w:cs="FangSong"/>
          <w:spacing w:val="-3"/>
          <w:sz w:val="28"/>
          <w:szCs w:val="28"/>
        </w:rPr>
        <w:t>的同时，充分保障其劳动安全。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4" w:line="416" w:lineRule="auto"/>
        <w:ind w:left="34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确保工程颜料项目在完工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后仍能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持安全可靠的生产秩序。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4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right="14" w:firstLine="568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回报分析。通过对不同投资颜料项目的市场前景、回收期、现金流等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注</w:t>
      </w:r>
      <w:r>
        <w:rPr>
          <w:rFonts w:ascii="FangSong" w:eastAsia="FangSong" w:hAnsi="FangSong" w:cs="FangSong"/>
          <w:spacing w:val="-16"/>
          <w:sz w:val="28"/>
          <w:szCs w:val="28"/>
        </w:rPr>
        <w:t>重</w:t>
      </w:r>
      <w:r>
        <w:rPr>
          <w:rFonts w:ascii="FangSong" w:eastAsia="FangSong" w:hAnsi="FangSong" w:cs="FangSong"/>
          <w:spacing w:val="-12"/>
          <w:sz w:val="28"/>
          <w:szCs w:val="28"/>
        </w:rPr>
        <w:t>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平衡。</w:t>
      </w:r>
    </w:p>
    <w:p>
      <w:pPr>
        <w:spacing w:before="4" w:line="413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1" w:line="414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)、颜料项目风险分析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3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受市场变化和竞争压力的影响，颜料项目面临市场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需求</w:t>
      </w:r>
      <w:r>
        <w:rPr>
          <w:rFonts w:ascii="FangSong" w:eastAsia="FangSong" w:hAnsi="FangSong" w:cs="FangSong"/>
          <w:spacing w:val="-8"/>
          <w:sz w:val="28"/>
          <w:szCs w:val="28"/>
        </w:rPr>
        <w:t>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影响颜料项目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盈利能力。</w:t>
      </w:r>
    </w:p>
    <w:p>
      <w:pPr>
        <w:spacing w:before="1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技术方面的不确定性可能导致颜料项目进度延误</w:t>
      </w:r>
      <w:r>
        <w:rPr>
          <w:rFonts w:ascii="FangSong" w:eastAsia="FangSong" w:hAnsi="FangSong" w:cs="FangSong"/>
          <w:spacing w:val="-2"/>
          <w:sz w:val="28"/>
          <w:szCs w:val="28"/>
        </w:rPr>
        <w:t>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成本增加。新技术的引入或技术问题的发生可能对颜料项目的顺</w:t>
      </w:r>
      <w:r>
        <w:rPr>
          <w:rFonts w:ascii="FangSong" w:eastAsia="FangSong" w:hAnsi="FangSong" w:cs="FangSong"/>
          <w:spacing w:val="-3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6"/>
          <w:sz w:val="28"/>
          <w:szCs w:val="28"/>
        </w:rPr>
        <w:t>产生负面影响。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政府政策和法规的变化可能对颜料项目产生</w:t>
      </w:r>
      <w:r>
        <w:rPr>
          <w:rFonts w:ascii="FangSong" w:eastAsia="FangSong" w:hAnsi="FangSong" w:cs="FangSong"/>
          <w:spacing w:val="-2"/>
          <w:sz w:val="28"/>
          <w:szCs w:val="28"/>
        </w:rPr>
        <w:t>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大影响。不符合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保、安全等法规要求可能导致颜料项目的停工或罚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款</w:t>
      </w:r>
      <w:r>
        <w:rPr>
          <w:rFonts w:ascii="FangSong" w:eastAsia="FangSong" w:hAnsi="FangSong" w:cs="FangSong"/>
          <w:spacing w:val="-5"/>
          <w:sz w:val="28"/>
          <w:szCs w:val="28"/>
        </w:rPr>
        <w:t>，增加经济成本。</w:t>
      </w:r>
    </w:p>
    <w:p>
      <w:pPr>
        <w:spacing w:before="2" w:line="411" w:lineRule="auto"/>
        <w:ind w:left="3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资金紧张或融资渠道受限可能导致颜料项目无法按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计划进行。汇率</w:t>
      </w:r>
      <w:r>
        <w:rPr>
          <w:rFonts w:ascii="FangSong" w:eastAsia="FangSong" w:hAnsi="FangSong" w:cs="FangSong"/>
          <w:spacing w:val="-4"/>
          <w:sz w:val="28"/>
          <w:szCs w:val="28"/>
        </w:rPr>
        <w:t>波</w:t>
      </w:r>
      <w:r>
        <w:rPr>
          <w:rFonts w:ascii="FangSong" w:eastAsia="FangSong" w:hAnsi="FangSong" w:cs="FangSong"/>
          <w:spacing w:val="-3"/>
          <w:sz w:val="28"/>
          <w:szCs w:val="28"/>
        </w:rPr>
        <w:t>动和利率上升也可能对颜料项目的资金需求和成本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6"/>
          <w:sz w:val="28"/>
          <w:szCs w:val="28"/>
        </w:rPr>
        <w:t>成不利影响。</w:t>
      </w:r>
    </w:p>
    <w:p>
      <w:pPr>
        <w:spacing w:before="3" w:line="415" w:lineRule="auto"/>
        <w:ind w:left="49" w:right="14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地震、洪水等自然灾害可能对颜料项目区域产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生负面影响，损坏</w:t>
      </w:r>
      <w:r>
        <w:rPr>
          <w:rFonts w:ascii="FangSong" w:eastAsia="FangSong" w:hAnsi="FangSong" w:cs="FangSong"/>
          <w:spacing w:val="-2"/>
          <w:sz w:val="28"/>
          <w:szCs w:val="28"/>
        </w:rPr>
        <w:t>设施、影响生产，增加恢复和修复的成本。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(二)、颜料项目风险对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我们旨在最大程度地降低颜料项目面临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各</w:t>
      </w:r>
      <w:r>
        <w:rPr>
          <w:rFonts w:ascii="FangSong" w:eastAsia="FangSong" w:hAnsi="FangSong" w:cs="FangSong"/>
          <w:spacing w:val="-2"/>
          <w:sz w:val="28"/>
          <w:szCs w:val="28"/>
        </w:rPr>
        <w:t>种风险，确保颜料项目能够在复杂多变的环境中稳健前行。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</w:t>
      </w:r>
      <w:r>
        <w:rPr>
          <w:rFonts w:ascii="FangSong" w:eastAsia="FangSong" w:hAnsi="FangSong" w:cs="FangSong"/>
          <w:spacing w:val="-10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在颜料项目开始前进行充分的技术可行性研究，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引</w:t>
      </w:r>
      <w:r>
        <w:rPr>
          <w:rFonts w:ascii="FangSong" w:eastAsia="FangSong" w:hAnsi="FangSong" w:cs="FangSong"/>
          <w:spacing w:val="-12"/>
          <w:sz w:val="28"/>
          <w:szCs w:val="28"/>
        </w:rPr>
        <w:t>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确保颜料项目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按</w:t>
      </w:r>
      <w:r>
        <w:rPr>
          <w:rFonts w:ascii="FangSong" w:eastAsia="FangSong" w:hAnsi="FangSong" w:cs="FangSong"/>
          <w:spacing w:val="-7"/>
          <w:sz w:val="28"/>
          <w:szCs w:val="28"/>
        </w:rPr>
        <w:t>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降低法规变更对颜料项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5" w:lineRule="auto"/>
        <w:ind w:left="31" w:right="2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轻颜料项目因不可抗力而受到的损失，确保颜料项目的可持续</w:t>
      </w:r>
      <w:r>
        <w:rPr>
          <w:rFonts w:ascii="FangSong" w:eastAsia="FangSong" w:hAnsi="FangSong" w:cs="FangSong"/>
          <w:spacing w:val="-1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营。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九、进度计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)、颜料项目进度安排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确保颜料项目按时、按质完成，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我们精心设计了详细的颜料项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度安排，工作周期预计为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个月，主要包括以下关键阶段：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https://d.book118.com/536224044220010102</w:t>
        </w:r>
      </w:hyperlink>
    </w:p>
    <w:p>
      <w:pPr>
        <w:spacing w:before="91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</w:p>
    <w:sectPr>
      <w:pgSz w:w="11906" w:h="16839"/>
      <w:pgMar w:top="1431" w:right="1718" w:bottom="0" w:left="1785" w:header="0" w:footer="0" w:gutter="0"/>
      <w:pgNumType w:start="2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36224044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2024-03-14T08:01:52Z</vt:filetime>
  </property>
  <property fmtid="{D5CDD505-2E9C-101B-9397-08002B2CF9AE}" pid="3" name="CRO">
    <vt:lpwstr>wqlLaW5nc29mdCBQREYgdG8gV1BTIDgw</vt:lpwstr>
  </property>
</Properties>
</file>