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6EB4">
      <w:pPr>
        <w:pStyle w:val="BodyText"/>
        <w:spacing w:before="168" w:line="220" w:lineRule="auto"/>
        <w:ind w:left="2288"/>
        <w:outlineLvl w:val="0"/>
      </w:pPr>
      <w:r>
        <w:rPr>
          <w:b/>
          <w:bCs/>
          <w:spacing w:val="35"/>
        </w:rPr>
        <w:t>基础工程施工方案培训资料</w:t>
      </w:r>
    </w:p>
    <w:p w:rsidR="001F6EB4">
      <w:pPr>
        <w:pStyle w:val="BodyText"/>
        <w:spacing w:before="222" w:line="219" w:lineRule="auto"/>
        <w:ind w:left="653"/>
      </w:pPr>
      <w:r>
        <w:rPr>
          <w:spacing w:val="-21"/>
        </w:rPr>
        <w:t>一、基础工程概况</w:t>
      </w:r>
    </w:p>
    <w:p w:rsidR="001F6EB4">
      <w:pPr>
        <w:pStyle w:val="BodyText"/>
        <w:spacing w:before="251" w:line="220" w:lineRule="auto"/>
        <w:ind w:left="653"/>
      </w:pPr>
      <w:r>
        <w:rPr>
          <w:spacing w:val="-7"/>
        </w:rPr>
        <w:t>二、基础工程施工顺序</w:t>
      </w:r>
    </w:p>
    <w:p w:rsidR="001F6EB4">
      <w:pPr>
        <w:pStyle w:val="BodyText"/>
        <w:spacing w:before="137" w:line="622" w:lineRule="exact"/>
        <w:ind w:left="653"/>
      </w:pPr>
      <w:r>
        <w:rPr>
          <w:spacing w:val="-5"/>
          <w:position w:val="22"/>
        </w:rPr>
        <w:t>三、施工方法与技术措施</w:t>
      </w:r>
    </w:p>
    <w:p w:rsidR="001F6EB4">
      <w:pPr>
        <w:pStyle w:val="BodyText"/>
        <w:spacing w:before="1" w:line="220" w:lineRule="auto"/>
        <w:ind w:left="653"/>
      </w:pPr>
      <w:r>
        <w:rPr>
          <w:spacing w:val="-6"/>
        </w:rPr>
        <w:t>1</w:t>
      </w:r>
      <w:r>
        <w:rPr>
          <w:spacing w:val="-6"/>
        </w:rPr>
        <w:t>、土方开挖</w:t>
      </w:r>
    </w:p>
    <w:p w:rsidR="001F6EB4">
      <w:pPr>
        <w:spacing w:line="249" w:lineRule="auto"/>
      </w:pPr>
    </w:p>
    <w:p w:rsidR="001F6EB4">
      <w:pPr>
        <w:pStyle w:val="BodyText"/>
        <w:spacing w:before="104" w:line="219" w:lineRule="auto"/>
        <w:ind w:left="653"/>
      </w:pPr>
      <w:r>
        <w:rPr>
          <w:spacing w:val="-4"/>
        </w:rPr>
        <w:t>2</w:t>
      </w:r>
      <w:r>
        <w:rPr>
          <w:spacing w:val="-4"/>
        </w:rPr>
        <w:t>、破桩</w:t>
      </w:r>
    </w:p>
    <w:p w:rsidR="001F6EB4">
      <w:pPr>
        <w:pStyle w:val="BodyText"/>
        <w:spacing w:before="231" w:line="219" w:lineRule="auto"/>
        <w:ind w:left="653"/>
      </w:pPr>
      <w:r>
        <w:rPr>
          <w:spacing w:val="-8"/>
        </w:rPr>
        <w:t>3</w:t>
      </w:r>
      <w:r>
        <w:rPr>
          <w:spacing w:val="-8"/>
        </w:rPr>
        <w:t>、素砼垫层</w:t>
      </w:r>
    </w:p>
    <w:p w:rsidR="001F6EB4">
      <w:pPr>
        <w:pStyle w:val="BodyText"/>
        <w:spacing w:before="249" w:line="630" w:lineRule="exact"/>
        <w:ind w:left="653"/>
      </w:pPr>
      <w:r>
        <w:rPr>
          <w:spacing w:val="-5"/>
          <w:position w:val="23"/>
        </w:rPr>
        <w:t>4</w:t>
      </w:r>
      <w:r>
        <w:rPr>
          <w:spacing w:val="-5"/>
          <w:position w:val="23"/>
        </w:rPr>
        <w:t>、砖胎模施工</w:t>
      </w:r>
    </w:p>
    <w:p w:rsidR="001F6EB4">
      <w:pPr>
        <w:pStyle w:val="BodyText"/>
        <w:spacing w:before="1" w:line="219" w:lineRule="auto"/>
        <w:ind w:left="653"/>
      </w:pPr>
      <w:r>
        <w:rPr>
          <w:spacing w:val="-5"/>
        </w:rPr>
        <w:t>5</w:t>
      </w:r>
      <w:r>
        <w:rPr>
          <w:spacing w:val="-5"/>
        </w:rPr>
        <w:t>、基础钢筋</w:t>
      </w:r>
    </w:p>
    <w:p w:rsidR="001F6EB4">
      <w:pPr>
        <w:pStyle w:val="BodyText"/>
        <w:spacing w:before="239" w:line="622" w:lineRule="exact"/>
        <w:ind w:left="653"/>
      </w:pPr>
      <w:r>
        <w:rPr>
          <w:spacing w:val="-4"/>
          <w:position w:val="22"/>
        </w:rPr>
        <w:t>6</w:t>
      </w:r>
      <w:r>
        <w:rPr>
          <w:spacing w:val="-4"/>
          <w:position w:val="22"/>
        </w:rPr>
        <w:t>、基础模板工程</w:t>
      </w:r>
    </w:p>
    <w:p w:rsidR="001F6EB4">
      <w:pPr>
        <w:pStyle w:val="BodyText"/>
        <w:spacing w:line="220" w:lineRule="auto"/>
        <w:ind w:left="653"/>
      </w:pPr>
      <w:r>
        <w:rPr>
          <w:spacing w:val="-4"/>
        </w:rPr>
        <w:t>7</w:t>
      </w:r>
      <w:r>
        <w:rPr>
          <w:spacing w:val="-4"/>
        </w:rPr>
        <w:t>、地下室砼工程</w:t>
      </w:r>
    </w:p>
    <w:p w:rsidR="001F6EB4">
      <w:pPr>
        <w:pStyle w:val="BodyText"/>
        <w:spacing w:before="247" w:line="622" w:lineRule="exact"/>
        <w:ind w:left="653"/>
      </w:pPr>
      <w:r>
        <w:rPr>
          <w:spacing w:val="-4"/>
          <w:position w:val="22"/>
        </w:rPr>
        <w:t>8</w:t>
      </w:r>
      <w:r>
        <w:rPr>
          <w:spacing w:val="-4"/>
          <w:position w:val="22"/>
        </w:rPr>
        <w:t>、地下室外墙卷材防水层施工</w:t>
      </w:r>
    </w:p>
    <w:p w:rsidR="001F6EB4">
      <w:pPr>
        <w:pStyle w:val="BodyText"/>
        <w:spacing w:line="220" w:lineRule="auto"/>
        <w:ind w:left="653"/>
      </w:pPr>
      <w:r>
        <w:rPr>
          <w:spacing w:val="-8"/>
        </w:rPr>
        <w:t>9</w:t>
      </w:r>
      <w:r>
        <w:rPr>
          <w:spacing w:val="-8"/>
        </w:rPr>
        <w:t>、土方回填</w:t>
      </w:r>
    </w:p>
    <w:p w:rsidR="001F6EB4">
      <w:pPr>
        <w:pStyle w:val="BodyText"/>
        <w:spacing w:before="249" w:line="618" w:lineRule="exact"/>
        <w:ind w:left="653"/>
      </w:pPr>
      <w:r>
        <w:rPr>
          <w:spacing w:val="-16"/>
          <w:position w:val="22"/>
        </w:rPr>
        <w:t>四、基础工程质量保证措施</w:t>
      </w:r>
    </w:p>
    <w:p w:rsidR="001F6EB4">
      <w:pPr>
        <w:pStyle w:val="BodyText"/>
        <w:spacing w:before="1" w:line="219" w:lineRule="auto"/>
        <w:ind w:left="653"/>
      </w:pPr>
      <w:r>
        <w:rPr>
          <w:spacing w:val="-16"/>
        </w:rPr>
        <w:t>五、安全管理措施</w:t>
      </w:r>
    </w:p>
    <w:p w:rsidR="001F6EB4">
      <w:pPr>
        <w:spacing w:line="219" w:lineRule="auto"/>
        <w:sectPr>
          <w:headerReference w:type="even" r:id="rId4"/>
          <w:headerReference w:type="default" r:id="rId5"/>
          <w:footerReference w:type="even" r:id="rId6"/>
          <w:footerReference w:type="default" r:id="rId7"/>
          <w:headerReference w:type="first" r:id="rId8"/>
          <w:footerReference w:type="first" r:id="rId9"/>
          <w:pgSz w:w="11910" w:h="16840"/>
          <w:pgMar w:top="1431" w:right="1786" w:bottom="0" w:left="1786" w:header="0" w:footer="0" w:gutter="0"/>
          <w:cols w:space="720"/>
        </w:sectPr>
      </w:pPr>
    </w:p>
    <w:p w:rsidR="001F6EB4">
      <w:pPr>
        <w:spacing w:before="164" w:line="221" w:lineRule="auto"/>
        <w:ind w:left="3177"/>
        <w:rPr>
          <w:rFonts w:ascii="SimHei" w:eastAsia="SimHei" w:hAnsi="SimHei" w:cs="SimHei"/>
          <w:sz w:val="31"/>
          <w:szCs w:val="31"/>
        </w:rPr>
      </w:pPr>
      <w:r>
        <w:rPr>
          <w:rFonts w:ascii="SimHei" w:eastAsia="SimHei" w:hAnsi="SimHei" w:cs="SimHei"/>
          <w:b/>
          <w:bCs/>
          <w:spacing w:val="1"/>
          <w:sz w:val="31"/>
          <w:szCs w:val="31"/>
        </w:rPr>
        <w:t>基础工程施工方案</w:t>
      </w:r>
    </w:p>
    <w:p w:rsidR="001F6EB4">
      <w:pPr>
        <w:spacing w:line="257" w:lineRule="auto"/>
      </w:pPr>
    </w:p>
    <w:p w:rsidR="001F6EB4">
      <w:pPr>
        <w:spacing w:line="258" w:lineRule="auto"/>
      </w:pPr>
    </w:p>
    <w:p w:rsidR="001F6EB4">
      <w:pPr>
        <w:spacing w:line="258" w:lineRule="auto"/>
      </w:pPr>
    </w:p>
    <w:p w:rsidR="001F6EB4">
      <w:pPr>
        <w:spacing w:before="101" w:line="221" w:lineRule="auto"/>
        <w:ind w:left="667"/>
        <w:outlineLvl w:val="0"/>
        <w:rPr>
          <w:rFonts w:ascii="SimHei" w:eastAsia="SimHei" w:hAnsi="SimHei" w:cs="SimHei"/>
          <w:sz w:val="31"/>
          <w:szCs w:val="31"/>
        </w:rPr>
      </w:pPr>
      <w:r>
        <w:rPr>
          <w:rFonts w:ascii="SimHei" w:eastAsia="SimHei" w:hAnsi="SimHei" w:cs="SimHei"/>
          <w:b/>
          <w:bCs/>
          <w:sz w:val="31"/>
          <w:szCs w:val="31"/>
        </w:rPr>
        <w:t>一、基础工程概况</w:t>
      </w:r>
    </w:p>
    <w:p w:rsidR="001F6EB4">
      <w:pPr>
        <w:pStyle w:val="BodyText"/>
        <w:spacing w:before="246" w:line="219" w:lineRule="auto"/>
        <w:ind w:left="663"/>
        <w:rPr>
          <w:sz w:val="31"/>
          <w:szCs w:val="31"/>
        </w:rPr>
      </w:pPr>
      <w:r>
        <w:rPr>
          <w:spacing w:val="5"/>
          <w:sz w:val="31"/>
          <w:szCs w:val="31"/>
        </w:rPr>
        <w:t>该标段工程中小高层及</w:t>
      </w:r>
      <w:r>
        <w:rPr>
          <w:spacing w:val="5"/>
          <w:sz w:val="31"/>
          <w:szCs w:val="31"/>
        </w:rPr>
        <w:t>2#</w:t>
      </w:r>
      <w:r>
        <w:rPr>
          <w:spacing w:val="5"/>
          <w:sz w:val="31"/>
          <w:szCs w:val="31"/>
        </w:rPr>
        <w:t>地下车库均为桩基础。</w:t>
      </w:r>
    </w:p>
    <w:p w:rsidR="001F6EB4">
      <w:pPr>
        <w:pStyle w:val="BodyText"/>
        <w:spacing w:before="255" w:line="370" w:lineRule="auto"/>
        <w:ind w:left="23" w:firstLine="640"/>
        <w:rPr>
          <w:sz w:val="31"/>
          <w:szCs w:val="31"/>
        </w:rPr>
      </w:pPr>
      <w:r>
        <w:rPr>
          <w:spacing w:val="14"/>
          <w:sz w:val="31"/>
          <w:szCs w:val="31"/>
        </w:rPr>
        <w:t>小高层设一层</w:t>
      </w:r>
      <w:r>
        <w:rPr>
          <w:spacing w:val="14"/>
          <w:sz w:val="31"/>
          <w:szCs w:val="31"/>
        </w:rPr>
        <w:t>(</w:t>
      </w:r>
      <w:r>
        <w:rPr>
          <w:spacing w:val="14"/>
          <w:sz w:val="31"/>
          <w:szCs w:val="31"/>
        </w:rPr>
        <w:t>战时</w:t>
      </w:r>
      <w:r>
        <w:rPr>
          <w:spacing w:val="14"/>
          <w:sz w:val="31"/>
          <w:szCs w:val="31"/>
        </w:rPr>
        <w:t>)</w:t>
      </w:r>
      <w:r>
        <w:rPr>
          <w:spacing w:val="14"/>
          <w:sz w:val="31"/>
          <w:szCs w:val="31"/>
        </w:rPr>
        <w:t>人防地下室，其底板面标高为</w:t>
      </w:r>
      <w:r>
        <w:rPr>
          <w:spacing w:val="14"/>
          <w:sz w:val="31"/>
          <w:szCs w:val="31"/>
        </w:rPr>
        <w:t>-3.9m,</w:t>
      </w:r>
      <w:r>
        <w:rPr>
          <w:spacing w:val="8"/>
          <w:sz w:val="31"/>
          <w:szCs w:val="31"/>
        </w:rPr>
        <w:t>顶板面标高为</w:t>
      </w:r>
      <w:r>
        <w:rPr>
          <w:spacing w:val="8"/>
          <w:sz w:val="31"/>
          <w:szCs w:val="31"/>
        </w:rPr>
        <w:t xml:space="preserve">-0.6m, </w:t>
      </w:r>
      <w:r>
        <w:rPr>
          <w:spacing w:val="8"/>
          <w:sz w:val="31"/>
          <w:szCs w:val="31"/>
        </w:rPr>
        <w:t>底板厚为</w:t>
      </w:r>
      <w:r>
        <w:rPr>
          <w:spacing w:val="8"/>
          <w:sz w:val="31"/>
          <w:szCs w:val="31"/>
        </w:rPr>
        <w:t>400</w:t>
      </w:r>
      <w:r>
        <w:rPr>
          <w:sz w:val="31"/>
          <w:szCs w:val="31"/>
        </w:rPr>
        <w:t>mm</w:t>
      </w:r>
      <w:r>
        <w:rPr>
          <w:spacing w:val="8"/>
          <w:sz w:val="31"/>
          <w:szCs w:val="31"/>
        </w:rPr>
        <w:t xml:space="preserve">, </w:t>
      </w:r>
      <w:r>
        <w:rPr>
          <w:spacing w:val="8"/>
          <w:sz w:val="31"/>
          <w:szCs w:val="31"/>
        </w:rPr>
        <w:t>顶板厚为</w:t>
      </w:r>
      <w:r>
        <w:rPr>
          <w:spacing w:val="8"/>
          <w:sz w:val="31"/>
          <w:szCs w:val="31"/>
        </w:rPr>
        <w:t>250</w:t>
      </w:r>
      <w:r>
        <w:rPr>
          <w:sz w:val="31"/>
          <w:szCs w:val="31"/>
        </w:rPr>
        <w:t>mm</w:t>
      </w:r>
      <w:r>
        <w:rPr>
          <w:spacing w:val="8"/>
          <w:sz w:val="31"/>
          <w:szCs w:val="31"/>
        </w:rPr>
        <w:t xml:space="preserve">, </w:t>
      </w:r>
      <w:r>
        <w:rPr>
          <w:spacing w:val="8"/>
          <w:sz w:val="31"/>
          <w:szCs w:val="31"/>
        </w:rPr>
        <w:t>墙板为</w:t>
      </w:r>
      <w:r>
        <w:rPr>
          <w:spacing w:val="-1"/>
          <w:sz w:val="31"/>
          <w:szCs w:val="31"/>
        </w:rPr>
        <w:t xml:space="preserve">300mm, </w:t>
      </w:r>
      <w:r>
        <w:rPr>
          <w:spacing w:val="-1"/>
          <w:sz w:val="31"/>
          <w:szCs w:val="31"/>
        </w:rPr>
        <w:t>桩顶设</w:t>
      </w:r>
      <w:r>
        <w:rPr>
          <w:spacing w:val="-1"/>
          <w:sz w:val="31"/>
          <w:szCs w:val="31"/>
        </w:rPr>
        <w:t>1000</w:t>
      </w:r>
      <w:r>
        <w:rPr>
          <w:rFonts w:ascii="Times New Roman" w:eastAsia="Times New Roman" w:hAnsi="Times New Roman" w:cs="Times New Roman"/>
          <w:spacing w:val="-1"/>
          <w:sz w:val="31"/>
          <w:szCs w:val="31"/>
        </w:rPr>
        <w:t>mm</w:t>
      </w:r>
      <w:r>
        <w:rPr>
          <w:spacing w:val="-1"/>
          <w:sz w:val="31"/>
          <w:szCs w:val="31"/>
        </w:rPr>
        <w:t>宽基础梁。地下室砼强度等级为</w:t>
      </w:r>
      <w:r>
        <w:rPr>
          <w:spacing w:val="-1"/>
          <w:sz w:val="31"/>
          <w:szCs w:val="31"/>
        </w:rPr>
        <w:t xml:space="preserve">C30, </w:t>
      </w:r>
      <w:r>
        <w:rPr>
          <w:spacing w:val="-1"/>
          <w:sz w:val="31"/>
          <w:szCs w:val="31"/>
        </w:rPr>
        <w:t>抗</w:t>
      </w:r>
      <w:r>
        <w:rPr>
          <w:spacing w:val="-1"/>
          <w:sz w:val="31"/>
          <w:szCs w:val="31"/>
        </w:rPr>
        <w:t xml:space="preserve"> </w:t>
      </w:r>
      <w:r>
        <w:rPr>
          <w:spacing w:val="2"/>
          <w:sz w:val="31"/>
          <w:szCs w:val="31"/>
        </w:rPr>
        <w:t>渗等级</w:t>
      </w:r>
      <w:r>
        <w:rPr>
          <w:spacing w:val="2"/>
          <w:sz w:val="31"/>
          <w:szCs w:val="31"/>
        </w:rPr>
        <w:t xml:space="preserve"> </w:t>
      </w:r>
      <w:r>
        <w:rPr>
          <w:rFonts w:ascii="Times New Roman" w:eastAsia="Times New Roman" w:hAnsi="Times New Roman" w:cs="Times New Roman"/>
          <w:spacing w:val="2"/>
          <w:sz w:val="31"/>
          <w:szCs w:val="31"/>
        </w:rPr>
        <w:t>S8,</w:t>
      </w:r>
      <w:r>
        <w:rPr>
          <w:spacing w:val="2"/>
          <w:sz w:val="31"/>
          <w:szCs w:val="31"/>
        </w:rPr>
        <w:t>内掺聚丙烯单丝纤维防止砼开裂。设计当长度超过</w:t>
      </w:r>
      <w:r>
        <w:rPr>
          <w:spacing w:val="4"/>
          <w:sz w:val="31"/>
          <w:szCs w:val="31"/>
        </w:rPr>
        <w:t>40m</w:t>
      </w:r>
      <w:r>
        <w:rPr>
          <w:spacing w:val="4"/>
          <w:sz w:val="31"/>
          <w:szCs w:val="31"/>
        </w:rPr>
        <w:t>时留设后浇带一道，施工缝处设</w:t>
      </w:r>
      <w:r>
        <w:rPr>
          <w:spacing w:val="4"/>
          <w:sz w:val="31"/>
          <w:szCs w:val="31"/>
        </w:rPr>
        <w:t>3</w:t>
      </w:r>
      <w:r>
        <w:rPr>
          <w:sz w:val="31"/>
          <w:szCs w:val="31"/>
        </w:rPr>
        <w:t>mm</w:t>
      </w:r>
      <w:r>
        <w:rPr>
          <w:spacing w:val="4"/>
          <w:sz w:val="31"/>
          <w:szCs w:val="31"/>
        </w:rPr>
        <w:t>厚</w:t>
      </w:r>
      <w:r>
        <w:rPr>
          <w:spacing w:val="4"/>
          <w:sz w:val="31"/>
          <w:szCs w:val="31"/>
        </w:rPr>
        <w:t>350</w:t>
      </w:r>
      <w:r>
        <w:rPr>
          <w:sz w:val="31"/>
          <w:szCs w:val="31"/>
        </w:rPr>
        <w:t>mm</w:t>
      </w:r>
      <w:r>
        <w:rPr>
          <w:spacing w:val="4"/>
          <w:sz w:val="31"/>
          <w:szCs w:val="31"/>
        </w:rPr>
        <w:t>宽钢板止水带，</w:t>
      </w:r>
    </w:p>
    <w:p w:rsidR="001F6EB4">
      <w:pPr>
        <w:pStyle w:val="BodyText"/>
        <w:spacing w:line="219" w:lineRule="auto"/>
        <w:ind w:left="23"/>
        <w:rPr>
          <w:sz w:val="31"/>
          <w:szCs w:val="31"/>
        </w:rPr>
      </w:pPr>
      <w:r>
        <w:rPr>
          <w:sz w:val="31"/>
          <w:szCs w:val="31"/>
        </w:rPr>
        <w:t>地下室外墙使用涂膜防水层。</w:t>
      </w:r>
    </w:p>
    <w:p w:rsidR="001F6EB4">
      <w:pPr>
        <w:pStyle w:val="BodyText"/>
        <w:spacing w:before="295" w:line="370" w:lineRule="auto"/>
        <w:ind w:left="23" w:right="70" w:firstLine="640"/>
        <w:rPr>
          <w:sz w:val="31"/>
          <w:szCs w:val="31"/>
        </w:rPr>
      </w:pPr>
      <w:r>
        <w:rPr>
          <w:spacing w:val="27"/>
          <w:sz w:val="31"/>
          <w:szCs w:val="31"/>
        </w:rPr>
        <w:t>2#</w:t>
      </w:r>
      <w:r>
        <w:rPr>
          <w:spacing w:val="27"/>
          <w:sz w:val="31"/>
          <w:szCs w:val="31"/>
        </w:rPr>
        <w:t>地下汽车库工程为地下一层</w:t>
      </w:r>
      <w:r>
        <w:rPr>
          <w:spacing w:val="27"/>
          <w:sz w:val="31"/>
          <w:szCs w:val="31"/>
        </w:rPr>
        <w:t>(</w:t>
      </w:r>
      <w:r>
        <w:rPr>
          <w:spacing w:val="27"/>
          <w:sz w:val="31"/>
          <w:szCs w:val="31"/>
        </w:rPr>
        <w:t>战时</w:t>
      </w:r>
      <w:r>
        <w:rPr>
          <w:spacing w:val="27"/>
          <w:sz w:val="31"/>
          <w:szCs w:val="31"/>
        </w:rPr>
        <w:t>)</w:t>
      </w:r>
      <w:r>
        <w:rPr>
          <w:spacing w:val="27"/>
          <w:sz w:val="31"/>
          <w:szCs w:val="31"/>
        </w:rPr>
        <w:t>人防工程，整个</w:t>
      </w:r>
      <w:r>
        <w:rPr>
          <w:spacing w:val="27"/>
          <w:sz w:val="31"/>
          <w:szCs w:val="31"/>
        </w:rPr>
        <w:t>2#</w:t>
      </w:r>
      <w:r>
        <w:rPr>
          <w:spacing w:val="7"/>
          <w:sz w:val="31"/>
          <w:szCs w:val="31"/>
        </w:rPr>
        <w:t>车库分为</w:t>
      </w:r>
      <w:r>
        <w:rPr>
          <w:spacing w:val="7"/>
          <w:sz w:val="31"/>
          <w:szCs w:val="31"/>
        </w:rPr>
        <w:t>3</w:t>
      </w:r>
      <w:r>
        <w:rPr>
          <w:spacing w:val="7"/>
          <w:sz w:val="31"/>
          <w:szCs w:val="31"/>
        </w:rPr>
        <w:t>各区，每个区又分为两个停车场，之间以通道连接；</w:t>
      </w:r>
      <w:r>
        <w:rPr>
          <w:spacing w:val="18"/>
          <w:sz w:val="31"/>
          <w:szCs w:val="31"/>
        </w:rPr>
        <w:t>层高</w:t>
      </w:r>
      <w:r>
        <w:rPr>
          <w:spacing w:val="18"/>
          <w:sz w:val="31"/>
          <w:szCs w:val="31"/>
        </w:rPr>
        <w:t xml:space="preserve">3.5m, </w:t>
      </w:r>
      <w:r>
        <w:rPr>
          <w:spacing w:val="18"/>
          <w:sz w:val="31"/>
          <w:szCs w:val="31"/>
        </w:rPr>
        <w:t>底板厚为</w:t>
      </w:r>
      <w:r>
        <w:rPr>
          <w:spacing w:val="18"/>
          <w:sz w:val="31"/>
          <w:szCs w:val="31"/>
        </w:rPr>
        <w:t>600</w:t>
      </w:r>
      <w:r>
        <w:rPr>
          <w:sz w:val="31"/>
          <w:szCs w:val="31"/>
        </w:rPr>
        <w:t>mm</w:t>
      </w:r>
      <w:r>
        <w:rPr>
          <w:spacing w:val="18"/>
          <w:sz w:val="31"/>
          <w:szCs w:val="31"/>
        </w:rPr>
        <w:t xml:space="preserve">, </w:t>
      </w:r>
      <w:r>
        <w:rPr>
          <w:spacing w:val="18"/>
          <w:sz w:val="31"/>
          <w:szCs w:val="31"/>
        </w:rPr>
        <w:t>顶板</w:t>
      </w:r>
      <w:r>
        <w:rPr>
          <w:spacing w:val="17"/>
          <w:sz w:val="31"/>
          <w:szCs w:val="31"/>
        </w:rPr>
        <w:t>厚为</w:t>
      </w:r>
      <w:r>
        <w:rPr>
          <w:spacing w:val="17"/>
          <w:sz w:val="31"/>
          <w:szCs w:val="31"/>
        </w:rPr>
        <w:t>400</w:t>
      </w:r>
      <w:r>
        <w:rPr>
          <w:sz w:val="31"/>
          <w:szCs w:val="31"/>
        </w:rPr>
        <w:t>mm</w:t>
      </w:r>
      <w:r>
        <w:rPr>
          <w:spacing w:val="17"/>
          <w:sz w:val="31"/>
          <w:szCs w:val="31"/>
        </w:rPr>
        <w:t xml:space="preserve">, </w:t>
      </w:r>
      <w:r>
        <w:rPr>
          <w:spacing w:val="17"/>
          <w:sz w:val="31"/>
          <w:szCs w:val="31"/>
        </w:rPr>
        <w:t>墙板为</w:t>
      </w:r>
      <w:r>
        <w:rPr>
          <w:spacing w:val="17"/>
          <w:sz w:val="31"/>
          <w:szCs w:val="31"/>
        </w:rPr>
        <w:t>300</w:t>
      </w:r>
      <w:r>
        <w:rPr>
          <w:sz w:val="31"/>
          <w:szCs w:val="31"/>
        </w:rPr>
        <w:t>mm</w:t>
      </w:r>
      <w:r>
        <w:rPr>
          <w:spacing w:val="17"/>
          <w:sz w:val="31"/>
          <w:szCs w:val="31"/>
        </w:rPr>
        <w:t>,</w:t>
      </w:r>
      <w:r>
        <w:rPr>
          <w:spacing w:val="2"/>
          <w:sz w:val="31"/>
          <w:szCs w:val="31"/>
        </w:rPr>
        <w:t>桩顶设</w:t>
      </w:r>
      <w:r>
        <w:rPr>
          <w:spacing w:val="2"/>
          <w:sz w:val="31"/>
          <w:szCs w:val="31"/>
        </w:rPr>
        <w:t>1000</w:t>
      </w:r>
      <w:r>
        <w:rPr>
          <w:rFonts w:ascii="Times New Roman" w:eastAsia="Times New Roman" w:hAnsi="Times New Roman" w:cs="Times New Roman"/>
          <w:sz w:val="31"/>
          <w:szCs w:val="31"/>
        </w:rPr>
        <w:t>mm</w:t>
      </w:r>
      <w:r>
        <w:rPr>
          <w:spacing w:val="2"/>
          <w:sz w:val="31"/>
          <w:szCs w:val="31"/>
        </w:rPr>
        <w:t>宽基础梁。地下室砼强度等级为</w:t>
      </w:r>
      <w:r>
        <w:rPr>
          <w:spacing w:val="2"/>
          <w:sz w:val="31"/>
          <w:szCs w:val="31"/>
        </w:rPr>
        <w:t xml:space="preserve"> C25, </w:t>
      </w:r>
      <w:r>
        <w:rPr>
          <w:spacing w:val="2"/>
          <w:sz w:val="31"/>
          <w:szCs w:val="31"/>
        </w:rPr>
        <w:t>抗渗等级</w:t>
      </w:r>
      <w:r>
        <w:rPr>
          <w:rFonts w:ascii="Times New Roman" w:eastAsia="Times New Roman" w:hAnsi="Times New Roman" w:cs="Times New Roman"/>
          <w:spacing w:val="8"/>
          <w:sz w:val="31"/>
          <w:szCs w:val="31"/>
        </w:rPr>
        <w:t>S6,</w:t>
      </w:r>
      <w:r>
        <w:rPr>
          <w:spacing w:val="8"/>
          <w:sz w:val="31"/>
          <w:szCs w:val="31"/>
        </w:rPr>
        <w:t>内掺聚丙烯单丝纤维防止砼开裂。地下室底板设计有后浇</w:t>
      </w:r>
    </w:p>
    <w:p w:rsidR="001F6EB4">
      <w:pPr>
        <w:pStyle w:val="BodyText"/>
        <w:spacing w:line="219" w:lineRule="auto"/>
        <w:ind w:left="23"/>
        <w:rPr>
          <w:sz w:val="31"/>
          <w:szCs w:val="31"/>
        </w:rPr>
      </w:pPr>
      <w:r>
        <w:rPr>
          <w:sz w:val="31"/>
          <w:szCs w:val="31"/>
        </w:rPr>
        <w:t>带，地下室外墙使用涂膜防水层。</w:t>
      </w:r>
    </w:p>
    <w:p w:rsidR="001F6EB4">
      <w:pPr>
        <w:spacing w:before="265" w:line="221" w:lineRule="auto"/>
        <w:ind w:left="667"/>
        <w:outlineLvl w:val="0"/>
        <w:rPr>
          <w:rFonts w:ascii="SimHei" w:eastAsia="SimHei" w:hAnsi="SimHei" w:cs="SimHei"/>
          <w:sz w:val="31"/>
          <w:szCs w:val="31"/>
        </w:rPr>
      </w:pPr>
      <w:r>
        <w:rPr>
          <w:rFonts w:ascii="SimHei" w:eastAsia="SimHei" w:hAnsi="SimHei" w:cs="SimHei"/>
          <w:b/>
          <w:bCs/>
          <w:sz w:val="31"/>
          <w:szCs w:val="31"/>
        </w:rPr>
        <w:t>二、基础工程施工顺序</w:t>
      </w:r>
    </w:p>
    <w:p w:rsidR="001F6EB4">
      <w:pPr>
        <w:pStyle w:val="BodyText"/>
        <w:spacing w:before="246" w:line="369" w:lineRule="auto"/>
        <w:ind w:left="23" w:right="58" w:firstLine="789"/>
        <w:jc w:val="both"/>
        <w:rPr>
          <w:sz w:val="31"/>
          <w:szCs w:val="31"/>
        </w:rPr>
      </w:pPr>
      <w:r>
        <w:rPr>
          <w:spacing w:val="-1"/>
          <w:sz w:val="31"/>
          <w:szCs w:val="31"/>
        </w:rPr>
        <w:t>测量、放线</w:t>
      </w:r>
      <w:r>
        <w:rPr>
          <w:spacing w:val="-1"/>
          <w:sz w:val="31"/>
          <w:szCs w:val="31"/>
        </w:rPr>
        <w:t>→</w:t>
      </w:r>
      <w:r>
        <w:rPr>
          <w:spacing w:val="-1"/>
          <w:sz w:val="31"/>
          <w:szCs w:val="31"/>
        </w:rPr>
        <w:t>挖土</w:t>
      </w:r>
      <w:r>
        <w:rPr>
          <w:spacing w:val="-1"/>
          <w:sz w:val="31"/>
          <w:szCs w:val="31"/>
        </w:rPr>
        <w:t>→</w:t>
      </w:r>
      <w:r>
        <w:rPr>
          <w:spacing w:val="-1"/>
          <w:sz w:val="31"/>
          <w:szCs w:val="31"/>
        </w:rPr>
        <w:t>破桩</w:t>
      </w:r>
      <w:r>
        <w:rPr>
          <w:spacing w:val="-1"/>
          <w:sz w:val="31"/>
          <w:szCs w:val="31"/>
        </w:rPr>
        <w:t>→</w:t>
      </w:r>
      <w:r>
        <w:rPr>
          <w:spacing w:val="-1"/>
          <w:sz w:val="31"/>
          <w:szCs w:val="31"/>
        </w:rPr>
        <w:t>护坡</w:t>
      </w:r>
      <w:r>
        <w:rPr>
          <w:spacing w:val="-1"/>
          <w:sz w:val="31"/>
          <w:szCs w:val="31"/>
        </w:rPr>
        <w:t>→</w:t>
      </w:r>
      <w:r>
        <w:rPr>
          <w:spacing w:val="-1"/>
          <w:sz w:val="31"/>
          <w:szCs w:val="31"/>
        </w:rPr>
        <w:t>基坑清理、定位放线</w:t>
      </w:r>
      <w:r>
        <w:rPr>
          <w:spacing w:val="-1"/>
          <w:sz w:val="31"/>
          <w:szCs w:val="31"/>
        </w:rPr>
        <w:t>→</w:t>
      </w:r>
      <w:r>
        <w:rPr>
          <w:spacing w:val="-1"/>
          <w:sz w:val="31"/>
          <w:szCs w:val="31"/>
        </w:rPr>
        <w:t>垫</w:t>
      </w:r>
      <w:r>
        <w:rPr>
          <w:spacing w:val="5"/>
          <w:sz w:val="31"/>
          <w:szCs w:val="31"/>
        </w:rPr>
        <w:t>层</w:t>
      </w:r>
      <w:r>
        <w:rPr>
          <w:spacing w:val="5"/>
          <w:sz w:val="31"/>
          <w:szCs w:val="31"/>
        </w:rPr>
        <w:t>→</w:t>
      </w:r>
      <w:r>
        <w:rPr>
          <w:spacing w:val="5"/>
          <w:sz w:val="31"/>
          <w:szCs w:val="31"/>
        </w:rPr>
        <w:t>弹线</w:t>
      </w:r>
      <w:r>
        <w:rPr>
          <w:spacing w:val="5"/>
          <w:sz w:val="31"/>
          <w:szCs w:val="31"/>
        </w:rPr>
        <w:t>→</w:t>
      </w:r>
      <w:r>
        <w:rPr>
          <w:spacing w:val="5"/>
          <w:sz w:val="31"/>
          <w:szCs w:val="31"/>
        </w:rPr>
        <w:t>底板、承台及基础梁砖胎模施工</w:t>
      </w:r>
      <w:r>
        <w:rPr>
          <w:spacing w:val="5"/>
          <w:sz w:val="31"/>
          <w:szCs w:val="31"/>
        </w:rPr>
        <w:t>→</w:t>
      </w:r>
      <w:r>
        <w:rPr>
          <w:spacing w:val="5"/>
          <w:sz w:val="31"/>
          <w:szCs w:val="31"/>
        </w:rPr>
        <w:t>底板、承台及基础</w:t>
      </w:r>
      <w:r>
        <w:rPr>
          <w:spacing w:val="8"/>
          <w:sz w:val="31"/>
          <w:szCs w:val="31"/>
        </w:rPr>
        <w:t>梁钢筋施工</w:t>
      </w:r>
      <w:r>
        <w:rPr>
          <w:spacing w:val="8"/>
          <w:sz w:val="31"/>
          <w:szCs w:val="31"/>
        </w:rPr>
        <w:t>→</w:t>
      </w:r>
      <w:r>
        <w:rPr>
          <w:spacing w:val="8"/>
          <w:sz w:val="31"/>
          <w:szCs w:val="31"/>
        </w:rPr>
        <w:t>墙、柱插筋</w:t>
      </w:r>
      <w:r>
        <w:rPr>
          <w:spacing w:val="8"/>
          <w:sz w:val="31"/>
          <w:szCs w:val="31"/>
        </w:rPr>
        <w:t>→</w:t>
      </w:r>
      <w:r>
        <w:rPr>
          <w:spacing w:val="8"/>
          <w:sz w:val="31"/>
          <w:szCs w:val="31"/>
        </w:rPr>
        <w:t>模板支设</w:t>
      </w:r>
      <w:r>
        <w:rPr>
          <w:spacing w:val="8"/>
          <w:sz w:val="31"/>
          <w:szCs w:val="31"/>
        </w:rPr>
        <w:t>(</w:t>
      </w:r>
      <w:r>
        <w:rPr>
          <w:spacing w:val="8"/>
          <w:sz w:val="31"/>
          <w:szCs w:val="31"/>
        </w:rPr>
        <w:t>含后浇带、施工缝止水带</w:t>
      </w:r>
      <w:r>
        <w:rPr>
          <w:spacing w:val="7"/>
          <w:sz w:val="31"/>
          <w:szCs w:val="31"/>
        </w:rPr>
        <w:t>安装</w:t>
      </w:r>
      <w:r>
        <w:rPr>
          <w:spacing w:val="7"/>
          <w:sz w:val="31"/>
          <w:szCs w:val="31"/>
        </w:rPr>
        <w:t>)→</w:t>
      </w:r>
      <w:r>
        <w:rPr>
          <w:spacing w:val="7"/>
          <w:sz w:val="31"/>
          <w:szCs w:val="31"/>
        </w:rPr>
        <w:t>检查验收</w:t>
      </w:r>
      <w:r>
        <w:rPr>
          <w:spacing w:val="7"/>
          <w:sz w:val="31"/>
          <w:szCs w:val="31"/>
        </w:rPr>
        <w:t>→</w:t>
      </w:r>
      <w:r>
        <w:rPr>
          <w:spacing w:val="7"/>
          <w:sz w:val="31"/>
          <w:szCs w:val="31"/>
        </w:rPr>
        <w:t>一次性浇筑底板、承台及基础梁混凝土</w:t>
      </w:r>
      <w:r>
        <w:rPr>
          <w:spacing w:val="7"/>
          <w:sz w:val="31"/>
          <w:szCs w:val="31"/>
        </w:rPr>
        <w:t>→</w:t>
      </w:r>
      <w:r>
        <w:rPr>
          <w:spacing w:val="7"/>
          <w:sz w:val="31"/>
          <w:szCs w:val="31"/>
        </w:rPr>
        <w:t>地</w:t>
      </w:r>
    </w:p>
    <w:p w:rsidR="001F6EB4">
      <w:pPr>
        <w:pStyle w:val="BodyText"/>
        <w:spacing w:before="1" w:line="218" w:lineRule="auto"/>
        <w:ind w:left="23"/>
        <w:rPr>
          <w:sz w:val="31"/>
          <w:szCs w:val="31"/>
        </w:rPr>
      </w:pPr>
      <w:r>
        <w:rPr>
          <w:spacing w:val="6"/>
          <w:sz w:val="31"/>
          <w:szCs w:val="31"/>
        </w:rPr>
        <w:t>下一层墙、柱、顶板施工</w:t>
      </w:r>
      <w:r>
        <w:rPr>
          <w:spacing w:val="6"/>
          <w:sz w:val="31"/>
          <w:szCs w:val="31"/>
        </w:rPr>
        <w:t>→</w:t>
      </w:r>
      <w:r>
        <w:rPr>
          <w:spacing w:val="6"/>
          <w:sz w:val="31"/>
          <w:szCs w:val="31"/>
        </w:rPr>
        <w:t>地下结构验收</w:t>
      </w:r>
      <w:r>
        <w:rPr>
          <w:spacing w:val="6"/>
          <w:sz w:val="31"/>
          <w:szCs w:val="31"/>
        </w:rPr>
        <w:t>→</w:t>
      </w:r>
      <w:r>
        <w:rPr>
          <w:spacing w:val="5"/>
          <w:sz w:val="31"/>
          <w:szCs w:val="31"/>
        </w:rPr>
        <w:t>地下室外防水施工</w:t>
      </w:r>
      <w:r>
        <w:rPr>
          <w:spacing w:val="5"/>
          <w:sz w:val="31"/>
          <w:szCs w:val="31"/>
        </w:rPr>
        <w:t>→</w:t>
      </w:r>
    </w:p>
    <w:p w:rsidR="001F6EB4">
      <w:pPr>
        <w:spacing w:line="218" w:lineRule="auto"/>
        <w:rPr>
          <w:sz w:val="31"/>
          <w:szCs w:val="31"/>
        </w:rPr>
        <w:sectPr>
          <w:headerReference w:type="even" r:id="rId10"/>
          <w:headerReference w:type="default" r:id="rId11"/>
          <w:footerReference w:type="even" r:id="rId12"/>
          <w:footerReference w:type="default" r:id="rId13"/>
          <w:headerReference w:type="first" r:id="rId14"/>
          <w:footerReference w:type="first" r:id="rId15"/>
          <w:pgSz w:w="11910" w:h="16840"/>
          <w:pgMar w:top="1431" w:right="1204" w:bottom="0" w:left="1786" w:header="0" w:footer="0" w:gutter="0"/>
          <w:pgNumType w:start="2"/>
          <w:cols w:space="720"/>
        </w:sectPr>
      </w:pPr>
    </w:p>
    <w:p w:rsidR="001F6EB4">
      <w:pPr>
        <w:pStyle w:val="BodyText"/>
        <w:spacing w:before="161" w:line="219" w:lineRule="auto"/>
        <w:ind w:left="23"/>
        <w:rPr>
          <w:sz w:val="31"/>
          <w:szCs w:val="31"/>
        </w:rPr>
      </w:pPr>
      <w:r>
        <w:rPr>
          <w:sz w:val="31"/>
          <w:szCs w:val="31"/>
        </w:rPr>
        <w:t>验收</w:t>
      </w:r>
      <w:r>
        <w:rPr>
          <w:sz w:val="31"/>
          <w:szCs w:val="31"/>
        </w:rPr>
        <w:t>→</w:t>
      </w:r>
      <w:r>
        <w:rPr>
          <w:sz w:val="31"/>
          <w:szCs w:val="31"/>
        </w:rPr>
        <w:t>回填土</w:t>
      </w:r>
      <w:r>
        <w:rPr>
          <w:sz w:val="31"/>
          <w:szCs w:val="31"/>
        </w:rPr>
        <w:t>→</w:t>
      </w:r>
      <w:r>
        <w:rPr>
          <w:sz w:val="31"/>
          <w:szCs w:val="31"/>
        </w:rPr>
        <w:t>上部结构施工。</w:t>
      </w:r>
    </w:p>
    <w:p w:rsidR="001F6EB4">
      <w:pPr>
        <w:spacing w:before="155" w:line="620" w:lineRule="exact"/>
        <w:ind w:left="667"/>
        <w:rPr>
          <w:rFonts w:ascii="SimHei" w:eastAsia="SimHei" w:hAnsi="SimHei" w:cs="SimHei"/>
          <w:sz w:val="31"/>
          <w:szCs w:val="31"/>
        </w:rPr>
      </w:pPr>
      <w:r>
        <w:rPr>
          <w:rFonts w:ascii="SimHei" w:eastAsia="SimHei" w:hAnsi="SimHei" w:cs="SimHei"/>
          <w:b/>
          <w:bCs/>
          <w:spacing w:val="3"/>
          <w:position w:val="23"/>
          <w:sz w:val="31"/>
          <w:szCs w:val="31"/>
        </w:rPr>
        <w:t>三、施工方法与技术措施</w:t>
      </w:r>
    </w:p>
    <w:p w:rsidR="001F6EB4">
      <w:pPr>
        <w:spacing w:before="1" w:line="220" w:lineRule="auto"/>
        <w:ind w:left="667"/>
        <w:rPr>
          <w:rFonts w:ascii="SimHei" w:eastAsia="SimHei" w:hAnsi="SimHei" w:cs="SimHei"/>
          <w:sz w:val="31"/>
          <w:szCs w:val="31"/>
        </w:rPr>
      </w:pPr>
      <w:r>
        <w:rPr>
          <w:rFonts w:ascii="SimHei" w:eastAsia="SimHei" w:hAnsi="SimHei" w:cs="SimHei"/>
          <w:b/>
          <w:bCs/>
          <w:spacing w:val="1"/>
          <w:sz w:val="31"/>
          <w:szCs w:val="31"/>
        </w:rPr>
        <w:t>1</w:t>
      </w:r>
      <w:r>
        <w:rPr>
          <w:rFonts w:ascii="SimHei" w:eastAsia="SimHei" w:hAnsi="SimHei" w:cs="SimHei"/>
          <w:b/>
          <w:bCs/>
          <w:spacing w:val="1"/>
          <w:sz w:val="31"/>
          <w:szCs w:val="31"/>
        </w:rPr>
        <w:t>、土方开挖</w:t>
      </w:r>
    </w:p>
    <w:p w:rsidR="001F6EB4">
      <w:pPr>
        <w:pStyle w:val="BodyText"/>
        <w:spacing w:before="263" w:line="364" w:lineRule="auto"/>
        <w:ind w:left="23" w:right="57" w:firstLine="640"/>
        <w:jc w:val="both"/>
        <w:rPr>
          <w:sz w:val="31"/>
          <w:szCs w:val="31"/>
        </w:rPr>
      </w:pPr>
      <w:r>
        <w:rPr>
          <w:spacing w:val="5"/>
          <w:sz w:val="31"/>
          <w:szCs w:val="31"/>
        </w:rPr>
        <w:t>根据业主方要求，本工程的土方开挖拟由专业施</w:t>
      </w:r>
      <w:r>
        <w:rPr>
          <w:spacing w:val="4"/>
          <w:sz w:val="31"/>
          <w:szCs w:val="31"/>
        </w:rPr>
        <w:t>工队伍施工</w:t>
      </w:r>
      <w:r>
        <w:rPr>
          <w:spacing w:val="5"/>
          <w:sz w:val="31"/>
          <w:szCs w:val="31"/>
        </w:rPr>
        <w:t>至垫层底标高，垫层底标高下列的基础梁、集水坑等小型土方及</w:t>
      </w:r>
    </w:p>
    <w:p w:rsidR="001F6EB4">
      <w:pPr>
        <w:pStyle w:val="BodyText"/>
        <w:spacing w:line="219" w:lineRule="auto"/>
        <w:ind w:left="23"/>
        <w:rPr>
          <w:sz w:val="31"/>
          <w:szCs w:val="31"/>
        </w:rPr>
      </w:pPr>
      <w:r>
        <w:rPr>
          <w:spacing w:val="5"/>
          <w:sz w:val="31"/>
          <w:szCs w:val="31"/>
        </w:rPr>
        <w:t>坑底余土清理由我公司负责用人工开挖。</w:t>
      </w:r>
    </w:p>
    <w:p w:rsidR="001F6EB4">
      <w:pPr>
        <w:pStyle w:val="BodyText"/>
        <w:spacing w:before="261" w:line="369" w:lineRule="auto"/>
        <w:ind w:left="23" w:right="53" w:firstLine="640"/>
        <w:jc w:val="both"/>
        <w:rPr>
          <w:sz w:val="31"/>
          <w:szCs w:val="31"/>
        </w:rPr>
      </w:pPr>
      <w:r>
        <w:rPr>
          <w:spacing w:val="4"/>
          <w:sz w:val="31"/>
          <w:szCs w:val="31"/>
        </w:rPr>
        <w:t>由于本工程施工场地狭小，开挖的土方及时运输至业主指定</w:t>
      </w:r>
      <w:r>
        <w:rPr>
          <w:spacing w:val="5"/>
          <w:sz w:val="31"/>
          <w:szCs w:val="31"/>
        </w:rPr>
        <w:t>地点集中堆放，为此，我们提早与土方开挖专业施工队伍进行了</w:t>
      </w:r>
    </w:p>
    <w:p w:rsidR="001F6EB4">
      <w:pPr>
        <w:pStyle w:val="BodyText"/>
        <w:spacing w:before="1" w:line="218" w:lineRule="auto"/>
        <w:jc w:val="right"/>
        <w:rPr>
          <w:sz w:val="31"/>
          <w:szCs w:val="31"/>
        </w:rPr>
      </w:pPr>
      <w:r>
        <w:rPr>
          <w:spacing w:val="7"/>
          <w:sz w:val="31"/>
          <w:szCs w:val="31"/>
        </w:rPr>
        <w:t>沟通，拟定了一套土方开挖与外运方案，确保挖土能连续进行。</w:t>
      </w:r>
    </w:p>
    <w:p w:rsidR="001F6EB4">
      <w:pPr>
        <w:spacing w:line="272" w:lineRule="auto"/>
      </w:pPr>
    </w:p>
    <w:p w:rsidR="001F6EB4">
      <w:pPr>
        <w:pStyle w:val="BodyText"/>
        <w:spacing w:before="102" w:line="220" w:lineRule="auto"/>
        <w:ind w:left="643"/>
        <w:rPr>
          <w:sz w:val="31"/>
          <w:szCs w:val="31"/>
        </w:rPr>
      </w:pPr>
      <w:r>
        <w:rPr>
          <w:spacing w:val="14"/>
          <w:sz w:val="31"/>
          <w:szCs w:val="31"/>
        </w:rPr>
        <w:t>1.1</w:t>
      </w:r>
      <w:r>
        <w:rPr>
          <w:spacing w:val="14"/>
          <w:sz w:val="31"/>
          <w:szCs w:val="31"/>
        </w:rPr>
        <w:t>地质情况</w:t>
      </w:r>
    </w:p>
    <w:p w:rsidR="001F6EB4">
      <w:pPr>
        <w:pStyle w:val="BodyText"/>
        <w:spacing w:before="236" w:line="376" w:lineRule="auto"/>
        <w:ind w:left="23" w:right="60" w:firstLine="600"/>
        <w:rPr>
          <w:sz w:val="31"/>
          <w:szCs w:val="31"/>
        </w:rPr>
      </w:pPr>
      <w:r>
        <w:rPr>
          <w:spacing w:val="6"/>
          <w:sz w:val="31"/>
          <w:szCs w:val="31"/>
        </w:rPr>
        <w:t>根据地质勘探报告有关数据可知土层依次为：杂填土、素填</w:t>
      </w:r>
      <w:r>
        <w:rPr>
          <w:spacing w:val="5"/>
          <w:sz w:val="31"/>
          <w:szCs w:val="31"/>
        </w:rPr>
        <w:t>土、淤泥质素填土、粉质粘土及坡积土等，实际开挖的深度要紧</w:t>
      </w:r>
    </w:p>
    <w:p w:rsidR="001F6EB4">
      <w:pPr>
        <w:pStyle w:val="BodyText"/>
        <w:spacing w:before="1" w:line="219" w:lineRule="auto"/>
        <w:ind w:left="23"/>
        <w:rPr>
          <w:sz w:val="31"/>
          <w:szCs w:val="31"/>
        </w:rPr>
      </w:pPr>
      <w:r>
        <w:rPr>
          <w:spacing w:val="2"/>
          <w:sz w:val="31"/>
          <w:szCs w:val="31"/>
        </w:rPr>
        <w:t>为杂填土与素填土两种。</w:t>
      </w:r>
    </w:p>
    <w:p w:rsidR="001F6EB4">
      <w:pPr>
        <w:pStyle w:val="BodyText"/>
        <w:spacing w:before="263" w:line="220" w:lineRule="auto"/>
        <w:ind w:left="663"/>
        <w:rPr>
          <w:sz w:val="31"/>
          <w:szCs w:val="31"/>
        </w:rPr>
      </w:pPr>
      <w:r>
        <w:rPr>
          <w:spacing w:val="12"/>
          <w:sz w:val="31"/>
          <w:szCs w:val="31"/>
        </w:rPr>
        <w:t>1.2</w:t>
      </w:r>
      <w:r>
        <w:rPr>
          <w:spacing w:val="12"/>
          <w:sz w:val="31"/>
          <w:szCs w:val="31"/>
        </w:rPr>
        <w:t>挖土放线</w:t>
      </w:r>
    </w:p>
    <w:p w:rsidR="001F6EB4">
      <w:pPr>
        <w:pStyle w:val="BodyText"/>
        <w:spacing w:before="237" w:line="373" w:lineRule="auto"/>
        <w:ind w:left="23" w:right="42" w:firstLine="640"/>
        <w:rPr>
          <w:sz w:val="31"/>
          <w:szCs w:val="31"/>
        </w:rPr>
      </w:pPr>
      <w:r>
        <w:rPr>
          <w:spacing w:val="14"/>
          <w:sz w:val="31"/>
          <w:szCs w:val="31"/>
        </w:rPr>
        <w:t>挖土前要进行定位放线，放线时根据业主单位提供的由南</w:t>
      </w:r>
      <w:r>
        <w:rPr>
          <w:spacing w:val="7"/>
          <w:sz w:val="31"/>
          <w:szCs w:val="31"/>
        </w:rPr>
        <w:t>京市测绘勘察研究院有限公司编制的测量成</w:t>
      </w:r>
      <w:r>
        <w:rPr>
          <w:spacing w:val="6"/>
          <w:sz w:val="31"/>
          <w:szCs w:val="31"/>
        </w:rPr>
        <w:t>果表中的</w:t>
      </w:r>
      <w:r>
        <w:rPr>
          <w:rFonts w:ascii="Times New Roman" w:eastAsia="Times New Roman" w:hAnsi="Times New Roman" w:cs="Times New Roman"/>
          <w:spacing w:val="6"/>
          <w:sz w:val="31"/>
          <w:szCs w:val="31"/>
        </w:rPr>
        <w:t>N1</w:t>
      </w:r>
      <w:r>
        <w:rPr>
          <w:spacing w:val="6"/>
          <w:sz w:val="31"/>
          <w:szCs w:val="31"/>
        </w:rPr>
        <w:t>、</w:t>
      </w:r>
      <w:r>
        <w:rPr>
          <w:rFonts w:ascii="Times New Roman" w:eastAsia="Times New Roman" w:hAnsi="Times New Roman" w:cs="Times New Roman"/>
          <w:spacing w:val="6"/>
          <w:sz w:val="31"/>
          <w:szCs w:val="31"/>
        </w:rPr>
        <w:t xml:space="preserve">N2 </w:t>
      </w:r>
      <w:r>
        <w:rPr>
          <w:spacing w:val="6"/>
          <w:sz w:val="31"/>
          <w:szCs w:val="31"/>
        </w:rPr>
        <w:t>及</w:t>
      </w:r>
      <w:r>
        <w:rPr>
          <w:rFonts w:ascii="Times New Roman" w:eastAsia="Times New Roman" w:hAnsi="Times New Roman" w:cs="Times New Roman"/>
          <w:spacing w:val="8"/>
          <w:sz w:val="31"/>
          <w:szCs w:val="31"/>
        </w:rPr>
        <w:t xml:space="preserve">N3  </w:t>
      </w:r>
      <w:r>
        <w:rPr>
          <w:spacing w:val="8"/>
          <w:sz w:val="31"/>
          <w:szCs w:val="31"/>
        </w:rPr>
        <w:t>坐标点，用全站仪测放出各栋建筑物的要紧轴线操纵桩。现</w:t>
      </w:r>
      <w:r>
        <w:rPr>
          <w:spacing w:val="7"/>
          <w:sz w:val="31"/>
          <w:szCs w:val="31"/>
        </w:rPr>
        <w:t>场水准点也从</w:t>
      </w:r>
      <w:r>
        <w:rPr>
          <w:rFonts w:ascii="Times New Roman" w:eastAsia="Times New Roman" w:hAnsi="Times New Roman" w:cs="Times New Roman"/>
          <w:spacing w:val="7"/>
          <w:sz w:val="31"/>
          <w:szCs w:val="31"/>
        </w:rPr>
        <w:t>N1</w:t>
      </w:r>
      <w:r>
        <w:rPr>
          <w:spacing w:val="7"/>
          <w:sz w:val="31"/>
          <w:szCs w:val="31"/>
        </w:rPr>
        <w:t>、</w:t>
      </w:r>
      <w:r>
        <w:rPr>
          <w:rFonts w:ascii="Times New Roman" w:eastAsia="Times New Roman" w:hAnsi="Times New Roman" w:cs="Times New Roman"/>
          <w:spacing w:val="7"/>
          <w:sz w:val="31"/>
          <w:szCs w:val="31"/>
        </w:rPr>
        <w:t>N2</w:t>
      </w:r>
      <w:r>
        <w:rPr>
          <w:spacing w:val="7"/>
          <w:sz w:val="31"/>
          <w:szCs w:val="31"/>
        </w:rPr>
        <w:t>及</w:t>
      </w:r>
      <w:r>
        <w:rPr>
          <w:rFonts w:ascii="Times New Roman" w:eastAsia="Times New Roman" w:hAnsi="Times New Roman" w:cs="Times New Roman"/>
          <w:spacing w:val="7"/>
          <w:sz w:val="31"/>
          <w:szCs w:val="31"/>
        </w:rPr>
        <w:t xml:space="preserve">N3 </w:t>
      </w:r>
      <w:r>
        <w:rPr>
          <w:spacing w:val="7"/>
          <w:sz w:val="31"/>
          <w:szCs w:val="31"/>
        </w:rPr>
        <w:t>坐标点进行引测并在现场不易被碰</w:t>
      </w:r>
      <w:r>
        <w:rPr>
          <w:spacing w:val="5"/>
          <w:sz w:val="31"/>
          <w:szCs w:val="31"/>
        </w:rPr>
        <w:t>坏的地方设置施工用的高程操纵点，并做好保护，用以操纵土方</w:t>
      </w:r>
    </w:p>
    <w:p w:rsidR="001F6EB4">
      <w:pPr>
        <w:pStyle w:val="BodyText"/>
        <w:spacing w:before="1" w:line="219" w:lineRule="auto"/>
        <w:ind w:left="23"/>
        <w:rPr>
          <w:sz w:val="31"/>
          <w:szCs w:val="31"/>
        </w:rPr>
      </w:pPr>
      <w:r>
        <w:rPr>
          <w:spacing w:val="1"/>
          <w:sz w:val="31"/>
          <w:szCs w:val="31"/>
        </w:rPr>
        <w:t>开挖及回填的标高。</w:t>
      </w:r>
    </w:p>
    <w:p w:rsidR="001F6EB4">
      <w:pPr>
        <w:pStyle w:val="BodyText"/>
        <w:spacing w:before="263" w:line="220" w:lineRule="auto"/>
        <w:ind w:left="773"/>
        <w:rPr>
          <w:sz w:val="31"/>
          <w:szCs w:val="31"/>
        </w:rPr>
      </w:pPr>
      <w:r>
        <w:rPr>
          <w:spacing w:val="10"/>
          <w:sz w:val="31"/>
          <w:szCs w:val="31"/>
        </w:rPr>
        <w:t>1.3</w:t>
      </w:r>
      <w:r>
        <w:rPr>
          <w:spacing w:val="10"/>
          <w:sz w:val="31"/>
          <w:szCs w:val="31"/>
        </w:rPr>
        <w:t>挖土顺序</w:t>
      </w:r>
    </w:p>
    <w:p w:rsidR="001F6EB4">
      <w:pPr>
        <w:pStyle w:val="BodyText"/>
        <w:spacing w:before="250" w:line="219" w:lineRule="auto"/>
        <w:ind w:left="663"/>
        <w:rPr>
          <w:sz w:val="31"/>
          <w:szCs w:val="31"/>
        </w:rPr>
      </w:pPr>
      <w:r>
        <w:rPr>
          <w:spacing w:val="2"/>
          <w:sz w:val="31"/>
          <w:szCs w:val="31"/>
        </w:rPr>
        <w:t>根据现场桩基施工的实际情况，决定施工顺序为：</w:t>
      </w:r>
      <w:r>
        <w:rPr>
          <w:spacing w:val="2"/>
          <w:sz w:val="31"/>
          <w:szCs w:val="31"/>
        </w:rPr>
        <w:t>20#→24#</w:t>
      </w:r>
    </w:p>
    <w:p w:rsidR="001F6EB4">
      <w:pPr>
        <w:spacing w:line="219" w:lineRule="auto"/>
        <w:rPr>
          <w:sz w:val="31"/>
          <w:szCs w:val="31"/>
        </w:rPr>
        <w:sectPr>
          <w:headerReference w:type="even" r:id="rId16"/>
          <w:headerReference w:type="default" r:id="rId17"/>
          <w:footerReference w:type="even" r:id="rId18"/>
          <w:footerReference w:type="default" r:id="rId19"/>
          <w:headerReference w:type="first" r:id="rId20"/>
          <w:footerReference w:type="first" r:id="rId21"/>
          <w:pgSz w:w="11910" w:h="16840"/>
          <w:pgMar w:top="1431" w:right="1215" w:bottom="0" w:left="1786" w:header="0" w:footer="0" w:gutter="0"/>
          <w:pgNumType w:start="3"/>
          <w:cols w:space="720"/>
        </w:sectPr>
      </w:pPr>
    </w:p>
    <w:p w:rsidR="001F6EB4">
      <w:pPr>
        <w:pStyle w:val="BodyText"/>
        <w:spacing w:before="161" w:line="219" w:lineRule="auto"/>
        <w:ind w:left="23"/>
        <w:rPr>
          <w:sz w:val="31"/>
          <w:szCs w:val="31"/>
        </w:rPr>
      </w:pPr>
      <w:r>
        <w:rPr>
          <w:spacing w:val="9"/>
          <w:sz w:val="31"/>
          <w:szCs w:val="31"/>
        </w:rPr>
        <w:t>→19#→23#→2#</w:t>
      </w:r>
      <w:r>
        <w:rPr>
          <w:spacing w:val="9"/>
          <w:sz w:val="31"/>
          <w:szCs w:val="31"/>
        </w:rPr>
        <w:t>汽车库</w:t>
      </w:r>
      <w:r>
        <w:rPr>
          <w:spacing w:val="9"/>
          <w:sz w:val="31"/>
          <w:szCs w:val="31"/>
        </w:rPr>
        <w:t>1</w:t>
      </w:r>
      <w:r>
        <w:rPr>
          <w:spacing w:val="9"/>
          <w:sz w:val="31"/>
          <w:szCs w:val="31"/>
        </w:rPr>
        <w:t>区</w:t>
      </w:r>
      <w:r>
        <w:rPr>
          <w:spacing w:val="9"/>
          <w:sz w:val="31"/>
          <w:szCs w:val="31"/>
        </w:rPr>
        <w:t>→2#</w:t>
      </w:r>
      <w:r>
        <w:rPr>
          <w:spacing w:val="9"/>
          <w:sz w:val="31"/>
          <w:szCs w:val="31"/>
        </w:rPr>
        <w:t>汽车库</w:t>
      </w:r>
      <w:r>
        <w:rPr>
          <w:spacing w:val="9"/>
          <w:sz w:val="31"/>
          <w:szCs w:val="31"/>
        </w:rPr>
        <w:t>2</w:t>
      </w:r>
      <w:r>
        <w:rPr>
          <w:spacing w:val="9"/>
          <w:sz w:val="31"/>
          <w:szCs w:val="31"/>
        </w:rPr>
        <w:t>区</w:t>
      </w:r>
      <w:r>
        <w:rPr>
          <w:spacing w:val="9"/>
          <w:sz w:val="31"/>
          <w:szCs w:val="31"/>
        </w:rPr>
        <w:t>→2#</w:t>
      </w:r>
      <w:r>
        <w:rPr>
          <w:spacing w:val="9"/>
          <w:sz w:val="31"/>
          <w:szCs w:val="31"/>
        </w:rPr>
        <w:t>汽车库</w:t>
      </w:r>
      <w:r>
        <w:rPr>
          <w:spacing w:val="9"/>
          <w:sz w:val="31"/>
          <w:szCs w:val="31"/>
        </w:rPr>
        <w:t xml:space="preserve">3 </w:t>
      </w:r>
      <w:r>
        <w:rPr>
          <w:spacing w:val="9"/>
          <w:sz w:val="31"/>
          <w:szCs w:val="31"/>
        </w:rPr>
        <w:t>区</w:t>
      </w:r>
      <w:r>
        <w:rPr>
          <w:spacing w:val="9"/>
          <w:sz w:val="31"/>
          <w:szCs w:val="31"/>
        </w:rPr>
        <w:t>→</w:t>
      </w:r>
    </w:p>
    <w:p w:rsidR="001F6EB4">
      <w:pPr>
        <w:pStyle w:val="BodyText"/>
        <w:spacing w:before="304" w:line="184" w:lineRule="auto"/>
        <w:ind w:left="27"/>
        <w:rPr>
          <w:sz w:val="31"/>
          <w:szCs w:val="31"/>
        </w:rPr>
      </w:pPr>
      <w:r>
        <w:rPr>
          <w:b/>
          <w:bCs/>
          <w:spacing w:val="-7"/>
          <w:sz w:val="31"/>
          <w:szCs w:val="31"/>
        </w:rPr>
        <w:t>17#→21#→18#→22#</w:t>
      </w:r>
      <w:r>
        <w:rPr>
          <w:b/>
          <w:bCs/>
          <w:spacing w:val="-7"/>
          <w:sz w:val="31"/>
          <w:szCs w:val="31"/>
        </w:rPr>
        <w:t>。</w:t>
      </w:r>
    </w:p>
    <w:p w:rsidR="001F6EB4">
      <w:pPr>
        <w:pStyle w:val="BodyText"/>
        <w:spacing w:before="273" w:line="222" w:lineRule="auto"/>
        <w:ind w:left="733"/>
        <w:rPr>
          <w:sz w:val="31"/>
          <w:szCs w:val="31"/>
        </w:rPr>
      </w:pPr>
      <w:r>
        <w:rPr>
          <w:spacing w:val="10"/>
          <w:sz w:val="31"/>
          <w:szCs w:val="31"/>
        </w:rPr>
        <w:t>1.4</w:t>
      </w:r>
      <w:r>
        <w:rPr>
          <w:spacing w:val="10"/>
          <w:sz w:val="31"/>
          <w:szCs w:val="31"/>
        </w:rPr>
        <w:t>挖土施工</w:t>
      </w:r>
    </w:p>
    <w:p w:rsidR="001F6EB4">
      <w:pPr>
        <w:pStyle w:val="BodyText"/>
        <w:spacing w:before="230" w:line="641" w:lineRule="exact"/>
        <w:jc w:val="right"/>
        <w:rPr>
          <w:rFonts w:ascii="Times New Roman" w:eastAsia="Times New Roman" w:hAnsi="Times New Roman" w:cs="Times New Roman"/>
          <w:sz w:val="31"/>
          <w:szCs w:val="31"/>
        </w:rPr>
      </w:pPr>
      <w:r>
        <w:rPr>
          <w:spacing w:val="15"/>
          <w:position w:val="25"/>
          <w:sz w:val="31"/>
          <w:szCs w:val="31"/>
        </w:rPr>
        <w:t>机械开挖至地下室底板下标高。挖机开挖时预留的</w:t>
      </w:r>
      <w:r>
        <w:rPr>
          <w:spacing w:val="15"/>
          <w:position w:val="25"/>
          <w:sz w:val="31"/>
          <w:szCs w:val="31"/>
        </w:rPr>
        <w:t>200</w:t>
      </w:r>
      <w:r>
        <w:rPr>
          <w:rFonts w:ascii="Times New Roman" w:eastAsia="Times New Roman" w:hAnsi="Times New Roman" w:cs="Times New Roman"/>
          <w:position w:val="25"/>
          <w:sz w:val="31"/>
          <w:szCs w:val="31"/>
        </w:rPr>
        <w:t>mm</w:t>
      </w:r>
    </w:p>
    <w:p w:rsidR="001F6EB4">
      <w:pPr>
        <w:pStyle w:val="BodyText"/>
        <w:spacing w:before="1" w:line="219" w:lineRule="auto"/>
        <w:ind w:left="23"/>
        <w:rPr>
          <w:sz w:val="31"/>
          <w:szCs w:val="31"/>
        </w:rPr>
      </w:pPr>
      <w:r>
        <w:rPr>
          <w:spacing w:val="4"/>
          <w:sz w:val="31"/>
          <w:szCs w:val="31"/>
        </w:rPr>
        <w:t>厚的坑底余土由人工进行修挖至设计标高。</w:t>
      </w:r>
    </w:p>
    <w:p w:rsidR="001F6EB4">
      <w:pPr>
        <w:pStyle w:val="BodyText"/>
        <w:spacing w:before="228" w:line="372" w:lineRule="auto"/>
        <w:ind w:left="23" w:right="30" w:firstLine="710"/>
        <w:rPr>
          <w:sz w:val="31"/>
          <w:szCs w:val="31"/>
        </w:rPr>
      </w:pPr>
      <w:r>
        <w:rPr>
          <w:spacing w:val="12"/>
          <w:sz w:val="31"/>
          <w:szCs w:val="31"/>
        </w:rPr>
        <w:t>小高层基础梁底标高比地下室底板底标高低</w:t>
      </w:r>
      <w:r>
        <w:rPr>
          <w:spacing w:val="12"/>
          <w:sz w:val="31"/>
          <w:szCs w:val="31"/>
        </w:rPr>
        <w:t>3</w:t>
      </w:r>
      <w:r>
        <w:rPr>
          <w:spacing w:val="11"/>
          <w:sz w:val="31"/>
          <w:szCs w:val="31"/>
        </w:rPr>
        <w:t>00</w:t>
      </w:r>
      <w:r>
        <w:rPr>
          <w:rFonts w:ascii="Times New Roman" w:eastAsia="Times New Roman" w:hAnsi="Times New Roman" w:cs="Times New Roman"/>
          <w:sz w:val="31"/>
          <w:szCs w:val="31"/>
        </w:rPr>
        <w:t>mm</w:t>
      </w:r>
      <w:r>
        <w:rPr>
          <w:rFonts w:ascii="Times New Roman" w:eastAsia="Times New Roman" w:hAnsi="Times New Roman" w:cs="Times New Roman"/>
          <w:spacing w:val="11"/>
          <w:sz w:val="31"/>
          <w:szCs w:val="31"/>
        </w:rPr>
        <w:t xml:space="preserve">,2#   </w:t>
      </w:r>
      <w:r>
        <w:rPr>
          <w:spacing w:val="11"/>
          <w:sz w:val="31"/>
          <w:szCs w:val="31"/>
        </w:rPr>
        <w:t>汽</w:t>
      </w:r>
      <w:r>
        <w:rPr>
          <w:spacing w:val="10"/>
          <w:sz w:val="31"/>
          <w:szCs w:val="31"/>
        </w:rPr>
        <w:t>车库抗拔桩顶底板向下加厚</w:t>
      </w:r>
      <w:r>
        <w:rPr>
          <w:spacing w:val="10"/>
          <w:sz w:val="31"/>
          <w:szCs w:val="31"/>
        </w:rPr>
        <w:t>500</w:t>
      </w:r>
      <w:r>
        <w:rPr>
          <w:spacing w:val="10"/>
          <w:sz w:val="31"/>
          <w:szCs w:val="31"/>
        </w:rPr>
        <w:t>～</w:t>
      </w:r>
      <w:r>
        <w:rPr>
          <w:spacing w:val="10"/>
          <w:sz w:val="31"/>
          <w:szCs w:val="31"/>
        </w:rPr>
        <w:t>550</w:t>
      </w:r>
      <w:r>
        <w:rPr>
          <w:rFonts w:ascii="Times New Roman" w:eastAsia="Times New Roman" w:hAnsi="Times New Roman" w:cs="Times New Roman"/>
          <w:sz w:val="31"/>
          <w:szCs w:val="31"/>
        </w:rPr>
        <w:t>mm</w:t>
      </w:r>
      <w:r>
        <w:rPr>
          <w:rFonts w:ascii="Times New Roman" w:eastAsia="Times New Roman" w:hAnsi="Times New Roman" w:cs="Times New Roman"/>
          <w:spacing w:val="10"/>
          <w:sz w:val="31"/>
          <w:szCs w:val="31"/>
        </w:rPr>
        <w:t>,</w:t>
      </w:r>
      <w:r>
        <w:rPr>
          <w:spacing w:val="10"/>
          <w:sz w:val="31"/>
          <w:szCs w:val="31"/>
        </w:rPr>
        <w:t>这两种低于地下室底</w:t>
      </w:r>
      <w:r>
        <w:rPr>
          <w:spacing w:val="5"/>
          <w:sz w:val="31"/>
          <w:szCs w:val="31"/>
        </w:rPr>
        <w:t>板底标高的小型土方及集水井、电梯井、化粪池土方使用人工开挖。另排水明沟也由人工进行开挖，人工开挖的土方用手推车运至基坑边再用挖机挖上来用自卸汽车运走，如塔吊能够使用时也</w:t>
      </w:r>
    </w:p>
    <w:p w:rsidR="001F6EB4">
      <w:pPr>
        <w:pStyle w:val="BodyText"/>
        <w:spacing w:before="1" w:line="219" w:lineRule="auto"/>
        <w:ind w:left="23"/>
        <w:rPr>
          <w:sz w:val="31"/>
          <w:szCs w:val="31"/>
        </w:rPr>
      </w:pPr>
      <w:r>
        <w:rPr>
          <w:spacing w:val="2"/>
          <w:sz w:val="31"/>
          <w:szCs w:val="31"/>
        </w:rPr>
        <w:t>能够用塔吊进行调运上来。</w:t>
      </w:r>
    </w:p>
    <w:p w:rsidR="001F6EB4">
      <w:pPr>
        <w:pStyle w:val="BodyText"/>
        <w:spacing w:before="282" w:line="369" w:lineRule="auto"/>
        <w:ind w:left="23" w:right="20" w:firstLine="710"/>
        <w:rPr>
          <w:sz w:val="31"/>
          <w:szCs w:val="31"/>
        </w:rPr>
      </w:pPr>
      <w:r>
        <w:rPr>
          <w:spacing w:val="10"/>
          <w:sz w:val="31"/>
          <w:szCs w:val="31"/>
        </w:rPr>
        <w:t>每栋楼或者一处汽车库基坑使用</w:t>
      </w:r>
      <w:r>
        <w:rPr>
          <w:spacing w:val="10"/>
          <w:sz w:val="31"/>
          <w:szCs w:val="31"/>
        </w:rPr>
        <w:t>2</w:t>
      </w:r>
      <w:r>
        <w:rPr>
          <w:spacing w:val="10"/>
          <w:sz w:val="31"/>
          <w:szCs w:val="31"/>
        </w:rPr>
        <w:t>台挖机并排挖土施工，边挖边退，另用</w:t>
      </w:r>
      <w:r>
        <w:rPr>
          <w:spacing w:val="10"/>
          <w:sz w:val="31"/>
          <w:szCs w:val="31"/>
        </w:rPr>
        <w:t>1</w:t>
      </w:r>
      <w:r>
        <w:rPr>
          <w:spacing w:val="10"/>
          <w:sz w:val="31"/>
          <w:szCs w:val="31"/>
        </w:rPr>
        <w:t>台挖机配合将人工开挖上来并运至基坑边的土</w:t>
      </w:r>
      <w:r>
        <w:rPr>
          <w:spacing w:val="12"/>
          <w:sz w:val="31"/>
          <w:szCs w:val="31"/>
        </w:rPr>
        <w:t>方抓挖装车并运至指定地点堆放。土方运输使用</w:t>
      </w:r>
      <w:r>
        <w:rPr>
          <w:spacing w:val="12"/>
          <w:sz w:val="31"/>
          <w:szCs w:val="31"/>
        </w:rPr>
        <w:t>12</w:t>
      </w:r>
      <w:r>
        <w:rPr>
          <w:spacing w:val="12"/>
          <w:sz w:val="31"/>
          <w:szCs w:val="31"/>
        </w:rPr>
        <w:t>辆双桥自卸</w:t>
      </w:r>
    </w:p>
    <w:p w:rsidR="001F6EB4">
      <w:pPr>
        <w:pStyle w:val="BodyText"/>
        <w:spacing w:before="1" w:line="219" w:lineRule="auto"/>
        <w:ind w:left="23"/>
        <w:rPr>
          <w:sz w:val="31"/>
          <w:szCs w:val="31"/>
        </w:rPr>
      </w:pPr>
      <w:r>
        <w:rPr>
          <w:spacing w:val="4"/>
          <w:sz w:val="31"/>
          <w:szCs w:val="31"/>
        </w:rPr>
        <w:t>汽车运至指定堆土区域堆放。</w:t>
      </w:r>
    </w:p>
    <w:p w:rsidR="001F6EB4">
      <w:pPr>
        <w:pStyle w:val="BodyText"/>
        <w:spacing w:before="281" w:line="371" w:lineRule="auto"/>
        <w:ind w:left="23" w:right="34" w:firstLine="710"/>
        <w:rPr>
          <w:sz w:val="31"/>
          <w:szCs w:val="31"/>
        </w:rPr>
      </w:pPr>
      <w:r>
        <w:rPr>
          <w:spacing w:val="10"/>
          <w:sz w:val="31"/>
          <w:szCs w:val="31"/>
        </w:rPr>
        <w:t>挖土时从垫层边向外放</w:t>
      </w:r>
      <w:r>
        <w:rPr>
          <w:spacing w:val="10"/>
          <w:sz w:val="31"/>
          <w:szCs w:val="31"/>
        </w:rPr>
        <w:t>1.5m</w:t>
      </w:r>
      <w:r>
        <w:rPr>
          <w:spacing w:val="10"/>
          <w:sz w:val="31"/>
          <w:szCs w:val="31"/>
        </w:rPr>
        <w:t>的工作面，挖土边坡按</w:t>
      </w:r>
      <w:r>
        <w:rPr>
          <w:spacing w:val="10"/>
          <w:sz w:val="31"/>
          <w:szCs w:val="31"/>
        </w:rPr>
        <w:t>1:2</w:t>
      </w:r>
      <w:r>
        <w:rPr>
          <w:spacing w:val="10"/>
          <w:sz w:val="31"/>
          <w:szCs w:val="31"/>
        </w:rPr>
        <w:t>放坡。挖土过程中用水准仪严格操纵标高，每隔</w:t>
      </w:r>
      <w:r>
        <w:rPr>
          <w:spacing w:val="10"/>
          <w:sz w:val="31"/>
          <w:szCs w:val="31"/>
        </w:rPr>
        <w:t>3</w:t>
      </w:r>
      <w:r>
        <w:rPr>
          <w:rFonts w:ascii="Times New Roman" w:eastAsia="Times New Roman" w:hAnsi="Times New Roman" w:cs="Times New Roman"/>
          <w:spacing w:val="10"/>
          <w:sz w:val="31"/>
          <w:szCs w:val="31"/>
        </w:rPr>
        <w:t xml:space="preserve">m </w:t>
      </w:r>
      <w:r>
        <w:rPr>
          <w:spacing w:val="10"/>
          <w:sz w:val="31"/>
          <w:szCs w:val="31"/>
        </w:rPr>
        <w:t>测钉一根水平</w:t>
      </w:r>
      <w:r>
        <w:rPr>
          <w:spacing w:val="6"/>
          <w:sz w:val="31"/>
          <w:szCs w:val="31"/>
        </w:rPr>
        <w:t>操纵桩，测出比垫层面高</w:t>
      </w:r>
      <w:r>
        <w:rPr>
          <w:spacing w:val="6"/>
          <w:sz w:val="31"/>
          <w:szCs w:val="31"/>
        </w:rPr>
        <w:t>50</w:t>
      </w:r>
      <w:r>
        <w:rPr>
          <w:sz w:val="31"/>
          <w:szCs w:val="31"/>
        </w:rPr>
        <w:t>mm</w:t>
      </w:r>
      <w:r>
        <w:rPr>
          <w:spacing w:val="6"/>
          <w:sz w:val="31"/>
          <w:szCs w:val="31"/>
        </w:rPr>
        <w:t>的水平线，用以操纵坑底的标高</w:t>
      </w:r>
      <w:r>
        <w:rPr>
          <w:spacing w:val="5"/>
          <w:sz w:val="31"/>
          <w:szCs w:val="31"/>
        </w:rPr>
        <w:t>及平整度。挖机挖土时要注意保护桩基，挖机抓斗决不可撞击桩</w:t>
      </w:r>
    </w:p>
    <w:p w:rsidR="001F6EB4">
      <w:pPr>
        <w:pStyle w:val="BodyText"/>
        <w:spacing w:before="1" w:line="225" w:lineRule="auto"/>
        <w:ind w:left="23"/>
        <w:rPr>
          <w:sz w:val="31"/>
          <w:szCs w:val="31"/>
        </w:rPr>
      </w:pPr>
      <w:r>
        <w:rPr>
          <w:spacing w:val="-15"/>
          <w:sz w:val="31"/>
          <w:szCs w:val="31"/>
        </w:rPr>
        <w:t>基。</w:t>
      </w:r>
    </w:p>
    <w:p w:rsidR="001F6EB4">
      <w:pPr>
        <w:pStyle w:val="BodyText"/>
        <w:spacing w:before="240" w:line="630" w:lineRule="exact"/>
        <w:ind w:right="67"/>
        <w:jc w:val="right"/>
        <w:rPr>
          <w:sz w:val="31"/>
          <w:szCs w:val="31"/>
        </w:rPr>
      </w:pPr>
      <w:r>
        <w:rPr>
          <w:spacing w:val="13"/>
          <w:position w:val="24"/>
          <w:sz w:val="31"/>
          <w:szCs w:val="31"/>
        </w:rPr>
        <w:t>人工修挖时要操纵平整度。施工过程中应经常检查平面位</w:t>
      </w:r>
    </w:p>
    <w:p w:rsidR="001F6EB4">
      <w:pPr>
        <w:pStyle w:val="BodyText"/>
        <w:spacing w:before="1" w:line="219" w:lineRule="auto"/>
        <w:ind w:left="23"/>
        <w:rPr>
          <w:sz w:val="31"/>
          <w:szCs w:val="31"/>
        </w:rPr>
      </w:pPr>
      <w:r>
        <w:rPr>
          <w:spacing w:val="5"/>
          <w:sz w:val="31"/>
          <w:szCs w:val="31"/>
        </w:rPr>
        <w:t>置、水平标高、边坡坡度及排水系统，并随时观察基坑周围的环</w:t>
      </w:r>
    </w:p>
    <w:p w:rsidR="001F6EB4">
      <w:pPr>
        <w:spacing w:line="219" w:lineRule="auto"/>
        <w:rPr>
          <w:sz w:val="31"/>
          <w:szCs w:val="31"/>
        </w:rPr>
        <w:sectPr>
          <w:headerReference w:type="even" r:id="rId22"/>
          <w:headerReference w:type="default" r:id="rId23"/>
          <w:footerReference w:type="even" r:id="rId24"/>
          <w:footerReference w:type="default" r:id="rId25"/>
          <w:headerReference w:type="first" r:id="rId26"/>
          <w:footerReference w:type="first" r:id="rId27"/>
          <w:pgSz w:w="11910" w:h="16840"/>
          <w:pgMar w:top="1431" w:right="1240" w:bottom="0" w:left="1786" w:header="0" w:footer="0" w:gutter="0"/>
          <w:pgNumType w:start="4"/>
          <w:cols w:space="720"/>
        </w:sectPr>
      </w:pPr>
    </w:p>
    <w:p w:rsidR="001F6EB4">
      <w:pPr>
        <w:pStyle w:val="BodyText"/>
        <w:spacing w:before="162" w:line="220" w:lineRule="auto"/>
        <w:ind w:left="23"/>
        <w:rPr>
          <w:sz w:val="31"/>
          <w:szCs w:val="31"/>
        </w:rPr>
      </w:pPr>
      <w:r>
        <w:rPr>
          <w:spacing w:val="-7"/>
          <w:sz w:val="31"/>
          <w:szCs w:val="31"/>
        </w:rPr>
        <w:t>境变化。</w:t>
      </w:r>
    </w:p>
    <w:p w:rsidR="001F6EB4">
      <w:pPr>
        <w:pStyle w:val="BodyText"/>
        <w:spacing w:before="250" w:line="369" w:lineRule="auto"/>
        <w:ind w:left="23" w:right="60" w:firstLine="680"/>
        <w:rPr>
          <w:sz w:val="31"/>
          <w:szCs w:val="31"/>
        </w:rPr>
      </w:pPr>
      <w:r>
        <w:rPr>
          <w:spacing w:val="15"/>
          <w:sz w:val="31"/>
          <w:szCs w:val="31"/>
        </w:rPr>
        <w:t>在基坑挖土施工期间，如发生特殊地质情况，使施工</w:t>
      </w:r>
      <w:r>
        <w:rPr>
          <w:spacing w:val="14"/>
          <w:sz w:val="31"/>
          <w:szCs w:val="31"/>
        </w:rPr>
        <w:t>造成</w:t>
      </w:r>
      <w:r>
        <w:rPr>
          <w:spacing w:val="5"/>
          <w:sz w:val="31"/>
          <w:szCs w:val="31"/>
        </w:rPr>
        <w:t>较大困难时，需请设计及勘探工程师到场察看研究，采取特殊施</w:t>
      </w:r>
    </w:p>
    <w:p w:rsidR="001F6EB4">
      <w:pPr>
        <w:pStyle w:val="BodyText"/>
        <w:spacing w:line="219" w:lineRule="auto"/>
        <w:ind w:left="23"/>
        <w:rPr>
          <w:sz w:val="31"/>
          <w:szCs w:val="31"/>
        </w:rPr>
      </w:pPr>
      <w:r>
        <w:rPr>
          <w:spacing w:val="4"/>
          <w:sz w:val="31"/>
          <w:szCs w:val="31"/>
        </w:rPr>
        <w:t>工措施，并请甲方及监理进行见证。</w:t>
      </w:r>
    </w:p>
    <w:p w:rsidR="001F6EB4">
      <w:pPr>
        <w:pStyle w:val="BodyText"/>
        <w:spacing w:before="272" w:line="219" w:lineRule="auto"/>
        <w:ind w:left="703"/>
        <w:rPr>
          <w:sz w:val="31"/>
          <w:szCs w:val="31"/>
        </w:rPr>
      </w:pPr>
      <w:r>
        <w:rPr>
          <w:spacing w:val="11"/>
          <w:sz w:val="31"/>
          <w:szCs w:val="31"/>
        </w:rPr>
        <w:t>1.5</w:t>
      </w:r>
      <w:r>
        <w:rPr>
          <w:spacing w:val="11"/>
          <w:sz w:val="31"/>
          <w:szCs w:val="31"/>
        </w:rPr>
        <w:t>基坑排水及边坡保护</w:t>
      </w:r>
    </w:p>
    <w:p w:rsidR="001F6EB4">
      <w:pPr>
        <w:pStyle w:val="BodyText"/>
        <w:spacing w:before="252" w:line="369" w:lineRule="auto"/>
        <w:ind w:left="173" w:right="43" w:firstLine="529"/>
        <w:rPr>
          <w:rFonts w:ascii="Times New Roman" w:eastAsia="Times New Roman" w:hAnsi="Times New Roman" w:cs="Times New Roman"/>
          <w:sz w:val="31"/>
          <w:szCs w:val="31"/>
        </w:rPr>
      </w:pPr>
      <w:r>
        <w:rPr>
          <w:spacing w:val="6"/>
          <w:sz w:val="31"/>
          <w:szCs w:val="31"/>
        </w:rPr>
        <w:t>基坑开挖成形后，用人工在基坑四周开挖</w:t>
      </w:r>
      <w:r>
        <w:rPr>
          <w:spacing w:val="6"/>
          <w:sz w:val="31"/>
          <w:szCs w:val="31"/>
        </w:rPr>
        <w:t>300</w:t>
      </w:r>
      <w:r>
        <w:rPr>
          <w:rFonts w:ascii="Times New Roman" w:eastAsia="Times New Roman" w:hAnsi="Times New Roman" w:cs="Times New Roman"/>
          <w:sz w:val="31"/>
          <w:szCs w:val="31"/>
        </w:rPr>
        <w:t>mm</w:t>
      </w:r>
      <w:r>
        <w:rPr>
          <w:rFonts w:ascii="Times New Roman" w:eastAsia="Times New Roman" w:hAnsi="Times New Roman" w:cs="Times New Roman"/>
          <w:spacing w:val="6"/>
          <w:sz w:val="31"/>
          <w:szCs w:val="31"/>
        </w:rPr>
        <w:t>×</w:t>
      </w:r>
      <w:r>
        <w:rPr>
          <w:rFonts w:ascii="Times New Roman" w:eastAsia="Times New Roman" w:hAnsi="Times New Roman" w:cs="Times New Roman"/>
          <w:spacing w:val="5"/>
          <w:sz w:val="31"/>
          <w:szCs w:val="31"/>
        </w:rPr>
        <w:t>300</w:t>
      </w:r>
      <w:r>
        <w:rPr>
          <w:rFonts w:ascii="Times New Roman" w:eastAsia="Times New Roman" w:hAnsi="Times New Roman" w:cs="Times New Roman"/>
          <w:sz w:val="31"/>
          <w:szCs w:val="31"/>
        </w:rPr>
        <w:t>mm</w:t>
      </w:r>
      <w:r>
        <w:rPr>
          <w:spacing w:val="5"/>
          <w:sz w:val="31"/>
          <w:szCs w:val="31"/>
        </w:rPr>
        <w:t>的排水明沟，在四角或者每隔</w:t>
      </w:r>
      <w:r>
        <w:rPr>
          <w:spacing w:val="5"/>
          <w:sz w:val="31"/>
          <w:szCs w:val="31"/>
        </w:rPr>
        <w:t>30</w:t>
      </w:r>
      <w:r>
        <w:rPr>
          <w:rFonts w:ascii="Times New Roman" w:eastAsia="Times New Roman" w:hAnsi="Times New Roman" w:cs="Times New Roman"/>
          <w:spacing w:val="5"/>
          <w:sz w:val="31"/>
          <w:szCs w:val="31"/>
        </w:rPr>
        <w:t>m</w:t>
      </w:r>
      <w:r>
        <w:rPr>
          <w:spacing w:val="5"/>
          <w:sz w:val="31"/>
          <w:szCs w:val="31"/>
        </w:rPr>
        <w:t>挖一个</w:t>
      </w:r>
      <w:r>
        <w:rPr>
          <w:spacing w:val="5"/>
          <w:sz w:val="31"/>
          <w:szCs w:val="31"/>
        </w:rPr>
        <w:t>500</w:t>
      </w:r>
      <w:r>
        <w:rPr>
          <w:rFonts w:ascii="Times New Roman" w:eastAsia="Times New Roman" w:hAnsi="Times New Roman" w:cs="Times New Roman"/>
          <w:sz w:val="31"/>
          <w:szCs w:val="31"/>
        </w:rPr>
        <w:t>mm</w:t>
      </w:r>
      <w:r>
        <w:rPr>
          <w:rFonts w:ascii="Times New Roman" w:eastAsia="Times New Roman" w:hAnsi="Times New Roman" w:cs="Times New Roman"/>
          <w:spacing w:val="5"/>
          <w:sz w:val="31"/>
          <w:szCs w:val="31"/>
        </w:rPr>
        <w:t>×500</w:t>
      </w:r>
      <w:r>
        <w:rPr>
          <w:rFonts w:ascii="Times New Roman" w:eastAsia="Times New Roman" w:hAnsi="Times New Roman" w:cs="Times New Roman"/>
          <w:sz w:val="31"/>
          <w:szCs w:val="31"/>
        </w:rPr>
        <w:t>mm</w:t>
      </w:r>
      <w:r>
        <w:rPr>
          <w:rFonts w:ascii="Times New Roman" w:eastAsia="Times New Roman" w:hAnsi="Times New Roman" w:cs="Times New Roman"/>
          <w:spacing w:val="5"/>
          <w:sz w:val="31"/>
          <w:szCs w:val="31"/>
        </w:rPr>
        <w:t xml:space="preserve">×500 </w:t>
      </w:r>
      <w:r>
        <w:rPr>
          <w:rFonts w:ascii="Times New Roman" w:eastAsia="Times New Roman" w:hAnsi="Times New Roman" w:cs="Times New Roman"/>
          <w:sz w:val="31"/>
          <w:szCs w:val="31"/>
        </w:rPr>
        <w:t>mm</w:t>
      </w:r>
    </w:p>
    <w:p w:rsidR="001F6EB4">
      <w:pPr>
        <w:pStyle w:val="BodyText"/>
        <w:spacing w:line="219" w:lineRule="auto"/>
        <w:ind w:left="23"/>
        <w:rPr>
          <w:sz w:val="31"/>
          <w:szCs w:val="31"/>
        </w:rPr>
      </w:pPr>
      <w:r>
        <w:rPr>
          <w:spacing w:val="3"/>
          <w:sz w:val="31"/>
          <w:szCs w:val="31"/>
        </w:rPr>
        <w:t>的集水坑，用水泵抽排至场区排水系统。</w:t>
      </w:r>
    </w:p>
    <w:p w:rsidR="001F6EB4">
      <w:pPr>
        <w:pStyle w:val="BodyText"/>
        <w:spacing w:before="283" w:line="369" w:lineRule="auto"/>
        <w:ind w:left="23" w:right="56" w:firstLine="680"/>
        <w:rPr>
          <w:sz w:val="31"/>
          <w:szCs w:val="31"/>
        </w:rPr>
      </w:pPr>
      <w:r>
        <w:rPr>
          <w:spacing w:val="15"/>
          <w:sz w:val="31"/>
          <w:szCs w:val="31"/>
        </w:rPr>
        <w:t>挖土时要注意边坡土的稳固，尽量一次形成斜坡</w:t>
      </w:r>
      <w:r>
        <w:rPr>
          <w:spacing w:val="14"/>
          <w:sz w:val="31"/>
          <w:szCs w:val="31"/>
        </w:rPr>
        <w:t>，若发现</w:t>
      </w:r>
      <w:r>
        <w:rPr>
          <w:spacing w:val="5"/>
          <w:sz w:val="31"/>
          <w:szCs w:val="31"/>
        </w:rPr>
        <w:t>斜坡土有松动，应用挖机抓斗加以拍实稳固或者用人工修整。挖</w:t>
      </w:r>
      <w:r>
        <w:rPr>
          <w:spacing w:val="4"/>
          <w:sz w:val="31"/>
          <w:szCs w:val="31"/>
        </w:rPr>
        <w:t>土施工期间如遇雨天，需用彩条布对基坑边坡进行覆盖保护，防</w:t>
      </w:r>
    </w:p>
    <w:p w:rsidR="001F6EB4">
      <w:pPr>
        <w:pStyle w:val="BodyText"/>
        <w:spacing w:line="219" w:lineRule="auto"/>
        <w:ind w:left="23"/>
        <w:rPr>
          <w:sz w:val="31"/>
          <w:szCs w:val="31"/>
        </w:rPr>
      </w:pPr>
      <w:r>
        <w:rPr>
          <w:sz w:val="31"/>
          <w:szCs w:val="31"/>
        </w:rPr>
        <w:t>止雨水冲刷形成塌方。</w:t>
      </w:r>
    </w:p>
    <w:p w:rsidR="001F6EB4">
      <w:pPr>
        <w:pStyle w:val="BodyText"/>
        <w:spacing w:before="253" w:line="220" w:lineRule="auto"/>
        <w:ind w:left="673"/>
        <w:rPr>
          <w:sz w:val="31"/>
          <w:szCs w:val="31"/>
        </w:rPr>
      </w:pPr>
      <w:r>
        <w:rPr>
          <w:spacing w:val="12"/>
          <w:sz w:val="31"/>
          <w:szCs w:val="31"/>
        </w:rPr>
        <w:t>1.6</w:t>
      </w:r>
      <w:r>
        <w:rPr>
          <w:spacing w:val="12"/>
          <w:sz w:val="31"/>
          <w:szCs w:val="31"/>
        </w:rPr>
        <w:t>质量保证措施</w:t>
      </w:r>
    </w:p>
    <w:p w:rsidR="001F6EB4">
      <w:pPr>
        <w:pStyle w:val="BodyText"/>
        <w:spacing w:before="261" w:line="369" w:lineRule="auto"/>
        <w:ind w:left="23" w:firstLine="650"/>
        <w:rPr>
          <w:sz w:val="31"/>
          <w:szCs w:val="31"/>
        </w:rPr>
      </w:pPr>
      <w:r>
        <w:rPr>
          <w:spacing w:val="5"/>
          <w:sz w:val="31"/>
          <w:szCs w:val="31"/>
        </w:rPr>
        <w:t>工程施工前对参加本工程施工的所有人员进行</w:t>
      </w:r>
      <w:r>
        <w:rPr>
          <w:spacing w:val="4"/>
          <w:sz w:val="31"/>
          <w:szCs w:val="31"/>
        </w:rPr>
        <w:t>技术交底，列出监控部位及监控要点。本着谁施工谁负责质量工作的原则，分管工种负责人，在安排施工任务的同时，务必对施工班组进行书</w:t>
      </w:r>
      <w:r>
        <w:rPr>
          <w:spacing w:val="7"/>
          <w:sz w:val="31"/>
          <w:szCs w:val="31"/>
        </w:rPr>
        <w:t>面技术质量交底，务必做到交底不明确不上岗、不签字不上岗。</w:t>
      </w:r>
    </w:p>
    <w:p w:rsidR="001F6EB4">
      <w:pPr>
        <w:pStyle w:val="BodyText"/>
        <w:spacing w:before="1" w:line="219" w:lineRule="auto"/>
        <w:ind w:left="23"/>
        <w:rPr>
          <w:sz w:val="31"/>
          <w:szCs w:val="31"/>
        </w:rPr>
      </w:pPr>
      <w:r>
        <w:rPr>
          <w:spacing w:val="6"/>
          <w:sz w:val="31"/>
          <w:szCs w:val="31"/>
        </w:rPr>
        <w:t>现场专职质检员对施工过程中的质量问题进行检查监督。</w:t>
      </w:r>
    </w:p>
    <w:p w:rsidR="001F6EB4">
      <w:pPr>
        <w:pStyle w:val="BodyText"/>
        <w:spacing w:before="272" w:line="375" w:lineRule="auto"/>
        <w:ind w:left="23" w:right="54" w:firstLine="680"/>
        <w:rPr>
          <w:sz w:val="31"/>
          <w:szCs w:val="31"/>
        </w:rPr>
      </w:pPr>
      <w:r>
        <w:rPr>
          <w:spacing w:val="15"/>
          <w:sz w:val="31"/>
          <w:szCs w:val="31"/>
        </w:rPr>
        <w:t>土方工程施工的质量验收以《建筑地基基础工程</w:t>
      </w:r>
      <w:r>
        <w:rPr>
          <w:spacing w:val="14"/>
          <w:sz w:val="31"/>
          <w:szCs w:val="31"/>
        </w:rPr>
        <w:t>施工质量</w:t>
      </w:r>
      <w:r>
        <w:rPr>
          <w:spacing w:val="2"/>
          <w:sz w:val="31"/>
          <w:szCs w:val="31"/>
        </w:rPr>
        <w:t>验收规范》为准。开挖坑底标高同意偏差</w:t>
      </w:r>
      <w:r>
        <w:rPr>
          <w:spacing w:val="2"/>
          <w:sz w:val="31"/>
          <w:szCs w:val="31"/>
        </w:rPr>
        <w:t xml:space="preserve">-50 </w:t>
      </w:r>
      <w:r>
        <w:rPr>
          <w:sz w:val="31"/>
          <w:szCs w:val="31"/>
        </w:rPr>
        <w:t>mm</w:t>
      </w:r>
      <w:r>
        <w:rPr>
          <w:spacing w:val="2"/>
          <w:sz w:val="31"/>
          <w:szCs w:val="31"/>
        </w:rPr>
        <w:t>、坑底长宽同意</w:t>
      </w:r>
    </w:p>
    <w:p w:rsidR="001F6EB4">
      <w:pPr>
        <w:pStyle w:val="BodyText"/>
        <w:spacing w:line="219" w:lineRule="auto"/>
        <w:ind w:left="23"/>
        <w:rPr>
          <w:sz w:val="31"/>
          <w:szCs w:val="31"/>
        </w:rPr>
      </w:pPr>
      <w:r>
        <w:rPr>
          <w:spacing w:val="-2"/>
          <w:sz w:val="31"/>
          <w:szCs w:val="31"/>
        </w:rPr>
        <w:t>偏差</w:t>
      </w:r>
      <w:r>
        <w:rPr>
          <w:spacing w:val="-2"/>
          <w:sz w:val="31"/>
          <w:szCs w:val="31"/>
        </w:rPr>
        <w:t>+200</w:t>
      </w:r>
      <w:r>
        <w:rPr>
          <w:rFonts w:ascii="Times New Roman" w:eastAsia="Times New Roman" w:hAnsi="Times New Roman" w:cs="Times New Roman"/>
          <w:spacing w:val="-2"/>
          <w:sz w:val="31"/>
          <w:szCs w:val="31"/>
        </w:rPr>
        <w:t>mm</w:t>
      </w:r>
      <w:r>
        <w:rPr>
          <w:spacing w:val="-2"/>
          <w:sz w:val="31"/>
          <w:szCs w:val="31"/>
        </w:rPr>
        <w:t>～</w:t>
      </w:r>
      <w:r>
        <w:rPr>
          <w:rFonts w:ascii="Times New Roman" w:eastAsia="Times New Roman" w:hAnsi="Times New Roman" w:cs="Times New Roman"/>
          <w:spacing w:val="-2"/>
          <w:sz w:val="31"/>
          <w:szCs w:val="31"/>
        </w:rPr>
        <w:t>-50 mm</w:t>
      </w:r>
      <w:r>
        <w:rPr>
          <w:spacing w:val="-2"/>
          <w:sz w:val="31"/>
          <w:szCs w:val="31"/>
        </w:rPr>
        <w:t>、表面平整度同意偏差</w:t>
      </w:r>
      <w:r>
        <w:rPr>
          <w:spacing w:val="-2"/>
          <w:sz w:val="31"/>
          <w:szCs w:val="31"/>
        </w:rPr>
        <w:t>20</w:t>
      </w:r>
      <w:r>
        <w:rPr>
          <w:rFonts w:ascii="Times New Roman" w:eastAsia="Times New Roman" w:hAnsi="Times New Roman" w:cs="Times New Roman"/>
          <w:spacing w:val="-2"/>
          <w:sz w:val="31"/>
          <w:szCs w:val="31"/>
        </w:rPr>
        <w:t>mm</w:t>
      </w:r>
      <w:r>
        <w:rPr>
          <w:spacing w:val="-2"/>
          <w:sz w:val="31"/>
          <w:szCs w:val="31"/>
        </w:rPr>
        <w:t>。</w:t>
      </w:r>
    </w:p>
    <w:p w:rsidR="001F6EB4">
      <w:pPr>
        <w:pStyle w:val="BodyText"/>
        <w:spacing w:before="253" w:line="219" w:lineRule="auto"/>
        <w:ind w:left="703"/>
        <w:rPr>
          <w:sz w:val="31"/>
          <w:szCs w:val="31"/>
        </w:rPr>
      </w:pPr>
      <w:r>
        <w:rPr>
          <w:spacing w:val="6"/>
          <w:sz w:val="31"/>
          <w:szCs w:val="31"/>
        </w:rPr>
        <w:t>1.8</w:t>
      </w:r>
      <w:r>
        <w:rPr>
          <w:spacing w:val="6"/>
          <w:sz w:val="31"/>
          <w:szCs w:val="31"/>
        </w:rPr>
        <w:t>安全文明施工</w:t>
      </w:r>
    </w:p>
    <w:p w:rsidR="001F6EB4">
      <w:pPr>
        <w:spacing w:line="219" w:lineRule="auto"/>
        <w:rPr>
          <w:sz w:val="31"/>
          <w:szCs w:val="31"/>
        </w:rPr>
        <w:sectPr>
          <w:headerReference w:type="even" r:id="rId28"/>
          <w:headerReference w:type="default" r:id="rId29"/>
          <w:footerReference w:type="even" r:id="rId30"/>
          <w:footerReference w:type="default" r:id="rId31"/>
          <w:headerReference w:type="first" r:id="rId32"/>
          <w:footerReference w:type="first" r:id="rId33"/>
          <w:pgSz w:w="11910" w:h="16840"/>
          <w:pgMar w:top="1431" w:right="1214" w:bottom="0" w:left="1786" w:header="0" w:footer="0" w:gutter="0"/>
          <w:pgNumType w:start="5"/>
          <w:cols w:space="720"/>
        </w:sectPr>
      </w:pPr>
    </w:p>
    <w:p w:rsidR="001F6EB4">
      <w:pPr>
        <w:pStyle w:val="BodyText"/>
        <w:spacing w:before="160" w:line="623" w:lineRule="exact"/>
        <w:ind w:right="68"/>
        <w:jc w:val="right"/>
        <w:rPr>
          <w:sz w:val="31"/>
          <w:szCs w:val="31"/>
        </w:rPr>
      </w:pPr>
      <w:r>
        <w:rPr>
          <w:spacing w:val="5"/>
          <w:position w:val="23"/>
          <w:sz w:val="31"/>
          <w:szCs w:val="31"/>
        </w:rPr>
        <w:t>进入施工现场务必正确佩戴个人安全用品，施工用具应放在</w:t>
      </w:r>
    </w:p>
    <w:p w:rsidR="001F6EB4">
      <w:pPr>
        <w:pStyle w:val="BodyText"/>
        <w:spacing w:before="1" w:line="220" w:lineRule="auto"/>
        <w:ind w:left="23"/>
        <w:rPr>
          <w:sz w:val="31"/>
          <w:szCs w:val="31"/>
        </w:rPr>
      </w:pPr>
      <w:r>
        <w:rPr>
          <w:spacing w:val="-2"/>
          <w:sz w:val="31"/>
          <w:szCs w:val="31"/>
        </w:rPr>
        <w:t>安全可靠位置。</w:t>
      </w:r>
    </w:p>
    <w:p w:rsidR="001F6EB4">
      <w:pPr>
        <w:pStyle w:val="BodyText"/>
        <w:spacing w:before="257" w:line="369" w:lineRule="auto"/>
        <w:ind w:left="23" w:right="50" w:firstLine="620"/>
        <w:rPr>
          <w:sz w:val="31"/>
          <w:szCs w:val="31"/>
        </w:rPr>
      </w:pPr>
      <w:r>
        <w:rPr>
          <w:spacing w:val="5"/>
          <w:sz w:val="31"/>
          <w:szCs w:val="31"/>
        </w:rPr>
        <w:t>夜间施工应有足够的照明，电器的电源由专职电工拆装，施工电源务必有漏电保护装置，电源箱配电箱应布置在安全地带，</w:t>
      </w:r>
    </w:p>
    <w:p w:rsidR="001F6EB4">
      <w:pPr>
        <w:pStyle w:val="BodyText"/>
        <w:spacing w:line="219" w:lineRule="auto"/>
        <w:ind w:left="23"/>
        <w:rPr>
          <w:sz w:val="31"/>
          <w:szCs w:val="31"/>
        </w:rPr>
      </w:pPr>
      <w:r>
        <w:rPr>
          <w:spacing w:val="-2"/>
          <w:sz w:val="31"/>
          <w:szCs w:val="31"/>
        </w:rPr>
        <w:t>并有可靠的接地。</w:t>
      </w:r>
    </w:p>
    <w:p w:rsidR="001F6EB4">
      <w:pPr>
        <w:pStyle w:val="BodyText"/>
        <w:spacing w:before="262" w:line="369" w:lineRule="auto"/>
        <w:ind w:left="23" w:right="42" w:firstLine="620"/>
        <w:rPr>
          <w:sz w:val="31"/>
          <w:szCs w:val="31"/>
        </w:rPr>
      </w:pPr>
      <w:r>
        <w:rPr>
          <w:spacing w:val="18"/>
          <w:sz w:val="31"/>
          <w:szCs w:val="31"/>
        </w:rPr>
        <w:t>挖土施工时挖机施工半径范围内严禁站人，现场派专人指</w:t>
      </w:r>
      <w:r>
        <w:rPr>
          <w:spacing w:val="6"/>
          <w:sz w:val="31"/>
          <w:szCs w:val="31"/>
        </w:rPr>
        <w:t>挥，若两台挖机同时并排施工工作面太紧时，两台</w:t>
      </w:r>
      <w:r>
        <w:rPr>
          <w:spacing w:val="5"/>
          <w:sz w:val="31"/>
          <w:szCs w:val="31"/>
        </w:rPr>
        <w:t>挖机能够前后</w:t>
      </w:r>
    </w:p>
    <w:p w:rsidR="001F6EB4">
      <w:pPr>
        <w:pStyle w:val="BodyText"/>
        <w:spacing w:line="219" w:lineRule="auto"/>
        <w:ind w:left="23"/>
        <w:rPr>
          <w:sz w:val="31"/>
          <w:szCs w:val="31"/>
        </w:rPr>
      </w:pPr>
      <w:r>
        <w:rPr>
          <w:spacing w:val="5"/>
          <w:sz w:val="31"/>
          <w:szCs w:val="31"/>
        </w:rPr>
        <w:t>错开一段安全距离，确保旋转半径的安全。</w:t>
      </w:r>
    </w:p>
    <w:p w:rsidR="001F6EB4">
      <w:pPr>
        <w:pStyle w:val="BodyText"/>
        <w:spacing w:before="282" w:line="613" w:lineRule="exact"/>
        <w:ind w:right="71"/>
        <w:jc w:val="right"/>
        <w:rPr>
          <w:sz w:val="31"/>
          <w:szCs w:val="31"/>
        </w:rPr>
      </w:pPr>
      <w:r>
        <w:rPr>
          <w:spacing w:val="5"/>
          <w:position w:val="22"/>
          <w:sz w:val="31"/>
          <w:szCs w:val="31"/>
        </w:rPr>
        <w:t>人工修挖坑底土方时，要防止边坡塌方，务必确保坑底工人</w:t>
      </w:r>
    </w:p>
    <w:p w:rsidR="001F6EB4">
      <w:pPr>
        <w:pStyle w:val="BodyText"/>
        <w:spacing w:before="1" w:line="220" w:lineRule="auto"/>
        <w:ind w:left="23"/>
        <w:rPr>
          <w:sz w:val="31"/>
          <w:szCs w:val="31"/>
        </w:rPr>
      </w:pPr>
      <w:r>
        <w:rPr>
          <w:spacing w:val="-7"/>
          <w:sz w:val="31"/>
          <w:szCs w:val="31"/>
        </w:rPr>
        <w:t>的安全。</w:t>
      </w:r>
    </w:p>
    <w:p w:rsidR="001F6EB4">
      <w:pPr>
        <w:pStyle w:val="BodyText"/>
        <w:spacing w:before="267" w:line="369" w:lineRule="auto"/>
        <w:ind w:left="23" w:right="51" w:firstLine="620"/>
        <w:rPr>
          <w:sz w:val="31"/>
          <w:szCs w:val="31"/>
        </w:rPr>
      </w:pPr>
      <w:r>
        <w:rPr>
          <w:spacing w:val="17"/>
          <w:sz w:val="31"/>
          <w:szCs w:val="31"/>
        </w:rPr>
        <w:t>待基坑开挖成型后，要用钢管延基坑一周打设安全防护栏</w:t>
      </w:r>
      <w:r>
        <w:rPr>
          <w:spacing w:val="5"/>
          <w:sz w:val="31"/>
          <w:szCs w:val="31"/>
        </w:rPr>
        <w:t>杆，并挂设密目网，防护栏杆钢管全部喷涂红白相间的油漆，并</w:t>
      </w:r>
    </w:p>
    <w:p w:rsidR="001F6EB4">
      <w:pPr>
        <w:pStyle w:val="BodyText"/>
        <w:spacing w:before="1" w:line="219" w:lineRule="auto"/>
        <w:ind w:left="23"/>
        <w:rPr>
          <w:sz w:val="31"/>
          <w:szCs w:val="31"/>
        </w:rPr>
      </w:pPr>
      <w:r>
        <w:rPr>
          <w:sz w:val="31"/>
          <w:szCs w:val="31"/>
        </w:rPr>
        <w:t>挂设安全警示牌。</w:t>
      </w:r>
    </w:p>
    <w:p w:rsidR="001F6EB4">
      <w:pPr>
        <w:spacing w:before="146" w:line="222" w:lineRule="auto"/>
        <w:ind w:left="647"/>
        <w:outlineLvl w:val="0"/>
        <w:rPr>
          <w:rFonts w:ascii="SimHei" w:eastAsia="SimHei" w:hAnsi="SimHei" w:cs="SimHei"/>
          <w:sz w:val="31"/>
          <w:szCs w:val="31"/>
        </w:rPr>
      </w:pPr>
      <w:r>
        <w:rPr>
          <w:rFonts w:ascii="SimHei" w:eastAsia="SimHei" w:hAnsi="SimHei" w:cs="SimHei"/>
          <w:b/>
          <w:bCs/>
          <w:spacing w:val="-10"/>
          <w:sz w:val="31"/>
          <w:szCs w:val="31"/>
        </w:rPr>
        <w:t>2</w:t>
      </w:r>
      <w:r>
        <w:rPr>
          <w:rFonts w:ascii="SimHei" w:eastAsia="SimHei" w:hAnsi="SimHei" w:cs="SimHei"/>
          <w:b/>
          <w:bCs/>
          <w:spacing w:val="-10"/>
          <w:sz w:val="31"/>
          <w:szCs w:val="31"/>
        </w:rPr>
        <w:t>、破桩</w:t>
      </w:r>
    </w:p>
    <w:p w:rsidR="001F6EB4">
      <w:pPr>
        <w:pStyle w:val="BodyText"/>
        <w:spacing w:before="253" w:line="369" w:lineRule="auto"/>
        <w:ind w:left="23" w:right="59" w:firstLine="620"/>
        <w:rPr>
          <w:sz w:val="31"/>
          <w:szCs w:val="31"/>
        </w:rPr>
      </w:pPr>
      <w:r>
        <w:rPr>
          <w:spacing w:val="11"/>
          <w:sz w:val="31"/>
          <w:szCs w:val="31"/>
        </w:rPr>
        <w:t>在地下室底板施工前，务必对桩基进行验收</w:t>
      </w:r>
      <w:r>
        <w:rPr>
          <w:spacing w:val="11"/>
          <w:sz w:val="31"/>
          <w:szCs w:val="31"/>
        </w:rPr>
        <w:t>(</w:t>
      </w:r>
      <w:r>
        <w:rPr>
          <w:spacing w:val="11"/>
          <w:sz w:val="31"/>
          <w:szCs w:val="31"/>
        </w:rPr>
        <w:t>包含桩的动测</w:t>
      </w:r>
      <w:r>
        <w:rPr>
          <w:spacing w:val="14"/>
          <w:sz w:val="31"/>
          <w:szCs w:val="31"/>
        </w:rPr>
        <w:t>及桩位验收</w:t>
      </w:r>
      <w:r>
        <w:rPr>
          <w:spacing w:val="14"/>
          <w:sz w:val="31"/>
          <w:szCs w:val="31"/>
        </w:rPr>
        <w:t>),</w:t>
      </w:r>
      <w:r>
        <w:rPr>
          <w:spacing w:val="14"/>
          <w:sz w:val="31"/>
          <w:szCs w:val="31"/>
        </w:rPr>
        <w:t>合格后方可进行下道工序施工。该工程的桩基础</w:t>
      </w:r>
      <w:r>
        <w:rPr>
          <w:spacing w:val="8"/>
          <w:sz w:val="31"/>
          <w:szCs w:val="31"/>
        </w:rPr>
        <w:t>为钢筋砼成孔灌注桩，按规范要求余桩的高度不小于一</w:t>
      </w:r>
      <w:r>
        <w:rPr>
          <w:spacing w:val="7"/>
          <w:sz w:val="31"/>
          <w:szCs w:val="31"/>
        </w:rPr>
        <w:t>倍的桩</w:t>
      </w:r>
    </w:p>
    <w:p w:rsidR="001F6EB4">
      <w:pPr>
        <w:pStyle w:val="BodyText"/>
        <w:spacing w:before="1" w:line="218" w:lineRule="auto"/>
        <w:jc w:val="right"/>
        <w:rPr>
          <w:sz w:val="31"/>
          <w:szCs w:val="31"/>
        </w:rPr>
      </w:pPr>
      <w:r>
        <w:rPr>
          <w:spacing w:val="5"/>
          <w:sz w:val="31"/>
          <w:szCs w:val="31"/>
        </w:rPr>
        <w:t>径。在机械开挖至设计标高以上</w:t>
      </w:r>
      <w:r>
        <w:rPr>
          <w:spacing w:val="5"/>
          <w:sz w:val="31"/>
          <w:szCs w:val="31"/>
        </w:rPr>
        <w:t>200</w:t>
      </w:r>
      <w:r>
        <w:rPr>
          <w:rFonts w:ascii="Times New Roman" w:eastAsia="Times New Roman" w:hAnsi="Times New Roman" w:cs="Times New Roman"/>
          <w:sz w:val="31"/>
          <w:szCs w:val="31"/>
        </w:rPr>
        <w:t>mm</w:t>
      </w:r>
      <w:r>
        <w:rPr>
          <w:spacing w:val="5"/>
          <w:sz w:val="31"/>
          <w:szCs w:val="31"/>
        </w:rPr>
        <w:t>后，便可开始破桩</w:t>
      </w:r>
      <w:r>
        <w:rPr>
          <w:spacing w:val="4"/>
          <w:sz w:val="31"/>
          <w:szCs w:val="31"/>
        </w:rPr>
        <w:t>工作。</w:t>
      </w:r>
    </w:p>
    <w:p w:rsidR="001F6EB4">
      <w:pPr>
        <w:spacing w:line="262" w:lineRule="auto"/>
      </w:pPr>
    </w:p>
    <w:p w:rsidR="001F6EB4">
      <w:pPr>
        <w:pStyle w:val="BodyText"/>
        <w:spacing w:before="102" w:line="369" w:lineRule="auto"/>
        <w:ind w:left="23" w:right="51" w:firstLine="620"/>
        <w:jc w:val="both"/>
        <w:rPr>
          <w:sz w:val="31"/>
          <w:szCs w:val="31"/>
        </w:rPr>
      </w:pPr>
      <w:r>
        <w:rPr>
          <w:spacing w:val="5"/>
          <w:sz w:val="31"/>
          <w:szCs w:val="31"/>
        </w:rPr>
        <w:t>破桩前务必在每根桩上测设标高操纵线，利用空压机与人工</w:t>
      </w:r>
      <w:r>
        <w:rPr>
          <w:spacing w:val="10"/>
          <w:sz w:val="31"/>
          <w:szCs w:val="31"/>
        </w:rPr>
        <w:t>相结合的方法破桩头，空压机破桩离操纵线</w:t>
      </w:r>
      <w:r>
        <w:rPr>
          <w:spacing w:val="10"/>
          <w:sz w:val="31"/>
          <w:szCs w:val="31"/>
        </w:rPr>
        <w:t>50</w:t>
      </w:r>
      <w:r>
        <w:rPr>
          <w:spacing w:val="10"/>
          <w:sz w:val="31"/>
          <w:szCs w:val="31"/>
        </w:rPr>
        <w:t>～</w:t>
      </w:r>
      <w:r>
        <w:rPr>
          <w:spacing w:val="10"/>
          <w:sz w:val="31"/>
          <w:szCs w:val="31"/>
        </w:rPr>
        <w:t>100</w:t>
      </w:r>
      <w:r>
        <w:rPr>
          <w:spacing w:val="10"/>
          <w:sz w:val="31"/>
          <w:szCs w:val="31"/>
        </w:rPr>
        <w:t>时，使用人</w:t>
      </w:r>
      <w:r>
        <w:rPr>
          <w:spacing w:val="5"/>
          <w:sz w:val="31"/>
          <w:szCs w:val="31"/>
        </w:rPr>
        <w:t>工修凿至设计标高，桩嵌入底板及桩钢筋锚入</w:t>
      </w:r>
      <w:r>
        <w:rPr>
          <w:spacing w:val="4"/>
          <w:sz w:val="31"/>
          <w:szCs w:val="31"/>
        </w:rPr>
        <w:t>底板长度均应符合</w:t>
      </w:r>
    </w:p>
    <w:p w:rsidR="001F6EB4">
      <w:pPr>
        <w:pStyle w:val="BodyText"/>
        <w:spacing w:line="219" w:lineRule="auto"/>
        <w:ind w:left="23"/>
        <w:rPr>
          <w:sz w:val="31"/>
          <w:szCs w:val="31"/>
        </w:rPr>
      </w:pPr>
      <w:r>
        <w:rPr>
          <w:spacing w:val="5"/>
          <w:sz w:val="31"/>
          <w:szCs w:val="31"/>
        </w:rPr>
        <w:t>设计要求。由于截断的桩头体积太大，且重车无法下至基坑内，</w:t>
      </w:r>
    </w:p>
    <w:p w:rsidR="001F6EB4">
      <w:pPr>
        <w:spacing w:line="219" w:lineRule="auto"/>
        <w:rPr>
          <w:sz w:val="31"/>
          <w:szCs w:val="31"/>
        </w:rPr>
        <w:sectPr>
          <w:headerReference w:type="even" r:id="rId34"/>
          <w:headerReference w:type="default" r:id="rId35"/>
          <w:footerReference w:type="even" r:id="rId36"/>
          <w:footerReference w:type="default" r:id="rId37"/>
          <w:headerReference w:type="first" r:id="rId38"/>
          <w:footerReference w:type="first" r:id="rId39"/>
          <w:pgSz w:w="11910" w:h="16840"/>
          <w:pgMar w:top="1431" w:right="1214" w:bottom="0" w:left="1786" w:header="0" w:footer="0" w:gutter="0"/>
          <w:pgNumType w:start="6"/>
          <w:cols w:space="720"/>
        </w:sectPr>
      </w:pPr>
    </w:p>
    <w:p w:rsidR="001F6EB4">
      <w:pPr>
        <w:pStyle w:val="BodyText"/>
        <w:spacing w:before="151" w:line="619" w:lineRule="exact"/>
        <w:ind w:left="3"/>
        <w:rPr>
          <w:rFonts w:ascii="Times New Roman" w:eastAsia="Times New Roman" w:hAnsi="Times New Roman" w:cs="Times New Roman"/>
        </w:rPr>
      </w:pPr>
      <w:r>
        <w:rPr>
          <w:position w:val="22"/>
        </w:rPr>
        <w:t>破碎的桩头经人工搬运至基坑侧边坡底部后，使用单斗容量</w:t>
      </w:r>
      <w:r>
        <w:rPr>
          <w:spacing w:val="-1"/>
          <w:position w:val="22"/>
        </w:rPr>
        <w:t>1</w:t>
      </w:r>
      <w:r>
        <w:rPr>
          <w:rFonts w:ascii="Times New Roman" w:eastAsia="Times New Roman" w:hAnsi="Times New Roman" w:cs="Times New Roman"/>
          <w:spacing w:val="-1"/>
          <w:position w:val="22"/>
        </w:rPr>
        <w:t>m3</w:t>
      </w:r>
    </w:p>
    <w:p w:rsidR="001F6EB4">
      <w:pPr>
        <w:pStyle w:val="BodyText"/>
        <w:spacing w:before="1" w:line="218" w:lineRule="auto"/>
        <w:ind w:left="3"/>
      </w:pPr>
      <w:r>
        <w:rPr>
          <w:spacing w:val="-5"/>
        </w:rPr>
        <w:t>的超长臂挖掘机装到自卸汽车上运出现场。</w:t>
      </w:r>
    </w:p>
    <w:p w:rsidR="001F6EB4">
      <w:pPr>
        <w:spacing w:before="155" w:line="221" w:lineRule="auto"/>
        <w:ind w:left="658"/>
        <w:outlineLvl w:val="0"/>
        <w:rPr>
          <w:rFonts w:ascii="SimHei" w:eastAsia="SimHei" w:hAnsi="SimHei" w:cs="SimHei"/>
          <w:sz w:val="32"/>
          <w:szCs w:val="32"/>
        </w:rPr>
      </w:pPr>
      <w:r>
        <w:rPr>
          <w:rFonts w:ascii="SimHei" w:eastAsia="SimHei" w:hAnsi="SimHei" w:cs="SimHei"/>
          <w:b/>
          <w:bCs/>
          <w:spacing w:val="-5"/>
          <w:sz w:val="32"/>
          <w:szCs w:val="32"/>
        </w:rPr>
        <w:t>3</w:t>
      </w:r>
      <w:r>
        <w:rPr>
          <w:rFonts w:ascii="SimHei" w:eastAsia="SimHei" w:hAnsi="SimHei" w:cs="SimHei"/>
          <w:b/>
          <w:bCs/>
          <w:spacing w:val="-5"/>
          <w:sz w:val="32"/>
          <w:szCs w:val="32"/>
        </w:rPr>
        <w:t>、素砼垫层</w:t>
      </w:r>
    </w:p>
    <w:p w:rsidR="001F6EB4">
      <w:pPr>
        <w:pStyle w:val="BodyText"/>
        <w:spacing w:before="213" w:line="641" w:lineRule="exact"/>
        <w:ind w:left="653"/>
      </w:pPr>
      <w:r>
        <w:rPr>
          <w:spacing w:val="3"/>
          <w:position w:val="24"/>
        </w:rPr>
        <w:t>3.1</w:t>
      </w:r>
      <w:r>
        <w:rPr>
          <w:spacing w:val="3"/>
          <w:position w:val="24"/>
        </w:rPr>
        <w:t>本工程底板砼垫层使用</w:t>
      </w:r>
      <w:r>
        <w:rPr>
          <w:spacing w:val="3"/>
          <w:position w:val="24"/>
        </w:rPr>
        <w:t>C15</w:t>
      </w:r>
      <w:r>
        <w:rPr>
          <w:spacing w:val="3"/>
          <w:position w:val="24"/>
        </w:rPr>
        <w:t>素砼浇筑，厚度</w:t>
      </w:r>
      <w:r>
        <w:rPr>
          <w:spacing w:val="3"/>
          <w:position w:val="24"/>
        </w:rPr>
        <w:t>100</w:t>
      </w:r>
      <w:r>
        <w:rPr>
          <w:rFonts w:ascii="Times New Roman" w:eastAsia="Times New Roman" w:hAnsi="Times New Roman" w:cs="Times New Roman"/>
          <w:position w:val="24"/>
        </w:rPr>
        <w:t>mm</w:t>
      </w:r>
      <w:r>
        <w:rPr>
          <w:rFonts w:ascii="Times New Roman" w:eastAsia="Times New Roman" w:hAnsi="Times New Roman" w:cs="Times New Roman"/>
          <w:spacing w:val="3"/>
          <w:position w:val="24"/>
        </w:rPr>
        <w:t>,</w:t>
      </w:r>
      <w:r>
        <w:rPr>
          <w:spacing w:val="3"/>
          <w:position w:val="24"/>
        </w:rPr>
        <w:t>使</w:t>
      </w:r>
    </w:p>
    <w:p w:rsidR="001F6EB4">
      <w:pPr>
        <w:pStyle w:val="BodyText"/>
        <w:spacing w:line="219" w:lineRule="auto"/>
        <w:ind w:left="3"/>
      </w:pPr>
      <w:r>
        <w:rPr>
          <w:spacing w:val="-8"/>
        </w:rPr>
        <w:t>用商品砼泵送。</w:t>
      </w:r>
    </w:p>
    <w:p w:rsidR="001F6EB4">
      <w:pPr>
        <w:pStyle w:val="BodyText"/>
        <w:spacing w:before="249" w:line="620" w:lineRule="exact"/>
        <w:ind w:left="653"/>
      </w:pPr>
      <w:r>
        <w:rPr>
          <w:spacing w:val="-5"/>
          <w:position w:val="22"/>
        </w:rPr>
        <w:t xml:space="preserve">3.2 </w:t>
      </w:r>
      <w:r>
        <w:rPr>
          <w:spacing w:val="-5"/>
          <w:position w:val="22"/>
        </w:rPr>
        <w:t>基坑开挖达到设计标高后，及时通知业主、设计、监理</w:t>
      </w:r>
    </w:p>
    <w:p w:rsidR="001F6EB4">
      <w:pPr>
        <w:pStyle w:val="BodyText"/>
        <w:spacing w:line="219" w:lineRule="auto"/>
        <w:ind w:left="3"/>
      </w:pPr>
      <w:r>
        <w:rPr>
          <w:spacing w:val="-12"/>
        </w:rPr>
        <w:t>单位进行验收，合格后方可进行垫层的施工。</w:t>
      </w:r>
    </w:p>
    <w:p w:rsidR="001F6EB4">
      <w:pPr>
        <w:pStyle w:val="BodyText"/>
        <w:spacing w:before="240" w:line="620" w:lineRule="exact"/>
        <w:ind w:left="653"/>
      </w:pPr>
      <w:r>
        <w:rPr>
          <w:spacing w:val="1"/>
          <w:position w:val="22"/>
        </w:rPr>
        <w:t>3.3</w:t>
      </w:r>
      <w:r>
        <w:rPr>
          <w:spacing w:val="1"/>
          <w:position w:val="22"/>
        </w:rPr>
        <w:t>垫层砼应按规定留置试块并对每车商品砼按规定进行抽</w:t>
      </w:r>
    </w:p>
    <w:p w:rsidR="001F6EB4">
      <w:pPr>
        <w:pStyle w:val="BodyText"/>
        <w:spacing w:line="219" w:lineRule="auto"/>
        <w:ind w:left="3"/>
      </w:pPr>
      <w:r>
        <w:rPr>
          <w:spacing w:val="-8"/>
        </w:rPr>
        <w:t>检。</w:t>
      </w:r>
    </w:p>
    <w:p w:rsidR="001F6EB4">
      <w:pPr>
        <w:pStyle w:val="BodyText"/>
        <w:spacing w:before="249" w:line="358" w:lineRule="auto"/>
        <w:ind w:left="3" w:right="122" w:firstLine="650"/>
      </w:pPr>
      <w:r>
        <w:rPr>
          <w:spacing w:val="-10"/>
        </w:rPr>
        <w:t>3.4</w:t>
      </w:r>
      <w:r>
        <w:rPr>
          <w:spacing w:val="-10"/>
        </w:rPr>
        <w:t>砼垫层达到一定强度后，根据轴线操纵网测放，</w:t>
      </w:r>
      <w:r>
        <w:rPr>
          <w:spacing w:val="-11"/>
        </w:rPr>
        <w:t>弹出各部</w:t>
      </w:r>
      <w:r>
        <w:rPr>
          <w:spacing w:val="-4"/>
        </w:rPr>
        <w:t>位轴线，并测放、弹出柱、墙及基础梁位置线、操纵线，</w:t>
      </w:r>
      <w:r>
        <w:rPr>
          <w:spacing w:val="-5"/>
        </w:rPr>
        <w:t>进入砖</w:t>
      </w:r>
    </w:p>
    <w:p w:rsidR="001F6EB4">
      <w:pPr>
        <w:pStyle w:val="BodyText"/>
        <w:spacing w:before="1" w:line="219" w:lineRule="auto"/>
        <w:ind w:left="3"/>
      </w:pPr>
      <w:r>
        <w:rPr>
          <w:spacing w:val="-9"/>
        </w:rPr>
        <w:t>胎模的施工。</w:t>
      </w:r>
    </w:p>
    <w:p w:rsidR="001F6EB4">
      <w:pPr>
        <w:spacing w:before="253" w:line="222" w:lineRule="auto"/>
        <w:ind w:left="658"/>
        <w:outlineLvl w:val="0"/>
        <w:rPr>
          <w:rFonts w:ascii="SimHei" w:eastAsia="SimHei" w:hAnsi="SimHei" w:cs="SimHei"/>
          <w:sz w:val="32"/>
          <w:szCs w:val="32"/>
        </w:rPr>
      </w:pPr>
      <w:r>
        <w:rPr>
          <w:rFonts w:ascii="SimHei" w:eastAsia="SimHei" w:hAnsi="SimHei" w:cs="SimHei"/>
          <w:b/>
          <w:bCs/>
          <w:spacing w:val="-5"/>
          <w:sz w:val="32"/>
          <w:szCs w:val="32"/>
        </w:rPr>
        <w:t>4</w:t>
      </w:r>
      <w:r>
        <w:rPr>
          <w:rFonts w:ascii="SimHei" w:eastAsia="SimHei" w:hAnsi="SimHei" w:cs="SimHei"/>
          <w:b/>
          <w:bCs/>
          <w:spacing w:val="-5"/>
          <w:sz w:val="32"/>
          <w:szCs w:val="32"/>
        </w:rPr>
        <w:t>、砖胎模施工</w:t>
      </w:r>
    </w:p>
    <w:p w:rsidR="001F6EB4">
      <w:pPr>
        <w:pStyle w:val="BodyText"/>
        <w:spacing w:before="228" w:line="360" w:lineRule="auto"/>
        <w:ind w:left="3" w:firstLine="650"/>
        <w:jc w:val="both"/>
        <w:rPr>
          <w:rFonts w:ascii="Times New Roman" w:eastAsia="Times New Roman" w:hAnsi="Times New Roman" w:cs="Times New Roman"/>
        </w:rPr>
      </w:pPr>
      <w:r>
        <w:rPr>
          <w:spacing w:val="-12"/>
        </w:rPr>
        <w:t>根据本工程的土质情况，结合施工实际，本工程地下室底板、</w:t>
      </w:r>
      <w:r>
        <w:rPr>
          <w:spacing w:val="-5"/>
        </w:rPr>
        <w:t>基础梁、承台、集水坑、化粪池、电梯井坑及坡道下砼墙的侧模</w:t>
      </w:r>
      <w:r>
        <w:rPr>
          <w:spacing w:val="-5"/>
        </w:rPr>
        <w:t xml:space="preserve"> </w:t>
      </w:r>
      <w:r>
        <w:rPr>
          <w:spacing w:val="-1"/>
        </w:rPr>
        <w:t>均使用砖砌胎模。用</w:t>
      </w:r>
      <w:r>
        <w:rPr>
          <w:rFonts w:ascii="Times New Roman" w:eastAsia="Times New Roman" w:hAnsi="Times New Roman" w:cs="Times New Roman"/>
          <w:spacing w:val="-1"/>
        </w:rPr>
        <w:t>Mu10</w:t>
      </w:r>
      <w:r>
        <w:rPr>
          <w:spacing w:val="-1"/>
        </w:rPr>
        <w:t>标准砖、</w:t>
      </w:r>
      <w:r>
        <w:rPr>
          <w:spacing w:val="-1"/>
        </w:rPr>
        <w:t>M7.5</w:t>
      </w:r>
      <w:r>
        <w:rPr>
          <w:spacing w:val="-1"/>
        </w:rPr>
        <w:t>水泥砂浆砌筑。砖砌胎</w:t>
      </w:r>
      <w:r>
        <w:rPr>
          <w:spacing w:val="-1"/>
        </w:rPr>
        <w:t xml:space="preserve"> </w:t>
      </w:r>
      <w:r>
        <w:rPr>
          <w:spacing w:val="-9"/>
        </w:rPr>
        <w:t>模高度小于</w:t>
      </w:r>
      <w:r>
        <w:rPr>
          <w:spacing w:val="-9"/>
        </w:rPr>
        <w:t>800</w:t>
      </w:r>
      <w:r>
        <w:rPr>
          <w:rFonts w:ascii="Times New Roman" w:eastAsia="Times New Roman" w:hAnsi="Times New Roman" w:cs="Times New Roman"/>
          <w:spacing w:val="-9"/>
        </w:rPr>
        <w:t xml:space="preserve">mm </w:t>
      </w:r>
      <w:r>
        <w:rPr>
          <w:spacing w:val="-9"/>
        </w:rPr>
        <w:t>的墙厚为</w:t>
      </w:r>
      <w:r>
        <w:rPr>
          <w:spacing w:val="-9"/>
        </w:rPr>
        <w:t>120</w:t>
      </w:r>
      <w:r>
        <w:rPr>
          <w:rFonts w:ascii="Times New Roman" w:eastAsia="Times New Roman" w:hAnsi="Times New Roman" w:cs="Times New Roman"/>
          <w:spacing w:val="-9"/>
        </w:rPr>
        <w:t>mm,</w:t>
      </w:r>
      <w:r>
        <w:rPr>
          <w:spacing w:val="-9"/>
        </w:rPr>
        <w:t>砖砌胎模高度大于</w:t>
      </w:r>
      <w:r>
        <w:rPr>
          <w:spacing w:val="-9"/>
        </w:rPr>
        <w:t>800</w:t>
      </w:r>
      <w:r>
        <w:rPr>
          <w:rFonts w:ascii="Times New Roman" w:eastAsia="Times New Roman" w:hAnsi="Times New Roman" w:cs="Times New Roman"/>
          <w:spacing w:val="-9"/>
        </w:rPr>
        <w:t xml:space="preserve">mm </w:t>
      </w:r>
      <w:r>
        <w:rPr>
          <w:spacing w:val="-9"/>
        </w:rPr>
        <w:t>的</w:t>
      </w:r>
      <w:r>
        <w:rPr>
          <w:spacing w:val="-9"/>
        </w:rPr>
        <w:t xml:space="preserve"> </w:t>
      </w:r>
      <w:r>
        <w:rPr>
          <w:spacing w:val="-5"/>
        </w:rPr>
        <w:t>墙厚为</w:t>
      </w:r>
      <w:r>
        <w:rPr>
          <w:spacing w:val="-5"/>
        </w:rPr>
        <w:t>240</w:t>
      </w:r>
      <w:r>
        <w:rPr>
          <w:rFonts w:ascii="Times New Roman" w:eastAsia="Times New Roman" w:hAnsi="Times New Roman" w:cs="Times New Roman"/>
          <w:spacing w:val="-5"/>
        </w:rPr>
        <w:t>mm,</w:t>
      </w:r>
      <w:r>
        <w:rPr>
          <w:spacing w:val="-5"/>
        </w:rPr>
        <w:t>且每隔</w:t>
      </w:r>
      <w:r>
        <w:rPr>
          <w:spacing w:val="-5"/>
        </w:rPr>
        <w:t>3</w:t>
      </w:r>
      <w:r>
        <w:rPr>
          <w:rFonts w:ascii="Times New Roman" w:eastAsia="Times New Roman" w:hAnsi="Times New Roman" w:cs="Times New Roman"/>
          <w:spacing w:val="-5"/>
        </w:rPr>
        <w:t>m</w:t>
      </w:r>
      <w:r>
        <w:rPr>
          <w:spacing w:val="-5"/>
        </w:rPr>
        <w:t>设置</w:t>
      </w:r>
      <w:r>
        <w:rPr>
          <w:spacing w:val="-5"/>
        </w:rPr>
        <w:t>370×370</w:t>
      </w:r>
      <w:r>
        <w:rPr>
          <w:rFonts w:ascii="Times New Roman" w:eastAsia="Times New Roman" w:hAnsi="Times New Roman" w:cs="Times New Roman"/>
          <w:spacing w:val="-5"/>
        </w:rPr>
        <w:t>mm</w:t>
      </w:r>
      <w:r>
        <w:rPr>
          <w:spacing w:val="-5"/>
        </w:rPr>
        <w:t>砖柱。</w:t>
      </w:r>
      <w:r>
        <w:rPr>
          <w:spacing w:val="-6"/>
        </w:rPr>
        <w:t>砖胎模在砌筑</w:t>
      </w:r>
      <w:r>
        <w:rPr>
          <w:spacing w:val="-6"/>
        </w:rPr>
        <w:t xml:space="preserve"> </w:t>
      </w:r>
      <w:r>
        <w:rPr>
          <w:spacing w:val="-7"/>
        </w:rPr>
        <w:t>前应将砖浇水湿润，砌筑时要求灰缝饱满，砌筑后在</w:t>
      </w:r>
      <w:r>
        <w:rPr>
          <w:spacing w:val="-8"/>
        </w:rPr>
        <w:t>内侧用</w:t>
      </w:r>
      <w:r>
        <w:rPr>
          <w:spacing w:val="-8"/>
        </w:rPr>
        <w:t>20</w:t>
      </w:r>
      <w:r>
        <w:rPr>
          <w:rFonts w:ascii="Times New Roman" w:eastAsia="Times New Roman" w:hAnsi="Times New Roman" w:cs="Times New Roman"/>
          <w:spacing w:val="-8"/>
        </w:rPr>
        <w:t>mm</w:t>
      </w:r>
    </w:p>
    <w:p w:rsidR="001F6EB4">
      <w:pPr>
        <w:pStyle w:val="BodyText"/>
        <w:spacing w:line="219" w:lineRule="auto"/>
        <w:ind w:left="3"/>
      </w:pPr>
      <w:r>
        <w:rPr>
          <w:spacing w:val="-2"/>
        </w:rPr>
        <w:t>厚</w:t>
      </w:r>
      <w:r>
        <w:rPr>
          <w:spacing w:val="-2"/>
        </w:rPr>
        <w:t>1:2</w:t>
      </w:r>
      <w:r>
        <w:rPr>
          <w:spacing w:val="-2"/>
        </w:rPr>
        <w:t>水泥砂浆抹面。</w:t>
      </w:r>
    </w:p>
    <w:p w:rsidR="001F6EB4">
      <w:pPr>
        <w:spacing w:line="247" w:lineRule="auto"/>
      </w:pPr>
    </w:p>
    <w:p w:rsidR="001F6EB4">
      <w:pPr>
        <w:spacing w:before="105" w:line="221" w:lineRule="auto"/>
        <w:ind w:left="658"/>
        <w:outlineLvl w:val="0"/>
        <w:rPr>
          <w:rFonts w:ascii="SimHei" w:eastAsia="SimHei" w:hAnsi="SimHei" w:cs="SimHei"/>
          <w:sz w:val="32"/>
          <w:szCs w:val="32"/>
        </w:rPr>
      </w:pPr>
      <w:r>
        <w:rPr>
          <w:rFonts w:ascii="SimHei" w:eastAsia="SimHei" w:hAnsi="SimHei" w:cs="SimHei"/>
          <w:b/>
          <w:bCs/>
          <w:spacing w:val="-3"/>
          <w:sz w:val="32"/>
          <w:szCs w:val="32"/>
        </w:rPr>
        <w:t>5</w:t>
      </w:r>
      <w:r>
        <w:rPr>
          <w:rFonts w:ascii="SimHei" w:eastAsia="SimHei" w:hAnsi="SimHei" w:cs="SimHei"/>
          <w:b/>
          <w:bCs/>
          <w:spacing w:val="-3"/>
          <w:sz w:val="32"/>
          <w:szCs w:val="32"/>
        </w:rPr>
        <w:t>、基础钢筋</w:t>
      </w:r>
    </w:p>
    <w:p w:rsidR="001F6EB4">
      <w:pPr>
        <w:pStyle w:val="BodyText"/>
        <w:spacing w:before="134" w:line="219" w:lineRule="auto"/>
        <w:ind w:left="653"/>
      </w:pPr>
      <w:r>
        <w:rPr>
          <w:spacing w:val="5"/>
        </w:rPr>
        <w:t>5.1</w:t>
      </w:r>
      <w:r>
        <w:rPr>
          <w:spacing w:val="5"/>
        </w:rPr>
        <w:t>钢筋进场检验及验收</w:t>
      </w:r>
    </w:p>
    <w:p w:rsidR="001F6EB4">
      <w:pPr>
        <w:spacing w:line="219" w:lineRule="auto"/>
        <w:sectPr>
          <w:headerReference w:type="even" r:id="rId40"/>
          <w:headerReference w:type="default" r:id="rId41"/>
          <w:footerReference w:type="even" r:id="rId42"/>
          <w:footerReference w:type="default" r:id="rId43"/>
          <w:headerReference w:type="first" r:id="rId44"/>
          <w:footerReference w:type="first" r:id="rId45"/>
          <w:pgSz w:w="11910" w:h="16840"/>
          <w:pgMar w:top="1431" w:right="1150" w:bottom="0" w:left="1786" w:header="0" w:footer="0" w:gutter="0"/>
          <w:pgNumType w:start="7"/>
          <w:cols w:space="720"/>
        </w:sectPr>
      </w:pPr>
    </w:p>
    <w:p w:rsidR="001F6EB4">
      <w:pPr>
        <w:pStyle w:val="BodyText"/>
        <w:spacing w:before="62" w:line="369" w:lineRule="auto"/>
        <w:ind w:left="23" w:right="46" w:firstLine="640"/>
        <w:jc w:val="both"/>
        <w:rPr>
          <w:sz w:val="31"/>
          <w:szCs w:val="31"/>
        </w:rPr>
      </w:pPr>
      <w:r>
        <w:rPr>
          <w:spacing w:val="5"/>
          <w:sz w:val="31"/>
          <w:szCs w:val="31"/>
        </w:rPr>
        <w:t>对进场钢筋务必认真检验，进场钢筋要有出厂质量证明与试</w:t>
      </w:r>
      <w:r>
        <w:rPr>
          <w:spacing w:val="16"/>
          <w:sz w:val="31"/>
          <w:szCs w:val="31"/>
        </w:rPr>
        <w:t>验报告单，每捆</w:t>
      </w:r>
      <w:r>
        <w:rPr>
          <w:spacing w:val="16"/>
          <w:sz w:val="31"/>
          <w:szCs w:val="31"/>
        </w:rPr>
        <w:t>(</w:t>
      </w:r>
      <w:r>
        <w:rPr>
          <w:spacing w:val="16"/>
          <w:sz w:val="31"/>
          <w:szCs w:val="31"/>
        </w:rPr>
        <w:t>盘</w:t>
      </w:r>
      <w:r>
        <w:rPr>
          <w:spacing w:val="16"/>
          <w:sz w:val="31"/>
          <w:szCs w:val="31"/>
        </w:rPr>
        <w:t>)</w:t>
      </w:r>
      <w:r>
        <w:rPr>
          <w:spacing w:val="16"/>
          <w:sz w:val="31"/>
          <w:szCs w:val="31"/>
        </w:rPr>
        <w:t>钢筋务必有标牌，在保证设计规格及力学</w:t>
      </w:r>
      <w:r>
        <w:rPr>
          <w:spacing w:val="5"/>
          <w:sz w:val="31"/>
          <w:szCs w:val="31"/>
        </w:rPr>
        <w:t>性能的情况下，钢筋表面务必清洁无损伤，不得有颗粒状或者片</w:t>
      </w:r>
      <w:r>
        <w:rPr>
          <w:spacing w:val="-3"/>
          <w:sz w:val="31"/>
          <w:szCs w:val="31"/>
        </w:rPr>
        <w:t>状铁锈、裂纹、结疤、折叠、油渍及漆污等，钢筋端头保证平直，</w:t>
      </w:r>
    </w:p>
    <w:p w:rsidR="001F6EB4">
      <w:pPr>
        <w:pStyle w:val="BodyText"/>
        <w:spacing w:before="1" w:line="218" w:lineRule="auto"/>
        <w:ind w:left="23"/>
        <w:rPr>
          <w:sz w:val="31"/>
          <w:szCs w:val="31"/>
        </w:rPr>
      </w:pPr>
      <w:r>
        <w:rPr>
          <w:spacing w:val="4"/>
          <w:sz w:val="31"/>
          <w:szCs w:val="31"/>
        </w:rPr>
        <w:t>无弯曲。进场钢筋由项目部牵头组织验收。</w:t>
      </w:r>
    </w:p>
    <w:p w:rsidR="001F6EB4">
      <w:pPr>
        <w:pStyle w:val="BodyText"/>
        <w:spacing w:before="276" w:line="369" w:lineRule="auto"/>
        <w:ind w:left="23" w:firstLine="640"/>
        <w:jc w:val="both"/>
        <w:rPr>
          <w:sz w:val="31"/>
          <w:szCs w:val="31"/>
        </w:rPr>
      </w:pPr>
      <w:r>
        <w:rPr>
          <w:spacing w:val="4"/>
          <w:sz w:val="31"/>
          <w:szCs w:val="31"/>
        </w:rPr>
        <w:t>进场钢筋按规范的标准抽样做机械性能试验，同炉号、同牌</w:t>
      </w:r>
      <w:r>
        <w:rPr>
          <w:spacing w:val="4"/>
          <w:sz w:val="31"/>
          <w:szCs w:val="31"/>
        </w:rPr>
        <w:t xml:space="preserve"> </w:t>
      </w:r>
      <w:r>
        <w:rPr>
          <w:spacing w:val="4"/>
          <w:sz w:val="31"/>
          <w:szCs w:val="31"/>
        </w:rPr>
        <w:t>号、同规格、同交货状态、同冶炼方法的钢筋</w:t>
      </w:r>
      <w:r>
        <w:rPr>
          <w:spacing w:val="4"/>
          <w:sz w:val="31"/>
          <w:szCs w:val="31"/>
        </w:rPr>
        <w:t xml:space="preserve">≤60t </w:t>
      </w:r>
      <w:r>
        <w:rPr>
          <w:spacing w:val="4"/>
          <w:sz w:val="31"/>
          <w:szCs w:val="31"/>
        </w:rPr>
        <w:t>为一批；同</w:t>
      </w:r>
      <w:r>
        <w:rPr>
          <w:spacing w:val="4"/>
          <w:sz w:val="31"/>
          <w:szCs w:val="31"/>
        </w:rPr>
        <w:t xml:space="preserve"> </w:t>
      </w:r>
      <w:r>
        <w:rPr>
          <w:spacing w:val="-1"/>
          <w:sz w:val="31"/>
          <w:szCs w:val="31"/>
        </w:rPr>
        <w:t>牌号、同规格、同冶炼方法而不一致炉号构成混合批的钢筋</w:t>
      </w:r>
      <w:r>
        <w:rPr>
          <w:spacing w:val="-1"/>
          <w:sz w:val="31"/>
          <w:szCs w:val="31"/>
        </w:rPr>
        <w:t xml:space="preserve">≤60t </w:t>
      </w:r>
      <w:r>
        <w:rPr>
          <w:spacing w:val="-1"/>
          <w:sz w:val="31"/>
          <w:szCs w:val="31"/>
        </w:rPr>
        <w:t>可作为一批，但每炉号含碳量之差</w:t>
      </w:r>
      <w:r>
        <w:rPr>
          <w:spacing w:val="-1"/>
          <w:sz w:val="31"/>
          <w:szCs w:val="31"/>
        </w:rPr>
        <w:t>≤0.02%</w:t>
      </w:r>
      <w:r>
        <w:rPr>
          <w:spacing w:val="-1"/>
          <w:sz w:val="31"/>
          <w:szCs w:val="31"/>
        </w:rPr>
        <w:t>、含锰量之差</w:t>
      </w:r>
      <w:r>
        <w:rPr>
          <w:spacing w:val="-1"/>
          <w:sz w:val="31"/>
          <w:szCs w:val="31"/>
        </w:rPr>
        <w:t>≤0.1</w:t>
      </w:r>
      <w:r>
        <w:rPr>
          <w:spacing w:val="-2"/>
          <w:sz w:val="31"/>
          <w:szCs w:val="31"/>
        </w:rPr>
        <w:t>5%</w:t>
      </w:r>
      <w:r>
        <w:rPr>
          <w:spacing w:val="-2"/>
          <w:sz w:val="31"/>
          <w:szCs w:val="31"/>
        </w:rPr>
        <w:t>。</w:t>
      </w:r>
      <w:r>
        <w:rPr>
          <w:spacing w:val="5"/>
          <w:sz w:val="31"/>
          <w:szCs w:val="31"/>
        </w:rPr>
        <w:t>经复试合格后方可使用，如不合格应从同一批次中</w:t>
      </w:r>
      <w:r>
        <w:rPr>
          <w:spacing w:val="4"/>
          <w:sz w:val="31"/>
          <w:szCs w:val="31"/>
        </w:rPr>
        <w:t>取倍数量试件</w:t>
      </w:r>
      <w:r>
        <w:rPr>
          <w:spacing w:val="4"/>
          <w:sz w:val="31"/>
          <w:szCs w:val="31"/>
        </w:rPr>
        <w:t xml:space="preserve"> </w:t>
      </w:r>
      <w:r>
        <w:rPr>
          <w:spacing w:val="-3"/>
          <w:sz w:val="31"/>
          <w:szCs w:val="31"/>
        </w:rPr>
        <w:t>重做各项试验，当仍有一个试件不合格，则该批钢筋为不合格品，</w:t>
      </w:r>
    </w:p>
    <w:p w:rsidR="001F6EB4">
      <w:pPr>
        <w:pStyle w:val="BodyText"/>
        <w:spacing w:line="219" w:lineRule="auto"/>
        <w:ind w:left="23"/>
        <w:rPr>
          <w:sz w:val="31"/>
          <w:szCs w:val="31"/>
        </w:rPr>
      </w:pPr>
      <w:r>
        <w:rPr>
          <w:spacing w:val="5"/>
          <w:sz w:val="31"/>
          <w:szCs w:val="31"/>
        </w:rPr>
        <w:t>不得直接使用到工程上。钢筋的检验、复试要求见下表。</w:t>
      </w:r>
    </w:p>
    <w:p w:rsidR="001F6EB4">
      <w:pPr>
        <w:spacing w:line="285" w:lineRule="auto"/>
      </w:pPr>
    </w:p>
    <w:p w:rsidR="001F6EB4">
      <w:pPr>
        <w:pStyle w:val="BodyText"/>
        <w:spacing w:before="101" w:line="219" w:lineRule="auto"/>
        <w:ind w:left="2917"/>
        <w:rPr>
          <w:sz w:val="31"/>
          <w:szCs w:val="31"/>
        </w:rPr>
      </w:pPr>
      <w:r>
        <w:rPr>
          <w:b/>
          <w:bCs/>
          <w:spacing w:val="4"/>
          <w:sz w:val="31"/>
          <w:szCs w:val="31"/>
        </w:rPr>
        <w:t>钢筋检验、复试汇总表</w:t>
      </w:r>
    </w:p>
    <w:p w:rsidR="001F6EB4">
      <w:pPr>
        <w:spacing w:line="88" w:lineRule="exact"/>
      </w:pPr>
    </w:p>
    <w:tbl>
      <w:tblPr>
        <w:tblStyle w:val="TableNormal00"/>
        <w:tblW w:w="7999" w:type="dxa"/>
        <w:tblInd w:w="4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52"/>
        <w:gridCol w:w="2866"/>
        <w:gridCol w:w="1078"/>
        <w:gridCol w:w="1049"/>
        <w:gridCol w:w="1054"/>
      </w:tblGrid>
      <w:tr>
        <w:tblPrEx>
          <w:tblW w:w="7999" w:type="dxa"/>
          <w:tblInd w:w="4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623"/>
        </w:trPr>
        <w:tc>
          <w:tcPr>
            <w:tcW w:w="1952" w:type="dxa"/>
            <w:vMerge w:val="restart"/>
            <w:tcBorders>
              <w:bottom w:val="nil"/>
            </w:tcBorders>
          </w:tcPr>
          <w:p w:rsidR="001F6EB4">
            <w:pPr>
              <w:spacing w:line="285" w:lineRule="auto"/>
            </w:pPr>
          </w:p>
          <w:p w:rsidR="001F6EB4">
            <w:pPr>
              <w:pStyle w:val="TableText"/>
              <w:spacing w:before="101" w:line="219" w:lineRule="auto"/>
              <w:ind w:left="344"/>
            </w:pPr>
            <w:r>
              <w:rPr>
                <w:spacing w:val="3"/>
              </w:rPr>
              <w:t>焊接形式</w:t>
            </w:r>
          </w:p>
        </w:tc>
        <w:tc>
          <w:tcPr>
            <w:tcW w:w="2866" w:type="dxa"/>
            <w:vMerge w:val="restart"/>
            <w:tcBorders>
              <w:bottom w:val="nil"/>
            </w:tcBorders>
          </w:tcPr>
          <w:p w:rsidR="001F6EB4">
            <w:pPr>
              <w:spacing w:line="285" w:lineRule="auto"/>
            </w:pPr>
          </w:p>
          <w:p w:rsidR="001F6EB4">
            <w:pPr>
              <w:pStyle w:val="TableText"/>
              <w:spacing w:before="101" w:line="219" w:lineRule="auto"/>
              <w:ind w:left="803"/>
            </w:pPr>
            <w:r>
              <w:rPr>
                <w:spacing w:val="2"/>
              </w:rPr>
              <w:t>取样方法</w:t>
            </w:r>
          </w:p>
        </w:tc>
        <w:tc>
          <w:tcPr>
            <w:tcW w:w="1078" w:type="dxa"/>
            <w:vMerge w:val="restart"/>
            <w:tcBorders>
              <w:bottom w:val="nil"/>
            </w:tcBorders>
          </w:tcPr>
          <w:p w:rsidR="001F6EB4">
            <w:pPr>
              <w:pStyle w:val="TableText"/>
              <w:spacing w:before="77" w:line="620" w:lineRule="exact"/>
              <w:ind w:left="226"/>
            </w:pPr>
            <w:r>
              <w:rPr>
                <w:spacing w:val="7"/>
                <w:position w:val="23"/>
              </w:rPr>
              <w:t>取样</w:t>
            </w:r>
          </w:p>
          <w:p w:rsidR="001F6EB4">
            <w:pPr>
              <w:pStyle w:val="TableText"/>
              <w:spacing w:line="219" w:lineRule="auto"/>
              <w:ind w:left="226"/>
            </w:pPr>
            <w:r>
              <w:rPr>
                <w:spacing w:val="6"/>
              </w:rPr>
              <w:t>数量</w:t>
            </w:r>
          </w:p>
        </w:tc>
        <w:tc>
          <w:tcPr>
            <w:tcW w:w="2103" w:type="dxa"/>
            <w:gridSpan w:val="2"/>
          </w:tcPr>
          <w:p w:rsidR="001F6EB4">
            <w:pPr>
              <w:pStyle w:val="TableText"/>
              <w:spacing w:before="78" w:line="220" w:lineRule="auto"/>
              <w:ind w:left="418"/>
            </w:pPr>
            <w:r>
              <w:rPr>
                <w:spacing w:val="14"/>
              </w:rPr>
              <w:t>试验项目</w:t>
            </w:r>
          </w:p>
        </w:tc>
      </w:tr>
      <w:tr>
        <w:tblPrEx>
          <w:tblW w:w="7999" w:type="dxa"/>
          <w:tblInd w:w="443" w:type="dxa"/>
          <w:tblLayout w:type="fixed"/>
          <w:tblLook w:val="04A0"/>
        </w:tblPrEx>
        <w:trPr>
          <w:trHeight w:val="618"/>
        </w:trPr>
        <w:tc>
          <w:tcPr>
            <w:tcW w:w="1952" w:type="dxa"/>
            <w:vMerge/>
            <w:tcBorders>
              <w:top w:val="nil"/>
            </w:tcBorders>
          </w:tcPr>
          <w:p w:rsidR="001F6EB4"/>
        </w:tc>
        <w:tc>
          <w:tcPr>
            <w:tcW w:w="2866" w:type="dxa"/>
            <w:vMerge/>
            <w:tcBorders>
              <w:top w:val="nil"/>
            </w:tcBorders>
          </w:tcPr>
          <w:p w:rsidR="001F6EB4"/>
        </w:tc>
        <w:tc>
          <w:tcPr>
            <w:tcW w:w="1078" w:type="dxa"/>
            <w:vMerge/>
            <w:tcBorders>
              <w:top w:val="nil"/>
            </w:tcBorders>
          </w:tcPr>
          <w:p w:rsidR="001F6EB4"/>
        </w:tc>
        <w:tc>
          <w:tcPr>
            <w:tcW w:w="1049" w:type="dxa"/>
          </w:tcPr>
          <w:p w:rsidR="001F6EB4">
            <w:pPr>
              <w:pStyle w:val="TableText"/>
              <w:spacing w:before="65" w:line="220" w:lineRule="auto"/>
              <w:ind w:left="208"/>
            </w:pPr>
            <w:r>
              <w:rPr>
                <w:spacing w:val="13"/>
              </w:rPr>
              <w:t>拉伸</w:t>
            </w:r>
          </w:p>
        </w:tc>
        <w:tc>
          <w:tcPr>
            <w:tcW w:w="1054" w:type="dxa"/>
          </w:tcPr>
          <w:p w:rsidR="001F6EB4">
            <w:pPr>
              <w:pStyle w:val="TableText"/>
              <w:spacing w:before="65" w:line="220" w:lineRule="auto"/>
              <w:ind w:left="209"/>
            </w:pPr>
            <w:r>
              <w:rPr>
                <w:spacing w:val="11"/>
              </w:rPr>
              <w:t>冷弯</w:t>
            </w:r>
          </w:p>
        </w:tc>
      </w:tr>
      <w:tr>
        <w:tblPrEx>
          <w:tblW w:w="7999" w:type="dxa"/>
          <w:tblInd w:w="443" w:type="dxa"/>
          <w:tblLayout w:type="fixed"/>
          <w:tblLook w:val="04A0"/>
        </w:tblPrEx>
        <w:trPr>
          <w:trHeight w:val="619"/>
        </w:trPr>
        <w:tc>
          <w:tcPr>
            <w:tcW w:w="1952" w:type="dxa"/>
          </w:tcPr>
          <w:p w:rsidR="001F6EB4">
            <w:pPr>
              <w:pStyle w:val="TableText"/>
              <w:spacing w:before="84" w:line="219" w:lineRule="auto"/>
              <w:ind w:left="504"/>
            </w:pPr>
            <w:r>
              <w:rPr>
                <w:spacing w:val="3"/>
              </w:rPr>
              <w:t>原材料</w:t>
            </w:r>
          </w:p>
        </w:tc>
        <w:tc>
          <w:tcPr>
            <w:tcW w:w="2866" w:type="dxa"/>
          </w:tcPr>
          <w:p w:rsidR="001F6EB4">
            <w:pPr>
              <w:pStyle w:val="TableText"/>
              <w:spacing w:before="106" w:line="219" w:lineRule="auto"/>
              <w:ind w:left="182"/>
            </w:pPr>
            <w:r>
              <w:rPr>
                <w:spacing w:val="1"/>
              </w:rPr>
              <w:t>任意两根钢筋切取</w:t>
            </w:r>
          </w:p>
        </w:tc>
        <w:tc>
          <w:tcPr>
            <w:tcW w:w="1078" w:type="dxa"/>
          </w:tcPr>
          <w:p w:rsidR="001F6EB4">
            <w:pPr>
              <w:pStyle w:val="TableText"/>
              <w:spacing w:before="206" w:line="183" w:lineRule="auto"/>
              <w:ind w:left="456"/>
            </w:pPr>
            <w:r>
              <w:t>4</w:t>
            </w:r>
          </w:p>
        </w:tc>
        <w:tc>
          <w:tcPr>
            <w:tcW w:w="1049" w:type="dxa"/>
          </w:tcPr>
          <w:p w:rsidR="001F6EB4">
            <w:pPr>
              <w:pStyle w:val="TableText"/>
              <w:spacing w:before="206" w:line="183" w:lineRule="auto"/>
              <w:ind w:left="438"/>
            </w:pPr>
            <w:r>
              <w:t>2</w:t>
            </w:r>
          </w:p>
        </w:tc>
        <w:tc>
          <w:tcPr>
            <w:tcW w:w="1054" w:type="dxa"/>
          </w:tcPr>
          <w:p w:rsidR="001F6EB4">
            <w:pPr>
              <w:pStyle w:val="TableText"/>
              <w:spacing w:before="206" w:line="183" w:lineRule="auto"/>
              <w:ind w:left="439"/>
            </w:pPr>
            <w:r>
              <w:t>2</w:t>
            </w:r>
          </w:p>
        </w:tc>
      </w:tr>
      <w:tr>
        <w:tblPrEx>
          <w:tblW w:w="7999" w:type="dxa"/>
          <w:tblInd w:w="443" w:type="dxa"/>
          <w:tblLayout w:type="fixed"/>
          <w:tblLook w:val="04A0"/>
        </w:tblPrEx>
        <w:trPr>
          <w:trHeight w:val="638"/>
        </w:trPr>
        <w:tc>
          <w:tcPr>
            <w:tcW w:w="1952" w:type="dxa"/>
          </w:tcPr>
          <w:p w:rsidR="001F6EB4">
            <w:pPr>
              <w:pStyle w:val="TableText"/>
              <w:spacing w:before="97" w:line="219" w:lineRule="auto"/>
              <w:ind w:left="344"/>
            </w:pPr>
            <w:r>
              <w:rPr>
                <w:spacing w:val="3"/>
              </w:rPr>
              <w:t>闪光对焊</w:t>
            </w:r>
          </w:p>
        </w:tc>
        <w:tc>
          <w:tcPr>
            <w:tcW w:w="2866" w:type="dxa"/>
          </w:tcPr>
          <w:p w:rsidR="001F6EB4">
            <w:pPr>
              <w:pStyle w:val="TableText"/>
              <w:spacing w:before="97" w:line="219" w:lineRule="auto"/>
              <w:ind w:left="652"/>
            </w:pPr>
            <w:r>
              <w:rPr>
                <w:spacing w:val="3"/>
              </w:rPr>
              <w:t>成品中取样</w:t>
            </w:r>
          </w:p>
        </w:tc>
        <w:tc>
          <w:tcPr>
            <w:tcW w:w="1078" w:type="dxa"/>
          </w:tcPr>
          <w:p w:rsidR="001F6EB4">
            <w:pPr>
              <w:pStyle w:val="TableText"/>
              <w:spacing w:before="207" w:line="183" w:lineRule="auto"/>
              <w:ind w:left="456"/>
            </w:pPr>
            <w:r>
              <w:t>6</w:t>
            </w:r>
          </w:p>
        </w:tc>
        <w:tc>
          <w:tcPr>
            <w:tcW w:w="1049" w:type="dxa"/>
          </w:tcPr>
          <w:p w:rsidR="001F6EB4">
            <w:pPr>
              <w:pStyle w:val="TableText"/>
              <w:spacing w:before="197" w:line="183" w:lineRule="auto"/>
              <w:ind w:left="438"/>
            </w:pPr>
            <w:r>
              <w:t>3</w:t>
            </w:r>
          </w:p>
        </w:tc>
        <w:tc>
          <w:tcPr>
            <w:tcW w:w="1054" w:type="dxa"/>
          </w:tcPr>
          <w:p w:rsidR="001F6EB4">
            <w:pPr>
              <w:pStyle w:val="TableText"/>
              <w:spacing w:before="197" w:line="183" w:lineRule="auto"/>
              <w:ind w:left="439"/>
            </w:pPr>
            <w:r>
              <w:t>3</w:t>
            </w:r>
          </w:p>
        </w:tc>
      </w:tr>
      <w:tr>
        <w:tblPrEx>
          <w:tblW w:w="7999" w:type="dxa"/>
          <w:tblInd w:w="443" w:type="dxa"/>
          <w:tblLayout w:type="fixed"/>
          <w:tblLook w:val="04A0"/>
        </w:tblPrEx>
        <w:trPr>
          <w:trHeight w:val="619"/>
        </w:trPr>
        <w:tc>
          <w:tcPr>
            <w:tcW w:w="1952" w:type="dxa"/>
          </w:tcPr>
          <w:p w:rsidR="001F6EB4">
            <w:pPr>
              <w:pStyle w:val="TableText"/>
              <w:spacing w:before="79" w:line="219" w:lineRule="auto"/>
              <w:ind w:left="194"/>
            </w:pPr>
            <w:r>
              <w:rPr>
                <w:spacing w:val="2"/>
              </w:rPr>
              <w:t>电渣压力焊</w:t>
            </w:r>
          </w:p>
        </w:tc>
        <w:tc>
          <w:tcPr>
            <w:tcW w:w="2866" w:type="dxa"/>
          </w:tcPr>
          <w:p w:rsidR="001F6EB4">
            <w:pPr>
              <w:pStyle w:val="TableText"/>
              <w:spacing w:before="49" w:line="219" w:lineRule="auto"/>
              <w:ind w:left="652"/>
            </w:pPr>
            <w:r>
              <w:rPr>
                <w:spacing w:val="3"/>
              </w:rPr>
              <w:t>成品中取样</w:t>
            </w:r>
          </w:p>
        </w:tc>
        <w:tc>
          <w:tcPr>
            <w:tcW w:w="1078" w:type="dxa"/>
          </w:tcPr>
          <w:p w:rsidR="001F6EB4">
            <w:pPr>
              <w:pStyle w:val="TableText"/>
              <w:spacing w:before="199" w:line="183" w:lineRule="auto"/>
              <w:ind w:left="456"/>
            </w:pPr>
            <w:r>
              <w:t>3</w:t>
            </w:r>
          </w:p>
        </w:tc>
        <w:tc>
          <w:tcPr>
            <w:tcW w:w="1049" w:type="dxa"/>
          </w:tcPr>
          <w:p w:rsidR="001F6EB4">
            <w:pPr>
              <w:pStyle w:val="TableText"/>
              <w:spacing w:before="199" w:line="183" w:lineRule="auto"/>
              <w:ind w:left="438"/>
            </w:pPr>
            <w:r>
              <w:t>3</w:t>
            </w:r>
          </w:p>
        </w:tc>
        <w:tc>
          <w:tcPr>
            <w:tcW w:w="1054" w:type="dxa"/>
          </w:tcPr>
          <w:p w:rsidR="001F6EB4"/>
        </w:tc>
      </w:tr>
      <w:tr>
        <w:tblPrEx>
          <w:tblW w:w="7999" w:type="dxa"/>
          <w:tblInd w:w="443" w:type="dxa"/>
          <w:tblLayout w:type="fixed"/>
          <w:tblLook w:val="04A0"/>
        </w:tblPrEx>
        <w:trPr>
          <w:trHeight w:val="619"/>
        </w:trPr>
        <w:tc>
          <w:tcPr>
            <w:tcW w:w="1952" w:type="dxa"/>
          </w:tcPr>
          <w:p w:rsidR="001F6EB4">
            <w:pPr>
              <w:pStyle w:val="TableText"/>
              <w:spacing w:before="81" w:line="219" w:lineRule="auto"/>
              <w:ind w:left="504"/>
            </w:pPr>
            <w:r>
              <w:rPr>
                <w:spacing w:val="4"/>
              </w:rPr>
              <w:t>电弧焊</w:t>
            </w:r>
          </w:p>
        </w:tc>
        <w:tc>
          <w:tcPr>
            <w:tcW w:w="2866" w:type="dxa"/>
          </w:tcPr>
          <w:p w:rsidR="001F6EB4">
            <w:pPr>
              <w:pStyle w:val="TableText"/>
              <w:spacing w:before="81" w:line="219" w:lineRule="auto"/>
              <w:ind w:left="652"/>
            </w:pPr>
            <w:r>
              <w:rPr>
                <w:spacing w:val="3"/>
              </w:rPr>
              <w:t>成品中取样</w:t>
            </w:r>
          </w:p>
        </w:tc>
        <w:tc>
          <w:tcPr>
            <w:tcW w:w="1078" w:type="dxa"/>
          </w:tcPr>
          <w:p w:rsidR="001F6EB4">
            <w:pPr>
              <w:pStyle w:val="TableText"/>
              <w:spacing w:before="190" w:line="183" w:lineRule="auto"/>
              <w:ind w:left="456"/>
            </w:pPr>
            <w:r>
              <w:t>3</w:t>
            </w:r>
          </w:p>
        </w:tc>
        <w:tc>
          <w:tcPr>
            <w:tcW w:w="1049" w:type="dxa"/>
          </w:tcPr>
          <w:p w:rsidR="001F6EB4">
            <w:pPr>
              <w:pStyle w:val="TableText"/>
              <w:spacing w:before="190" w:line="183" w:lineRule="auto"/>
              <w:ind w:left="438"/>
            </w:pPr>
            <w:r>
              <w:t>3</w:t>
            </w:r>
          </w:p>
        </w:tc>
        <w:tc>
          <w:tcPr>
            <w:tcW w:w="1054" w:type="dxa"/>
          </w:tcPr>
          <w:p w:rsidR="001F6EB4"/>
        </w:tc>
      </w:tr>
      <w:tr>
        <w:tblPrEx>
          <w:tblW w:w="7999" w:type="dxa"/>
          <w:tblInd w:w="443" w:type="dxa"/>
          <w:tblLayout w:type="fixed"/>
          <w:tblLook w:val="04A0"/>
        </w:tblPrEx>
        <w:trPr>
          <w:trHeight w:val="623"/>
        </w:trPr>
        <w:tc>
          <w:tcPr>
            <w:tcW w:w="1952" w:type="dxa"/>
          </w:tcPr>
          <w:p w:rsidR="001F6EB4">
            <w:pPr>
              <w:pStyle w:val="TableText"/>
              <w:spacing w:before="92" w:line="220" w:lineRule="auto"/>
              <w:ind w:left="194"/>
            </w:pPr>
            <w:r>
              <w:rPr>
                <w:spacing w:val="2"/>
              </w:rPr>
              <w:t>滚轧直螺纹</w:t>
            </w:r>
          </w:p>
        </w:tc>
        <w:tc>
          <w:tcPr>
            <w:tcW w:w="2866" w:type="dxa"/>
          </w:tcPr>
          <w:p w:rsidR="001F6EB4">
            <w:pPr>
              <w:pStyle w:val="TableText"/>
              <w:spacing w:before="91" w:line="219" w:lineRule="auto"/>
              <w:ind w:left="652"/>
            </w:pPr>
            <w:r>
              <w:rPr>
                <w:spacing w:val="3"/>
              </w:rPr>
              <w:t>成品中取样</w:t>
            </w:r>
          </w:p>
        </w:tc>
        <w:tc>
          <w:tcPr>
            <w:tcW w:w="1078" w:type="dxa"/>
          </w:tcPr>
          <w:p w:rsidR="001F6EB4">
            <w:pPr>
              <w:pStyle w:val="TableText"/>
              <w:spacing w:before="211" w:line="183" w:lineRule="auto"/>
              <w:ind w:left="456"/>
            </w:pPr>
            <w:r>
              <w:t>3</w:t>
            </w:r>
          </w:p>
        </w:tc>
        <w:tc>
          <w:tcPr>
            <w:tcW w:w="1049" w:type="dxa"/>
          </w:tcPr>
          <w:p w:rsidR="001F6EB4">
            <w:pPr>
              <w:pStyle w:val="TableText"/>
              <w:spacing w:before="211" w:line="183" w:lineRule="auto"/>
              <w:ind w:left="438"/>
            </w:pPr>
            <w:r>
              <w:t>3</w:t>
            </w:r>
          </w:p>
        </w:tc>
        <w:tc>
          <w:tcPr>
            <w:tcW w:w="1054" w:type="dxa"/>
          </w:tcPr>
          <w:p w:rsidR="001F6EB4"/>
        </w:tc>
      </w:tr>
    </w:tbl>
    <w:p w:rsidR="001F6EB4">
      <w:pPr>
        <w:spacing w:line="285" w:lineRule="auto"/>
      </w:pPr>
    </w:p>
    <w:p w:rsidR="001F6EB4">
      <w:pPr>
        <w:spacing w:line="286" w:lineRule="auto"/>
      </w:pPr>
    </w:p>
    <w:p w:rsidR="001F6EB4">
      <w:pPr>
        <w:pStyle w:val="BodyText"/>
        <w:spacing w:before="101" w:line="219" w:lineRule="auto"/>
        <w:ind w:left="663"/>
        <w:rPr>
          <w:sz w:val="31"/>
          <w:szCs w:val="31"/>
        </w:rPr>
      </w:pPr>
      <w:r>
        <w:rPr>
          <w:spacing w:val="5"/>
          <w:sz w:val="31"/>
          <w:szCs w:val="31"/>
        </w:rPr>
        <w:t>钢筋加工过程中如发现脆断，焊接性能不良或者机械性能不</w:t>
      </w:r>
    </w:p>
    <w:p w:rsidR="001F6EB4">
      <w:pPr>
        <w:spacing w:line="219" w:lineRule="auto"/>
        <w:rPr>
          <w:sz w:val="31"/>
          <w:szCs w:val="31"/>
        </w:rPr>
        <w:sectPr>
          <w:headerReference w:type="even" r:id="rId46"/>
          <w:headerReference w:type="default" r:id="rId47"/>
          <w:footerReference w:type="even" r:id="rId48"/>
          <w:footerReference w:type="default" r:id="rId49"/>
          <w:headerReference w:type="first" r:id="rId50"/>
          <w:footerReference w:type="first" r:id="rId51"/>
          <w:pgSz w:w="11910" w:h="16840"/>
          <w:pgMar w:top="1420" w:right="1145" w:bottom="0" w:left="1786" w:header="0" w:footer="0" w:gutter="0"/>
          <w:pgNumType w:start="8"/>
          <w:cols w:space="720"/>
        </w:sectPr>
      </w:pPr>
    </w:p>
    <w:p w:rsidR="001F6EB4">
      <w:pPr>
        <w:pStyle w:val="BodyText"/>
        <w:spacing w:before="61" w:line="630" w:lineRule="exact"/>
        <w:ind w:left="23"/>
        <w:rPr>
          <w:sz w:val="31"/>
          <w:szCs w:val="31"/>
        </w:rPr>
      </w:pPr>
      <w:r>
        <w:rPr>
          <w:spacing w:val="5"/>
          <w:position w:val="24"/>
          <w:sz w:val="31"/>
          <w:szCs w:val="31"/>
        </w:rPr>
        <w:t>正常时，务必进行化学成份检验或者其他专项检</w:t>
      </w:r>
      <w:r>
        <w:rPr>
          <w:spacing w:val="4"/>
          <w:position w:val="24"/>
          <w:sz w:val="31"/>
          <w:szCs w:val="31"/>
        </w:rPr>
        <w:t>验。</w:t>
      </w:r>
    </w:p>
    <w:p w:rsidR="001F6EB4">
      <w:pPr>
        <w:pStyle w:val="BodyText"/>
        <w:spacing w:line="219" w:lineRule="auto"/>
        <w:ind w:left="663"/>
        <w:rPr>
          <w:sz w:val="31"/>
          <w:szCs w:val="31"/>
        </w:rPr>
      </w:pPr>
      <w:r>
        <w:rPr>
          <w:spacing w:val="13"/>
          <w:sz w:val="31"/>
          <w:szCs w:val="31"/>
        </w:rPr>
        <w:t>5.2</w:t>
      </w:r>
      <w:r>
        <w:rPr>
          <w:spacing w:val="13"/>
          <w:sz w:val="31"/>
          <w:szCs w:val="31"/>
        </w:rPr>
        <w:t>钢筋的储存</w:t>
      </w:r>
    </w:p>
    <w:p w:rsidR="001F6EB4">
      <w:pPr>
        <w:pStyle w:val="BodyText"/>
        <w:spacing w:before="261" w:line="612" w:lineRule="exact"/>
        <w:ind w:right="58"/>
        <w:jc w:val="right"/>
        <w:rPr>
          <w:sz w:val="31"/>
          <w:szCs w:val="31"/>
        </w:rPr>
      </w:pPr>
      <w:r>
        <w:rPr>
          <w:spacing w:val="5"/>
          <w:position w:val="22"/>
          <w:sz w:val="31"/>
          <w:szCs w:val="31"/>
        </w:rPr>
        <w:t>进场后钢筋与加工好的钢筋要根据钢筋的牌号，</w:t>
      </w:r>
      <w:r>
        <w:rPr>
          <w:spacing w:val="4"/>
          <w:position w:val="22"/>
          <w:sz w:val="31"/>
          <w:szCs w:val="31"/>
        </w:rPr>
        <w:t>分类堆放在</w:t>
      </w:r>
    </w:p>
    <w:p w:rsidR="001F6EB4">
      <w:pPr>
        <w:pStyle w:val="BodyText"/>
        <w:spacing w:line="220" w:lineRule="auto"/>
        <w:ind w:left="23"/>
        <w:rPr>
          <w:sz w:val="31"/>
          <w:szCs w:val="31"/>
        </w:rPr>
      </w:pPr>
      <w:r>
        <w:rPr>
          <w:spacing w:val="5"/>
          <w:sz w:val="31"/>
          <w:szCs w:val="31"/>
        </w:rPr>
        <w:t>枕木或者砖砌</w:t>
      </w:r>
    </w:p>
    <w:p w:rsidR="001F6EB4">
      <w:pPr>
        <w:pStyle w:val="BodyText"/>
        <w:spacing w:before="259" w:line="369" w:lineRule="auto"/>
        <w:ind w:left="23" w:right="61"/>
        <w:jc w:val="both"/>
        <w:rPr>
          <w:sz w:val="31"/>
          <w:szCs w:val="31"/>
        </w:rPr>
      </w:pPr>
      <w:r>
        <w:rPr>
          <w:spacing w:val="5"/>
          <w:sz w:val="31"/>
          <w:szCs w:val="31"/>
        </w:rPr>
        <w:t>成的高</w:t>
      </w:r>
      <w:r>
        <w:rPr>
          <w:spacing w:val="5"/>
          <w:sz w:val="31"/>
          <w:szCs w:val="31"/>
        </w:rPr>
        <w:t>30</w:t>
      </w:r>
      <w:r>
        <w:rPr>
          <w:rFonts w:ascii="Times New Roman" w:eastAsia="Times New Roman" w:hAnsi="Times New Roman" w:cs="Times New Roman"/>
          <w:sz w:val="31"/>
          <w:szCs w:val="31"/>
        </w:rPr>
        <w:t>cm</w:t>
      </w:r>
      <w:r>
        <w:rPr>
          <w:spacing w:val="5"/>
          <w:sz w:val="31"/>
          <w:szCs w:val="31"/>
        </w:rPr>
        <w:t>间距</w:t>
      </w:r>
      <w:r>
        <w:rPr>
          <w:spacing w:val="5"/>
          <w:sz w:val="31"/>
          <w:szCs w:val="31"/>
        </w:rPr>
        <w:t>2</w:t>
      </w:r>
      <w:r>
        <w:rPr>
          <w:rFonts w:ascii="Times New Roman" w:eastAsia="Times New Roman" w:hAnsi="Times New Roman" w:cs="Times New Roman"/>
          <w:spacing w:val="5"/>
          <w:sz w:val="31"/>
          <w:szCs w:val="31"/>
        </w:rPr>
        <w:t>m</w:t>
      </w:r>
      <w:r>
        <w:rPr>
          <w:spacing w:val="5"/>
          <w:sz w:val="31"/>
          <w:szCs w:val="31"/>
        </w:rPr>
        <w:t>的垄上，以避免污垢或者泥土的污染。钢筋集中码放，场地务必平整，有良好的排水措施。码放的钢筋应</w:t>
      </w:r>
    </w:p>
    <w:p w:rsidR="001F6EB4">
      <w:pPr>
        <w:pStyle w:val="BodyText"/>
        <w:spacing w:before="1" w:line="219" w:lineRule="auto"/>
        <w:jc w:val="right"/>
        <w:rPr>
          <w:sz w:val="31"/>
          <w:szCs w:val="31"/>
        </w:rPr>
      </w:pPr>
      <w:r>
        <w:rPr>
          <w:spacing w:val="7"/>
          <w:sz w:val="31"/>
          <w:szCs w:val="31"/>
        </w:rPr>
        <w:t>及时做好标识，标识上应注明规格、产地、日期、使用部位等。</w:t>
      </w:r>
    </w:p>
    <w:p w:rsidR="001F6EB4">
      <w:pPr>
        <w:pStyle w:val="BodyText"/>
        <w:spacing w:before="252" w:line="219" w:lineRule="auto"/>
        <w:ind w:left="663"/>
        <w:rPr>
          <w:sz w:val="31"/>
          <w:szCs w:val="31"/>
        </w:rPr>
      </w:pPr>
      <w:r>
        <w:rPr>
          <w:spacing w:val="1"/>
          <w:sz w:val="31"/>
          <w:szCs w:val="31"/>
        </w:rPr>
        <w:t>5.3</w:t>
      </w:r>
      <w:r>
        <w:rPr>
          <w:spacing w:val="1"/>
          <w:sz w:val="31"/>
          <w:szCs w:val="31"/>
        </w:rPr>
        <w:t>钢筋连接</w:t>
      </w:r>
    </w:p>
    <w:p w:rsidR="001F6EB4">
      <w:pPr>
        <w:pStyle w:val="BodyText"/>
        <w:spacing w:before="254" w:line="369" w:lineRule="auto"/>
        <w:ind w:left="23" w:right="40" w:firstLine="640"/>
        <w:rPr>
          <w:sz w:val="31"/>
          <w:szCs w:val="31"/>
        </w:rPr>
      </w:pPr>
      <w:r>
        <w:rPr>
          <w:spacing w:val="6"/>
          <w:sz w:val="31"/>
          <w:szCs w:val="31"/>
        </w:rPr>
        <w:t>本工程基础钢筋中，当钢筋直径</w:t>
      </w:r>
      <w:r>
        <w:rPr>
          <w:rFonts w:ascii="Times New Roman" w:eastAsia="Times New Roman" w:hAnsi="Times New Roman" w:cs="Times New Roman"/>
          <w:spacing w:val="6"/>
          <w:sz w:val="31"/>
          <w:szCs w:val="31"/>
        </w:rPr>
        <w:t>d≥16</w:t>
      </w:r>
      <w:r>
        <w:rPr>
          <w:rFonts w:ascii="Times New Roman" w:eastAsia="Times New Roman" w:hAnsi="Times New Roman" w:cs="Times New Roman"/>
          <w:sz w:val="31"/>
          <w:szCs w:val="31"/>
        </w:rPr>
        <w:t>mm</w:t>
      </w:r>
      <w:r>
        <w:rPr>
          <w:spacing w:val="6"/>
          <w:sz w:val="31"/>
          <w:szCs w:val="31"/>
        </w:rPr>
        <w:t>时，其接</w:t>
      </w:r>
      <w:r>
        <w:rPr>
          <w:spacing w:val="5"/>
          <w:sz w:val="31"/>
          <w:szCs w:val="31"/>
        </w:rPr>
        <w:t>头使用滚轧直螺纹接头连接；当直径</w:t>
      </w:r>
      <w:r>
        <w:rPr>
          <w:rFonts w:ascii="Times New Roman" w:eastAsia="Times New Roman" w:hAnsi="Times New Roman" w:cs="Times New Roman"/>
          <w:spacing w:val="5"/>
          <w:sz w:val="31"/>
          <w:szCs w:val="31"/>
        </w:rPr>
        <w:t>d&lt;16</w:t>
      </w:r>
      <w:r>
        <w:rPr>
          <w:rFonts w:ascii="Times New Roman" w:eastAsia="Times New Roman" w:hAnsi="Times New Roman" w:cs="Times New Roman"/>
          <w:sz w:val="31"/>
          <w:szCs w:val="31"/>
        </w:rPr>
        <w:t>mm</w:t>
      </w:r>
      <w:r>
        <w:rPr>
          <w:spacing w:val="5"/>
          <w:sz w:val="31"/>
          <w:szCs w:val="31"/>
        </w:rPr>
        <w:t>时，水平钢筋接头使用闪光对焊接头连接。钢筋的机械连接接头与焊接接头应符合国家现行有关强制性标准与验收规程的规定，接头应相互错开，同时接头应躲开框架梁端、柱端箍筋加密区，无法躲开时应使用机械连接</w:t>
      </w:r>
    </w:p>
    <w:p w:rsidR="001F6EB4">
      <w:pPr>
        <w:pStyle w:val="BodyText"/>
        <w:spacing w:line="219" w:lineRule="auto"/>
        <w:ind w:left="23"/>
        <w:rPr>
          <w:sz w:val="31"/>
          <w:szCs w:val="31"/>
        </w:rPr>
      </w:pPr>
      <w:r>
        <w:rPr>
          <w:spacing w:val="8"/>
          <w:sz w:val="31"/>
          <w:szCs w:val="31"/>
        </w:rPr>
        <w:t>接头，且接头百分率不应大于</w:t>
      </w:r>
      <w:r>
        <w:rPr>
          <w:spacing w:val="8"/>
          <w:sz w:val="31"/>
          <w:szCs w:val="31"/>
        </w:rPr>
        <w:t>50%</w:t>
      </w:r>
      <w:r>
        <w:rPr>
          <w:spacing w:val="8"/>
          <w:sz w:val="31"/>
          <w:szCs w:val="31"/>
        </w:rPr>
        <w:t>。</w:t>
      </w:r>
    </w:p>
    <w:p w:rsidR="001F6EB4">
      <w:pPr>
        <w:spacing w:line="279" w:lineRule="auto"/>
      </w:pPr>
    </w:p>
    <w:p w:rsidR="001F6EB4">
      <w:pPr>
        <w:pStyle w:val="BodyText"/>
        <w:spacing w:before="102" w:line="219" w:lineRule="auto"/>
        <w:ind w:left="663"/>
        <w:rPr>
          <w:sz w:val="31"/>
          <w:szCs w:val="31"/>
        </w:rPr>
      </w:pPr>
      <w:r>
        <w:rPr>
          <w:spacing w:val="12"/>
          <w:sz w:val="31"/>
          <w:szCs w:val="31"/>
        </w:rPr>
        <w:t>5.3.1</w:t>
      </w:r>
      <w:r>
        <w:rPr>
          <w:spacing w:val="12"/>
          <w:sz w:val="31"/>
          <w:szCs w:val="31"/>
        </w:rPr>
        <w:t>闪光对焊接头</w:t>
      </w:r>
    </w:p>
    <w:p w:rsidR="001F6EB4">
      <w:pPr>
        <w:pStyle w:val="BodyText"/>
        <w:spacing w:before="260" w:line="219" w:lineRule="auto"/>
        <w:ind w:left="833"/>
        <w:rPr>
          <w:sz w:val="31"/>
          <w:szCs w:val="31"/>
        </w:rPr>
      </w:pPr>
      <w:r>
        <w:rPr>
          <w:spacing w:val="13"/>
          <w:sz w:val="31"/>
          <w:szCs w:val="31"/>
        </w:rPr>
        <w:t>(1)</w:t>
      </w:r>
      <w:r>
        <w:rPr>
          <w:spacing w:val="13"/>
          <w:sz w:val="31"/>
          <w:szCs w:val="31"/>
        </w:rPr>
        <w:t>本工程水平钢筋直径</w:t>
      </w:r>
      <w:r>
        <w:rPr>
          <w:rFonts w:ascii="Times New Roman" w:eastAsia="Times New Roman" w:hAnsi="Times New Roman" w:cs="Times New Roman"/>
          <w:spacing w:val="13"/>
          <w:sz w:val="31"/>
          <w:szCs w:val="31"/>
        </w:rPr>
        <w:t>d&lt;16</w:t>
      </w:r>
      <w:r>
        <w:rPr>
          <w:rFonts w:ascii="Times New Roman" w:eastAsia="Times New Roman" w:hAnsi="Times New Roman" w:cs="Times New Roman"/>
          <w:sz w:val="31"/>
          <w:szCs w:val="31"/>
        </w:rPr>
        <w:t>mm</w:t>
      </w:r>
      <w:r>
        <w:rPr>
          <w:spacing w:val="13"/>
          <w:sz w:val="31"/>
          <w:szCs w:val="31"/>
        </w:rPr>
        <w:t>均使用闪光对焊施</w:t>
      </w:r>
      <w:r>
        <w:rPr>
          <w:spacing w:val="12"/>
          <w:sz w:val="31"/>
          <w:szCs w:val="31"/>
        </w:rPr>
        <w:t>工。</w:t>
      </w:r>
    </w:p>
    <w:p w:rsidR="001F6EB4">
      <w:pPr>
        <w:pStyle w:val="BodyText"/>
        <w:spacing w:before="244" w:line="375" w:lineRule="auto"/>
        <w:ind w:left="23" w:right="108" w:firstLine="640"/>
        <w:rPr>
          <w:sz w:val="31"/>
          <w:szCs w:val="31"/>
        </w:rPr>
      </w:pPr>
      <w:r>
        <w:rPr>
          <w:spacing w:val="3"/>
          <w:sz w:val="31"/>
          <w:szCs w:val="31"/>
        </w:rPr>
        <w:t>钢筋闪光对焊的施工工艺有连续闪光对焊，预热闪光</w:t>
      </w:r>
      <w:r>
        <w:rPr>
          <w:spacing w:val="2"/>
          <w:sz w:val="31"/>
          <w:szCs w:val="31"/>
        </w:rPr>
        <w:t>对焊及</w:t>
      </w:r>
      <w:r>
        <w:rPr>
          <w:spacing w:val="1"/>
          <w:sz w:val="31"/>
          <w:szCs w:val="31"/>
        </w:rPr>
        <w:t>闪光</w:t>
      </w:r>
      <w:r>
        <w:rPr>
          <w:spacing w:val="1"/>
          <w:sz w:val="31"/>
          <w:szCs w:val="31"/>
        </w:rPr>
        <w:t>→</w:t>
      </w:r>
      <w:r>
        <w:rPr>
          <w:spacing w:val="1"/>
          <w:sz w:val="31"/>
          <w:szCs w:val="31"/>
        </w:rPr>
        <w:t>预热</w:t>
      </w:r>
      <w:r>
        <w:rPr>
          <w:spacing w:val="1"/>
          <w:sz w:val="31"/>
          <w:szCs w:val="31"/>
        </w:rPr>
        <w:t>→</w:t>
      </w:r>
      <w:r>
        <w:rPr>
          <w:spacing w:val="1"/>
          <w:sz w:val="31"/>
          <w:szCs w:val="31"/>
        </w:rPr>
        <w:t>闪光对焊三种，操作时根据钢筋直径大小，选用适</w:t>
      </w:r>
    </w:p>
    <w:p w:rsidR="001F6EB4">
      <w:pPr>
        <w:pStyle w:val="BodyText"/>
        <w:spacing w:before="1" w:line="219" w:lineRule="auto"/>
        <w:ind w:left="23"/>
        <w:rPr>
          <w:sz w:val="31"/>
          <w:szCs w:val="31"/>
        </w:rPr>
      </w:pPr>
      <w:r>
        <w:rPr>
          <w:spacing w:val="-2"/>
          <w:sz w:val="31"/>
          <w:szCs w:val="31"/>
        </w:rPr>
        <w:t>宜的焊接工艺。</w:t>
      </w:r>
    </w:p>
    <w:p w:rsidR="001F6EB4">
      <w:pPr>
        <w:pStyle w:val="BodyText"/>
        <w:spacing w:before="252" w:line="219" w:lineRule="auto"/>
        <w:ind w:left="663"/>
        <w:rPr>
          <w:sz w:val="31"/>
          <w:szCs w:val="31"/>
        </w:rPr>
      </w:pPr>
      <w:r>
        <w:rPr>
          <w:spacing w:val="-2"/>
          <w:sz w:val="31"/>
          <w:szCs w:val="31"/>
        </w:rPr>
        <w:t>其具体操作要求为：</w:t>
      </w:r>
    </w:p>
    <w:p w:rsidR="001F6EB4">
      <w:pPr>
        <w:pStyle w:val="BodyText"/>
        <w:spacing w:before="251" w:line="641" w:lineRule="exact"/>
        <w:ind w:left="663"/>
        <w:rPr>
          <w:sz w:val="31"/>
          <w:szCs w:val="31"/>
        </w:rPr>
      </w:pPr>
      <w:r>
        <w:rPr>
          <w:spacing w:val="2"/>
          <w:position w:val="25"/>
          <w:sz w:val="31"/>
          <w:szCs w:val="31"/>
        </w:rPr>
        <w:t>1)</w:t>
      </w:r>
      <w:r>
        <w:rPr>
          <w:spacing w:val="2"/>
          <w:position w:val="25"/>
          <w:sz w:val="31"/>
          <w:szCs w:val="31"/>
        </w:rPr>
        <w:t>焊接前应检查焊机各部件与接地情况，适时</w:t>
      </w:r>
      <w:r>
        <w:rPr>
          <w:spacing w:val="1"/>
          <w:position w:val="25"/>
          <w:sz w:val="31"/>
          <w:szCs w:val="31"/>
        </w:rPr>
        <w:t>调整变压器级</w:t>
      </w:r>
    </w:p>
    <w:p w:rsidR="001F6EB4">
      <w:pPr>
        <w:pStyle w:val="BodyText"/>
        <w:spacing w:line="219" w:lineRule="auto"/>
        <w:ind w:left="23"/>
        <w:rPr>
          <w:sz w:val="31"/>
          <w:szCs w:val="31"/>
        </w:rPr>
      </w:pPr>
      <w:r>
        <w:rPr>
          <w:spacing w:val="-12"/>
          <w:sz w:val="31"/>
          <w:szCs w:val="31"/>
        </w:rPr>
        <w:t>次。</w:t>
      </w:r>
    </w:p>
    <w:p w:rsidR="001F6EB4">
      <w:pPr>
        <w:spacing w:line="219" w:lineRule="auto"/>
        <w:rPr>
          <w:sz w:val="31"/>
          <w:szCs w:val="31"/>
        </w:rPr>
        <w:sectPr>
          <w:headerReference w:type="even" r:id="rId52"/>
          <w:headerReference w:type="default" r:id="rId53"/>
          <w:footerReference w:type="even" r:id="rId54"/>
          <w:footerReference w:type="default" r:id="rId55"/>
          <w:headerReference w:type="first" r:id="rId56"/>
          <w:footerReference w:type="first" r:id="rId57"/>
          <w:pgSz w:w="11910" w:h="16840"/>
          <w:pgMar w:top="1420" w:right="1215" w:bottom="0" w:left="1786" w:header="0" w:footer="0" w:gutter="0"/>
          <w:pgNumType w:start="9"/>
          <w:cols w:space="720"/>
        </w:sectPr>
      </w:pPr>
    </w:p>
    <w:p w:rsidR="001F6EB4">
      <w:pPr>
        <w:pStyle w:val="BodyText"/>
        <w:spacing w:before="160" w:line="630" w:lineRule="exact"/>
        <w:jc w:val="right"/>
        <w:rPr>
          <w:sz w:val="31"/>
          <w:szCs w:val="31"/>
        </w:rPr>
      </w:pPr>
      <w:r>
        <w:rPr>
          <w:spacing w:val="3"/>
          <w:position w:val="24"/>
          <w:sz w:val="31"/>
          <w:szCs w:val="31"/>
        </w:rPr>
        <w:t>2)</w:t>
      </w:r>
      <w:r>
        <w:rPr>
          <w:spacing w:val="3"/>
          <w:position w:val="24"/>
          <w:sz w:val="31"/>
          <w:szCs w:val="31"/>
        </w:rPr>
        <w:t>钢筋端头应顺直，</w:t>
      </w:r>
      <w:r>
        <w:rPr>
          <w:spacing w:val="3"/>
          <w:position w:val="24"/>
          <w:sz w:val="31"/>
          <w:szCs w:val="31"/>
        </w:rPr>
        <w:t>15</w:t>
      </w:r>
      <w:r>
        <w:rPr>
          <w:position w:val="24"/>
          <w:sz w:val="31"/>
          <w:szCs w:val="31"/>
        </w:rPr>
        <w:t>cm</w:t>
      </w:r>
      <w:r>
        <w:rPr>
          <w:spacing w:val="3"/>
          <w:position w:val="24"/>
          <w:sz w:val="31"/>
          <w:szCs w:val="31"/>
        </w:rPr>
        <w:t>范围内的铁锈、污物</w:t>
      </w:r>
      <w:r>
        <w:rPr>
          <w:spacing w:val="2"/>
          <w:position w:val="24"/>
          <w:sz w:val="31"/>
          <w:szCs w:val="31"/>
        </w:rPr>
        <w:t>应清除干净，</w:t>
      </w:r>
    </w:p>
    <w:p w:rsidR="001F6EB4">
      <w:pPr>
        <w:pStyle w:val="BodyText"/>
        <w:spacing w:before="1" w:line="218" w:lineRule="auto"/>
        <w:ind w:left="23"/>
        <w:rPr>
          <w:sz w:val="31"/>
          <w:szCs w:val="31"/>
        </w:rPr>
      </w:pPr>
      <w:r>
        <w:rPr>
          <w:spacing w:val="3"/>
          <w:sz w:val="31"/>
          <w:szCs w:val="31"/>
        </w:rPr>
        <w:t>两钢筋轴线偏差不得超过</w:t>
      </w:r>
      <w:r>
        <w:rPr>
          <w:spacing w:val="3"/>
          <w:sz w:val="31"/>
          <w:szCs w:val="31"/>
        </w:rPr>
        <w:t>0.5</w:t>
      </w:r>
      <w:r>
        <w:rPr>
          <w:rFonts w:ascii="Times New Roman" w:eastAsia="Times New Roman" w:hAnsi="Times New Roman" w:cs="Times New Roman"/>
          <w:sz w:val="31"/>
          <w:szCs w:val="31"/>
        </w:rPr>
        <w:t>mm</w:t>
      </w:r>
      <w:r>
        <w:rPr>
          <w:spacing w:val="3"/>
          <w:sz w:val="31"/>
          <w:szCs w:val="31"/>
        </w:rPr>
        <w:t>。</w:t>
      </w:r>
    </w:p>
    <w:p w:rsidR="001F6EB4">
      <w:pPr>
        <w:pStyle w:val="BodyText"/>
        <w:spacing w:before="253" w:line="620" w:lineRule="exact"/>
        <w:ind w:right="86"/>
        <w:jc w:val="right"/>
        <w:rPr>
          <w:sz w:val="31"/>
          <w:szCs w:val="31"/>
        </w:rPr>
      </w:pPr>
      <w:r>
        <w:rPr>
          <w:spacing w:val="3"/>
          <w:position w:val="23"/>
          <w:sz w:val="31"/>
          <w:szCs w:val="31"/>
        </w:rPr>
        <w:t>3)</w:t>
      </w:r>
      <w:r>
        <w:rPr>
          <w:spacing w:val="3"/>
          <w:position w:val="23"/>
          <w:sz w:val="31"/>
          <w:szCs w:val="31"/>
        </w:rPr>
        <w:t>使用预热闪光焊时，应做到一次闪光，闪平为准，预热充</w:t>
      </w:r>
    </w:p>
    <w:p w:rsidR="001F6EB4">
      <w:pPr>
        <w:pStyle w:val="BodyText"/>
        <w:spacing w:line="219" w:lineRule="auto"/>
        <w:ind w:left="23"/>
        <w:rPr>
          <w:sz w:val="31"/>
          <w:szCs w:val="31"/>
        </w:rPr>
      </w:pPr>
      <w:r>
        <w:rPr>
          <w:spacing w:val="-1"/>
          <w:sz w:val="31"/>
          <w:szCs w:val="31"/>
        </w:rPr>
        <w:t>分，频率要高。</w:t>
      </w:r>
    </w:p>
    <w:p w:rsidR="001F6EB4">
      <w:pPr>
        <w:pStyle w:val="BodyText"/>
        <w:spacing w:before="260" w:line="621" w:lineRule="exact"/>
        <w:ind w:right="19"/>
        <w:jc w:val="right"/>
        <w:rPr>
          <w:sz w:val="31"/>
          <w:szCs w:val="31"/>
        </w:rPr>
      </w:pPr>
      <w:r>
        <w:rPr>
          <w:spacing w:val="6"/>
          <w:position w:val="23"/>
          <w:sz w:val="31"/>
          <w:szCs w:val="31"/>
        </w:rPr>
        <w:t>4)</w:t>
      </w:r>
      <w:r>
        <w:rPr>
          <w:spacing w:val="6"/>
          <w:position w:val="23"/>
          <w:sz w:val="31"/>
          <w:szCs w:val="31"/>
        </w:rPr>
        <w:t>焊接完毕，待接头处由白红色变为黑色</w:t>
      </w:r>
      <w:r>
        <w:rPr>
          <w:spacing w:val="5"/>
          <w:position w:val="23"/>
          <w:sz w:val="31"/>
          <w:szCs w:val="31"/>
        </w:rPr>
        <w:t>，才能松开夹具，</w:t>
      </w:r>
    </w:p>
    <w:p w:rsidR="001F6EB4">
      <w:pPr>
        <w:pStyle w:val="BodyText"/>
        <w:spacing w:line="219" w:lineRule="auto"/>
        <w:ind w:left="23"/>
        <w:rPr>
          <w:sz w:val="31"/>
          <w:szCs w:val="31"/>
        </w:rPr>
      </w:pPr>
      <w:r>
        <w:rPr>
          <w:spacing w:val="4"/>
          <w:sz w:val="31"/>
          <w:szCs w:val="31"/>
        </w:rPr>
        <w:t>然后平稳取出钢筋，以免产生弯曲。</w:t>
      </w:r>
    </w:p>
    <w:p w:rsidR="001F6EB4">
      <w:pPr>
        <w:pStyle w:val="BodyText"/>
        <w:spacing w:before="262" w:line="619" w:lineRule="exact"/>
        <w:ind w:right="91"/>
        <w:jc w:val="right"/>
        <w:rPr>
          <w:sz w:val="31"/>
          <w:szCs w:val="31"/>
        </w:rPr>
      </w:pPr>
      <w:r>
        <w:rPr>
          <w:spacing w:val="3"/>
          <w:position w:val="23"/>
          <w:sz w:val="31"/>
          <w:szCs w:val="31"/>
        </w:rPr>
        <w:t>5)</w:t>
      </w:r>
      <w:r>
        <w:rPr>
          <w:spacing w:val="3"/>
          <w:position w:val="23"/>
          <w:sz w:val="31"/>
          <w:szCs w:val="31"/>
        </w:rPr>
        <w:t>当调换焊工或者更换钢筋级别与直径时，应按规定制作对</w:t>
      </w:r>
    </w:p>
    <w:p w:rsidR="001F6EB4">
      <w:pPr>
        <w:pStyle w:val="BodyText"/>
        <w:spacing w:before="1" w:line="218" w:lineRule="auto"/>
        <w:ind w:left="23"/>
        <w:rPr>
          <w:sz w:val="31"/>
          <w:szCs w:val="31"/>
        </w:rPr>
      </w:pPr>
      <w:r>
        <w:rPr>
          <w:spacing w:val="24"/>
          <w:sz w:val="31"/>
          <w:szCs w:val="31"/>
        </w:rPr>
        <w:t>焊试样</w:t>
      </w:r>
      <w:r>
        <w:rPr>
          <w:spacing w:val="24"/>
          <w:sz w:val="31"/>
          <w:szCs w:val="31"/>
        </w:rPr>
        <w:t>(</w:t>
      </w:r>
      <w:r>
        <w:rPr>
          <w:spacing w:val="24"/>
          <w:sz w:val="31"/>
          <w:szCs w:val="31"/>
        </w:rPr>
        <w:t>很多于</w:t>
      </w:r>
      <w:r>
        <w:rPr>
          <w:spacing w:val="24"/>
          <w:sz w:val="31"/>
          <w:szCs w:val="31"/>
        </w:rPr>
        <w:t>2</w:t>
      </w:r>
      <w:r>
        <w:rPr>
          <w:spacing w:val="24"/>
          <w:sz w:val="31"/>
          <w:szCs w:val="31"/>
        </w:rPr>
        <w:t>个</w:t>
      </w:r>
      <w:r>
        <w:rPr>
          <w:spacing w:val="24"/>
          <w:sz w:val="31"/>
          <w:szCs w:val="31"/>
        </w:rPr>
        <w:t>)</w:t>
      </w:r>
      <w:r>
        <w:rPr>
          <w:spacing w:val="24"/>
          <w:sz w:val="31"/>
          <w:szCs w:val="31"/>
        </w:rPr>
        <w:t>作冷弯试验，合格后才能成批焊接。</w:t>
      </w:r>
    </w:p>
    <w:p w:rsidR="001F6EB4">
      <w:pPr>
        <w:pStyle w:val="BodyText"/>
        <w:spacing w:before="264" w:line="219" w:lineRule="auto"/>
        <w:ind w:left="653"/>
        <w:rPr>
          <w:sz w:val="31"/>
          <w:szCs w:val="31"/>
        </w:rPr>
      </w:pPr>
      <w:r>
        <w:rPr>
          <w:spacing w:val="10"/>
          <w:sz w:val="31"/>
          <w:szCs w:val="31"/>
        </w:rPr>
        <w:t>5.3.2</w:t>
      </w:r>
      <w:r>
        <w:rPr>
          <w:spacing w:val="10"/>
          <w:sz w:val="31"/>
          <w:szCs w:val="31"/>
        </w:rPr>
        <w:t>钢筋滚轧直螺纹接头施工工艺</w:t>
      </w:r>
    </w:p>
    <w:p w:rsidR="001F6EB4">
      <w:pPr>
        <w:pStyle w:val="BodyText"/>
        <w:spacing w:before="145" w:line="369" w:lineRule="auto"/>
        <w:ind w:left="23" w:right="30" w:firstLine="630"/>
        <w:rPr>
          <w:sz w:val="31"/>
          <w:szCs w:val="31"/>
        </w:rPr>
      </w:pPr>
      <w:r>
        <w:rPr>
          <w:spacing w:val="6"/>
          <w:sz w:val="31"/>
          <w:szCs w:val="31"/>
        </w:rPr>
        <w:t>等强钢筋滚轧直螺纹连接要紧通过对钢筋端部一次滚轧成</w:t>
      </w:r>
      <w:r>
        <w:rPr>
          <w:spacing w:val="6"/>
          <w:sz w:val="31"/>
          <w:szCs w:val="31"/>
        </w:rPr>
        <w:t xml:space="preserve">  </w:t>
      </w:r>
      <w:r>
        <w:rPr>
          <w:spacing w:val="5"/>
          <w:sz w:val="31"/>
          <w:szCs w:val="31"/>
        </w:rPr>
        <w:t>型为直螺纹，然后用预制钢套筒进行连接，这样经滚轧成型的直螺纹，有效地使钢筋母材断面积缩减最少，同时又使钢筋端头材料在冷作硬化作用下，强度得到提高，使钢筋接头达到与母材等</w:t>
      </w:r>
    </w:p>
    <w:p w:rsidR="001F6EB4">
      <w:pPr>
        <w:pStyle w:val="BodyText"/>
        <w:spacing w:line="220" w:lineRule="auto"/>
        <w:ind w:left="23"/>
        <w:rPr>
          <w:sz w:val="31"/>
          <w:szCs w:val="31"/>
        </w:rPr>
      </w:pPr>
      <w:r>
        <w:rPr>
          <w:spacing w:val="-6"/>
          <w:sz w:val="31"/>
          <w:szCs w:val="31"/>
        </w:rPr>
        <w:t>强的效果。</w:t>
      </w:r>
    </w:p>
    <w:p w:rsidR="001F6EB4">
      <w:pPr>
        <w:pStyle w:val="BodyText"/>
        <w:spacing w:before="270" w:line="369" w:lineRule="auto"/>
        <w:ind w:left="23" w:right="32" w:firstLine="630"/>
        <w:rPr>
          <w:sz w:val="31"/>
          <w:szCs w:val="31"/>
        </w:rPr>
      </w:pPr>
      <w:r>
        <w:rPr>
          <w:spacing w:val="4"/>
          <w:sz w:val="31"/>
          <w:szCs w:val="31"/>
        </w:rPr>
        <w:t>因本工程钢筋连接要紧用于水平方向钢筋，直螺纹接头类型</w:t>
      </w:r>
      <w:r>
        <w:rPr>
          <w:spacing w:val="5"/>
          <w:sz w:val="31"/>
          <w:szCs w:val="31"/>
        </w:rPr>
        <w:t>使用正反丝扣型。在钢筋两端均不能转动时，将两钢筋端部相互对接，然后拧动套筒，在钢筋不转动的情况下实现钢筋的连接接</w:t>
      </w:r>
    </w:p>
    <w:p w:rsidR="001F6EB4">
      <w:pPr>
        <w:pStyle w:val="BodyText"/>
        <w:spacing w:before="1" w:line="219" w:lineRule="auto"/>
        <w:ind w:left="23"/>
        <w:rPr>
          <w:sz w:val="31"/>
          <w:szCs w:val="31"/>
        </w:rPr>
      </w:pPr>
      <w:r>
        <w:rPr>
          <w:spacing w:val="-1"/>
          <w:sz w:val="31"/>
          <w:szCs w:val="31"/>
        </w:rPr>
        <w:t>长。接头示意图如下：</w:t>
      </w:r>
    </w:p>
    <w:p w:rsidR="001F6EB4">
      <w:pPr>
        <w:spacing w:line="219" w:lineRule="auto"/>
        <w:rPr>
          <w:sz w:val="31"/>
          <w:szCs w:val="31"/>
        </w:rPr>
        <w:sectPr>
          <w:headerReference w:type="even" r:id="rId58"/>
          <w:headerReference w:type="default" r:id="rId59"/>
          <w:footerReference w:type="even" r:id="rId60"/>
          <w:footerReference w:type="default" r:id="rId61"/>
          <w:headerReference w:type="first" r:id="rId62"/>
          <w:footerReference w:type="first" r:id="rId63"/>
          <w:pgSz w:w="11910" w:h="16840"/>
          <w:pgMar w:top="1431" w:right="1235" w:bottom="0" w:left="1786" w:header="0" w:footer="0" w:gutter="0"/>
          <w:pgNumType w:start="10"/>
          <w:cols w:space="720"/>
        </w:sectPr>
      </w:pPr>
    </w:p>
    <w:p w:rsidR="001F6EB4">
      <w:pPr>
        <w:spacing w:before="88" w:line="1330" w:lineRule="exact"/>
        <w:ind w:firstLine="4583"/>
      </w:pPr>
      <w:r>
        <w:rPr>
          <w:lang w:eastAsia="zh-CN"/>
        </w:rPr>
        <w:drawing>
          <wp:anchor distT="0" distB="0" distL="0" distR="0" simplePos="0" relativeHeight="251658240" behindDoc="0" locked="0" layoutInCell="0" allowOverlap="1">
            <wp:simplePos x="0" y="0"/>
            <wp:positionH relativeFrom="page">
              <wp:posOffset>1854183</wp:posOffset>
            </wp:positionH>
            <wp:positionV relativeFrom="page">
              <wp:posOffset>965186</wp:posOffset>
            </wp:positionV>
            <wp:extent cx="1485948" cy="793771"/>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64"/>
                    <a:stretch>
                      <a:fillRect/>
                    </a:stretch>
                  </pic:blipFill>
                  <pic:spPr>
                    <a:xfrm>
                      <a:off x="0" y="0"/>
                      <a:ext cx="1485948" cy="793771"/>
                    </a:xfrm>
                    <a:prstGeom prst="rect">
                      <a:avLst/>
                    </a:prstGeom>
                  </pic:spPr>
                </pic:pic>
              </a:graphicData>
            </a:graphic>
          </wp:anchor>
        </w:drawing>
      </w:r>
      <w:r>
        <w:rPr>
          <w:position w:val="-26"/>
          <w:lang w:eastAsia="zh-CN"/>
        </w:rPr>
        <w:drawing>
          <wp:inline distT="0" distB="0" distL="0" distR="0">
            <wp:extent cx="2019356" cy="844564"/>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65"/>
                    <a:stretch>
                      <a:fillRect/>
                    </a:stretch>
                  </pic:blipFill>
                  <pic:spPr>
                    <a:xfrm>
                      <a:off x="0" y="0"/>
                      <a:ext cx="2019356" cy="844564"/>
                    </a:xfrm>
                    <a:prstGeom prst="rect">
                      <a:avLst/>
                    </a:prstGeom>
                  </pic:spPr>
                </pic:pic>
              </a:graphicData>
            </a:graphic>
          </wp:inline>
        </w:drawing>
      </w:r>
    </w:p>
    <w:p w:rsidR="001F6EB4">
      <w:pPr>
        <w:spacing w:line="328" w:lineRule="auto"/>
      </w:pPr>
    </w:p>
    <w:p w:rsidR="001F6EB4">
      <w:pPr>
        <w:spacing w:line="1440" w:lineRule="exact"/>
        <w:ind w:firstLine="3063"/>
      </w:pPr>
      <w:r>
        <w:rPr>
          <w:position w:val="-28"/>
          <w:lang w:eastAsia="zh-CN"/>
        </w:rPr>
        <w:drawing>
          <wp:inline distT="0" distB="0" distL="0" distR="0">
            <wp:extent cx="1200148" cy="914392"/>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66"/>
                    <a:stretch>
                      <a:fillRect/>
                    </a:stretch>
                  </pic:blipFill>
                  <pic:spPr>
                    <a:xfrm>
                      <a:off x="0" y="0"/>
                      <a:ext cx="1200148" cy="914392"/>
                    </a:xfrm>
                    <a:prstGeom prst="rect">
                      <a:avLst/>
                    </a:prstGeom>
                  </pic:spPr>
                </pic:pic>
              </a:graphicData>
            </a:graphic>
          </wp:inline>
        </w:drawing>
      </w:r>
    </w:p>
    <w:p w:rsidR="001F6EB4">
      <w:pPr>
        <w:tabs>
          <w:tab w:val="left" w:pos="4412"/>
        </w:tabs>
        <w:spacing w:before="147" w:line="242" w:lineRule="exact"/>
        <w:ind w:left="3723"/>
      </w:pPr>
      <w:r>
        <w:rPr>
          <w:rFonts w:eastAsia="Arial"/>
          <w:u w:val="single"/>
        </w:rPr>
        <w:tab/>
      </w:r>
    </w:p>
    <w:p w:rsidR="001F6EB4">
      <w:pPr>
        <w:pStyle w:val="BodyText"/>
        <w:spacing w:before="105" w:line="183" w:lineRule="auto"/>
        <w:ind w:left="3863"/>
        <w:rPr>
          <w:sz w:val="15"/>
          <w:szCs w:val="15"/>
        </w:rPr>
      </w:pPr>
      <w:r>
        <w:rPr>
          <w:spacing w:val="-3"/>
          <w:sz w:val="15"/>
          <w:szCs w:val="15"/>
        </w:rPr>
        <w:t>72</w:t>
      </w:r>
    </w:p>
    <w:p w:rsidR="001F6EB4">
      <w:pPr>
        <w:pStyle w:val="BodyText"/>
        <w:spacing w:before="314" w:line="219" w:lineRule="auto"/>
        <w:ind w:left="3337"/>
        <w:rPr>
          <w:sz w:val="31"/>
          <w:szCs w:val="31"/>
        </w:rPr>
      </w:pPr>
      <w:r>
        <w:rPr>
          <w:b/>
          <w:bCs/>
          <w:spacing w:val="3"/>
          <w:sz w:val="31"/>
          <w:szCs w:val="31"/>
          <w:u w:val="single"/>
        </w:rPr>
        <w:t>正反丝扣型接头</w:t>
      </w:r>
    </w:p>
    <w:p w:rsidR="001F6EB4">
      <w:pPr>
        <w:pStyle w:val="BodyText"/>
        <w:spacing w:before="231" w:line="222" w:lineRule="auto"/>
        <w:ind w:left="663"/>
        <w:rPr>
          <w:sz w:val="31"/>
          <w:szCs w:val="31"/>
        </w:rPr>
      </w:pPr>
      <w:r>
        <w:rPr>
          <w:spacing w:val="26"/>
          <w:sz w:val="31"/>
          <w:szCs w:val="31"/>
        </w:rPr>
        <w:t>(1)</w:t>
      </w:r>
      <w:r>
        <w:rPr>
          <w:spacing w:val="26"/>
          <w:sz w:val="31"/>
          <w:szCs w:val="31"/>
        </w:rPr>
        <w:t>施工工艺</w:t>
      </w:r>
    </w:p>
    <w:p w:rsidR="001F6EB4">
      <w:pPr>
        <w:pStyle w:val="BodyText"/>
        <w:spacing w:before="253" w:line="219" w:lineRule="auto"/>
        <w:ind w:left="663"/>
        <w:rPr>
          <w:sz w:val="31"/>
          <w:szCs w:val="31"/>
        </w:rPr>
      </w:pPr>
      <w:r>
        <w:rPr>
          <w:spacing w:val="3"/>
          <w:sz w:val="31"/>
          <w:szCs w:val="31"/>
        </w:rPr>
        <w:t>滚轧直螺纹钢筋接头施工流程如下：</w:t>
      </w:r>
    </w:p>
    <w:p w:rsidR="001F6EB4">
      <w:pPr>
        <w:pStyle w:val="BodyText"/>
        <w:spacing w:before="240" w:line="376" w:lineRule="auto"/>
        <w:ind w:left="13" w:right="18" w:firstLine="650"/>
        <w:rPr>
          <w:sz w:val="31"/>
          <w:szCs w:val="31"/>
        </w:rPr>
      </w:pPr>
      <w:r>
        <w:rPr>
          <w:spacing w:val="8"/>
          <w:sz w:val="31"/>
          <w:szCs w:val="31"/>
        </w:rPr>
        <w:t>现场施工人员培训</w:t>
      </w:r>
      <w:r>
        <w:rPr>
          <w:spacing w:val="8"/>
          <w:sz w:val="31"/>
          <w:szCs w:val="31"/>
        </w:rPr>
        <w:t>→</w:t>
      </w:r>
      <w:r>
        <w:rPr>
          <w:spacing w:val="8"/>
          <w:sz w:val="31"/>
          <w:szCs w:val="31"/>
        </w:rPr>
        <w:t>滚轧直螺纹机床安装调试</w:t>
      </w:r>
      <w:r>
        <w:rPr>
          <w:spacing w:val="8"/>
          <w:sz w:val="31"/>
          <w:szCs w:val="31"/>
        </w:rPr>
        <w:t>→</w:t>
      </w:r>
      <w:r>
        <w:rPr>
          <w:spacing w:val="8"/>
          <w:sz w:val="31"/>
          <w:szCs w:val="31"/>
        </w:rPr>
        <w:t>套筒</w:t>
      </w:r>
      <w:r>
        <w:rPr>
          <w:spacing w:val="7"/>
          <w:sz w:val="31"/>
          <w:szCs w:val="31"/>
        </w:rPr>
        <w:t>进场</w:t>
      </w:r>
      <w:r>
        <w:rPr>
          <w:spacing w:val="5"/>
          <w:sz w:val="31"/>
          <w:szCs w:val="31"/>
        </w:rPr>
        <w:t>检验、钢筋试滚丝</w:t>
      </w:r>
      <w:r>
        <w:rPr>
          <w:spacing w:val="5"/>
          <w:sz w:val="31"/>
          <w:szCs w:val="31"/>
        </w:rPr>
        <w:t>→</w:t>
      </w:r>
      <w:r>
        <w:rPr>
          <w:spacing w:val="5"/>
          <w:sz w:val="31"/>
          <w:szCs w:val="31"/>
        </w:rPr>
        <w:t>试件送样</w:t>
      </w:r>
      <w:r>
        <w:rPr>
          <w:spacing w:val="5"/>
          <w:sz w:val="31"/>
          <w:szCs w:val="31"/>
        </w:rPr>
        <w:t>→</w:t>
      </w:r>
      <w:r>
        <w:rPr>
          <w:spacing w:val="5"/>
          <w:sz w:val="31"/>
          <w:szCs w:val="31"/>
        </w:rPr>
        <w:t>钢筋下料</w:t>
      </w:r>
      <w:r>
        <w:rPr>
          <w:spacing w:val="5"/>
          <w:sz w:val="31"/>
          <w:szCs w:val="31"/>
        </w:rPr>
        <w:t>→</w:t>
      </w:r>
      <w:r>
        <w:rPr>
          <w:spacing w:val="5"/>
          <w:sz w:val="31"/>
          <w:szCs w:val="31"/>
        </w:rPr>
        <w:t>钢筋滚丝</w:t>
      </w:r>
      <w:r>
        <w:rPr>
          <w:spacing w:val="5"/>
          <w:sz w:val="31"/>
          <w:szCs w:val="31"/>
        </w:rPr>
        <w:t>→</w:t>
      </w:r>
      <w:r>
        <w:rPr>
          <w:spacing w:val="5"/>
          <w:sz w:val="31"/>
          <w:szCs w:val="31"/>
        </w:rPr>
        <w:t>钢筋端头螺纹外观质量检查</w:t>
      </w:r>
      <w:r>
        <w:rPr>
          <w:spacing w:val="5"/>
          <w:sz w:val="31"/>
          <w:szCs w:val="31"/>
        </w:rPr>
        <w:t>→</w:t>
      </w:r>
      <w:r>
        <w:rPr>
          <w:spacing w:val="5"/>
          <w:sz w:val="31"/>
          <w:szCs w:val="31"/>
        </w:rPr>
        <w:t>端头螺纹保护</w:t>
      </w:r>
      <w:r>
        <w:rPr>
          <w:spacing w:val="5"/>
          <w:sz w:val="31"/>
          <w:szCs w:val="31"/>
        </w:rPr>
        <w:t>→</w:t>
      </w:r>
      <w:r>
        <w:rPr>
          <w:spacing w:val="5"/>
          <w:sz w:val="31"/>
          <w:szCs w:val="31"/>
        </w:rPr>
        <w:t>钢筋与套筒连接、现场取样</w:t>
      </w:r>
    </w:p>
    <w:p w:rsidR="001F6EB4">
      <w:pPr>
        <w:pStyle w:val="BodyText"/>
        <w:spacing w:before="1" w:line="220" w:lineRule="auto"/>
        <w:ind w:left="13"/>
        <w:rPr>
          <w:sz w:val="31"/>
          <w:szCs w:val="31"/>
        </w:rPr>
      </w:pPr>
      <w:r>
        <w:rPr>
          <w:spacing w:val="6"/>
          <w:sz w:val="31"/>
          <w:szCs w:val="31"/>
        </w:rPr>
        <w:t>送试</w:t>
      </w:r>
    </w:p>
    <w:p w:rsidR="001F6EB4">
      <w:pPr>
        <w:pStyle w:val="BodyText"/>
        <w:spacing w:before="238" w:line="219" w:lineRule="auto"/>
        <w:ind w:left="663"/>
        <w:rPr>
          <w:sz w:val="31"/>
          <w:szCs w:val="31"/>
        </w:rPr>
      </w:pPr>
      <w:r>
        <w:rPr>
          <w:spacing w:val="18"/>
          <w:sz w:val="31"/>
          <w:szCs w:val="31"/>
        </w:rPr>
        <w:t>1)</w:t>
      </w:r>
      <w:r>
        <w:rPr>
          <w:spacing w:val="18"/>
          <w:sz w:val="31"/>
          <w:szCs w:val="31"/>
        </w:rPr>
        <w:t>钢筋端头滚轧直螺纹</w:t>
      </w:r>
    </w:p>
    <w:p w:rsidR="001F6EB4">
      <w:pPr>
        <w:pStyle w:val="BodyText"/>
        <w:spacing w:before="260" w:line="370" w:lineRule="auto"/>
        <w:ind w:left="13" w:right="8" w:firstLine="650"/>
        <w:rPr>
          <w:sz w:val="31"/>
          <w:szCs w:val="31"/>
        </w:rPr>
      </w:pPr>
      <w:r>
        <w:rPr>
          <w:spacing w:val="5"/>
          <w:sz w:val="31"/>
          <w:szCs w:val="31"/>
        </w:rPr>
        <w:t>钢筋滚轧直螺纹丝头端面垂直于钢筋轴线，不得有挠曲及马</w:t>
      </w:r>
      <w:r>
        <w:rPr>
          <w:spacing w:val="6"/>
          <w:sz w:val="31"/>
          <w:szCs w:val="31"/>
        </w:rPr>
        <w:t>蹄形，要求用锯割或者砂轮锯下料，不可用切断</w:t>
      </w:r>
      <w:r>
        <w:rPr>
          <w:spacing w:val="5"/>
          <w:sz w:val="31"/>
          <w:szCs w:val="31"/>
        </w:rPr>
        <w:t>机，严禁用气割</w:t>
      </w:r>
    </w:p>
    <w:p w:rsidR="001F6EB4">
      <w:pPr>
        <w:pStyle w:val="BodyText"/>
        <w:spacing w:line="220" w:lineRule="auto"/>
        <w:ind w:left="13"/>
        <w:rPr>
          <w:sz w:val="31"/>
          <w:szCs w:val="31"/>
        </w:rPr>
      </w:pPr>
      <w:r>
        <w:rPr>
          <w:spacing w:val="-8"/>
          <w:sz w:val="31"/>
          <w:szCs w:val="31"/>
        </w:rPr>
        <w:t>下料。</w:t>
      </w:r>
    </w:p>
    <w:p w:rsidR="001F6EB4">
      <w:pPr>
        <w:pStyle w:val="BodyText"/>
        <w:spacing w:before="239" w:line="640" w:lineRule="exact"/>
        <w:ind w:right="2"/>
        <w:jc w:val="right"/>
        <w:rPr>
          <w:sz w:val="31"/>
          <w:szCs w:val="31"/>
        </w:rPr>
      </w:pPr>
      <w:r>
        <w:rPr>
          <w:spacing w:val="5"/>
          <w:position w:val="24"/>
          <w:sz w:val="31"/>
          <w:szCs w:val="31"/>
        </w:rPr>
        <w:t>钢筋滚丝。为了确保质量，工人务必通过培训考核合格后，</w:t>
      </w:r>
    </w:p>
    <w:p w:rsidR="001F6EB4">
      <w:pPr>
        <w:pStyle w:val="BodyText"/>
        <w:spacing w:before="1" w:line="219" w:lineRule="auto"/>
        <w:ind w:left="13"/>
        <w:rPr>
          <w:sz w:val="31"/>
          <w:szCs w:val="31"/>
        </w:rPr>
      </w:pPr>
      <w:r>
        <w:rPr>
          <w:spacing w:val="6"/>
          <w:sz w:val="31"/>
          <w:szCs w:val="31"/>
        </w:rPr>
        <w:t>持上岗证作业，对加工完成的丝头，要求操作人员进行自检。</w:t>
      </w:r>
    </w:p>
    <w:p w:rsidR="001F6EB4">
      <w:pPr>
        <w:pStyle w:val="BodyText"/>
        <w:spacing w:before="242" w:line="630" w:lineRule="exact"/>
        <w:ind w:right="5"/>
        <w:jc w:val="right"/>
        <w:rPr>
          <w:sz w:val="31"/>
          <w:szCs w:val="31"/>
        </w:rPr>
      </w:pPr>
      <w:r>
        <w:rPr>
          <w:spacing w:val="5"/>
          <w:position w:val="24"/>
          <w:sz w:val="31"/>
          <w:szCs w:val="31"/>
        </w:rPr>
        <w:t>钢筋规格与滚丝器调整一致，螺纹滚轧长度、有效丝扣数量</w:t>
      </w:r>
    </w:p>
    <w:p w:rsidR="001F6EB4">
      <w:pPr>
        <w:pStyle w:val="BodyText"/>
        <w:spacing w:line="219" w:lineRule="auto"/>
        <w:ind w:left="13"/>
        <w:rPr>
          <w:sz w:val="31"/>
          <w:szCs w:val="31"/>
        </w:rPr>
      </w:pPr>
      <w:r>
        <w:rPr>
          <w:sz w:val="31"/>
          <w:szCs w:val="31"/>
        </w:rPr>
        <w:t>务必满足设计规定。</w:t>
      </w:r>
    </w:p>
    <w:p w:rsidR="001F6EB4">
      <w:pPr>
        <w:pStyle w:val="BodyText"/>
        <w:spacing w:before="262" w:line="219" w:lineRule="auto"/>
        <w:jc w:val="right"/>
        <w:rPr>
          <w:sz w:val="31"/>
          <w:szCs w:val="31"/>
        </w:rPr>
      </w:pPr>
      <w:r>
        <w:rPr>
          <w:spacing w:val="11"/>
          <w:sz w:val="31"/>
          <w:szCs w:val="31"/>
        </w:rPr>
        <w:t>滚轧过程需要有水溶性切削液冷却与润滑，当气温低于</w:t>
      </w:r>
      <w:r>
        <w:rPr>
          <w:spacing w:val="11"/>
          <w:sz w:val="31"/>
          <w:szCs w:val="31"/>
        </w:rPr>
        <w:t>0°</w:t>
      </w:r>
    </w:p>
    <w:p w:rsidR="001F6EB4">
      <w:pPr>
        <w:spacing w:line="219" w:lineRule="auto"/>
        <w:rPr>
          <w:sz w:val="31"/>
          <w:szCs w:val="31"/>
        </w:rPr>
        <w:sectPr>
          <w:headerReference w:type="even" r:id="rId67"/>
          <w:headerReference w:type="default" r:id="rId68"/>
          <w:footerReference w:type="even" r:id="rId69"/>
          <w:footerReference w:type="default" r:id="rId70"/>
          <w:headerReference w:type="first" r:id="rId71"/>
          <w:footerReference w:type="first" r:id="rId72"/>
          <w:pgSz w:w="11910" w:h="16840"/>
          <w:pgMar w:top="1431" w:right="1252" w:bottom="0" w:left="1786" w:header="0" w:footer="0" w:gutter="0"/>
          <w:pgNumType w:start="11"/>
          <w:cols w:space="720"/>
        </w:sectPr>
      </w:pPr>
    </w:p>
    <w:p w:rsidR="001F6EB4">
      <w:pPr>
        <w:pStyle w:val="BodyText"/>
        <w:spacing w:before="61" w:line="642" w:lineRule="exact"/>
        <w:ind w:left="23"/>
        <w:rPr>
          <w:sz w:val="31"/>
          <w:szCs w:val="31"/>
        </w:rPr>
      </w:pPr>
      <w:r>
        <w:rPr>
          <w:spacing w:val="21"/>
          <w:position w:val="25"/>
          <w:sz w:val="31"/>
          <w:szCs w:val="31"/>
        </w:rPr>
        <w:t>时，可加入</w:t>
      </w:r>
      <w:r>
        <w:rPr>
          <w:spacing w:val="21"/>
          <w:position w:val="25"/>
          <w:sz w:val="31"/>
          <w:szCs w:val="31"/>
        </w:rPr>
        <w:t>20%</w:t>
      </w:r>
      <w:r>
        <w:rPr>
          <w:spacing w:val="21"/>
          <w:position w:val="25"/>
          <w:sz w:val="31"/>
          <w:szCs w:val="31"/>
        </w:rPr>
        <w:t>～</w:t>
      </w:r>
      <w:r>
        <w:rPr>
          <w:spacing w:val="21"/>
          <w:position w:val="25"/>
          <w:sz w:val="31"/>
          <w:szCs w:val="31"/>
        </w:rPr>
        <w:t>30%</w:t>
      </w:r>
      <w:r>
        <w:rPr>
          <w:spacing w:val="21"/>
          <w:position w:val="25"/>
          <w:sz w:val="31"/>
          <w:szCs w:val="31"/>
        </w:rPr>
        <w:t>的亚硝酸钠，严禁用</w:t>
      </w:r>
      <w:r>
        <w:rPr>
          <w:spacing w:val="20"/>
          <w:position w:val="25"/>
          <w:sz w:val="31"/>
          <w:szCs w:val="31"/>
        </w:rPr>
        <w:t>油代替或者不加切</w:t>
      </w:r>
    </w:p>
    <w:p w:rsidR="001F6EB4">
      <w:pPr>
        <w:pStyle w:val="BodyText"/>
        <w:spacing w:line="220" w:lineRule="auto"/>
        <w:ind w:left="23"/>
        <w:rPr>
          <w:sz w:val="31"/>
          <w:szCs w:val="31"/>
        </w:rPr>
      </w:pPr>
      <w:r>
        <w:rPr>
          <w:spacing w:val="-6"/>
          <w:sz w:val="31"/>
          <w:szCs w:val="31"/>
        </w:rPr>
        <w:t>削液加工。</w:t>
      </w:r>
    </w:p>
    <w:p w:rsidR="001F6EB4">
      <w:pPr>
        <w:pStyle w:val="BodyText"/>
        <w:spacing w:before="238" w:line="631" w:lineRule="exact"/>
        <w:ind w:left="653"/>
        <w:rPr>
          <w:sz w:val="31"/>
          <w:szCs w:val="31"/>
        </w:rPr>
      </w:pPr>
      <w:r>
        <w:rPr>
          <w:spacing w:val="8"/>
          <w:position w:val="24"/>
          <w:sz w:val="31"/>
          <w:szCs w:val="31"/>
        </w:rPr>
        <w:t>钢筋丝头加工完毕后，应立即带上保护帽或者拧上连接套</w:t>
      </w:r>
    </w:p>
    <w:p w:rsidR="001F6EB4">
      <w:pPr>
        <w:pStyle w:val="BodyText"/>
        <w:spacing w:line="219" w:lineRule="auto"/>
        <w:ind w:left="23"/>
        <w:rPr>
          <w:sz w:val="31"/>
          <w:szCs w:val="31"/>
        </w:rPr>
      </w:pPr>
      <w:r>
        <w:rPr>
          <w:spacing w:val="2"/>
          <w:sz w:val="31"/>
          <w:szCs w:val="31"/>
        </w:rPr>
        <w:t>筒，防止装卸时损坏丝头。</w:t>
      </w:r>
    </w:p>
    <w:p w:rsidR="001F6EB4">
      <w:pPr>
        <w:pStyle w:val="BodyText"/>
        <w:spacing w:before="250" w:line="634" w:lineRule="exact"/>
        <w:ind w:left="653"/>
        <w:rPr>
          <w:sz w:val="31"/>
          <w:szCs w:val="31"/>
        </w:rPr>
      </w:pPr>
      <w:r>
        <w:rPr>
          <w:spacing w:val="5"/>
          <w:position w:val="24"/>
          <w:sz w:val="31"/>
          <w:szCs w:val="31"/>
        </w:rPr>
        <w:t>减速机定期加油，保持规定的油位；接好地线，确保人身安</w:t>
      </w:r>
    </w:p>
    <w:p w:rsidR="001F6EB4">
      <w:pPr>
        <w:pStyle w:val="BodyText"/>
        <w:spacing w:line="227" w:lineRule="auto"/>
        <w:ind w:left="23"/>
        <w:rPr>
          <w:sz w:val="31"/>
          <w:szCs w:val="31"/>
        </w:rPr>
      </w:pPr>
      <w:r>
        <w:rPr>
          <w:spacing w:val="-9"/>
          <w:sz w:val="31"/>
          <w:szCs w:val="31"/>
        </w:rPr>
        <w:t>全。</w:t>
      </w:r>
    </w:p>
    <w:p w:rsidR="001F6EB4">
      <w:pPr>
        <w:pStyle w:val="BodyText"/>
        <w:spacing w:before="226" w:line="369" w:lineRule="auto"/>
        <w:ind w:left="23" w:firstLine="630"/>
        <w:rPr>
          <w:sz w:val="31"/>
          <w:szCs w:val="31"/>
        </w:rPr>
      </w:pPr>
      <w:r>
        <w:rPr>
          <w:spacing w:val="6"/>
          <w:sz w:val="31"/>
          <w:szCs w:val="31"/>
        </w:rPr>
        <w:t>做钢筋接头试件静力拉伸试验。钢筋连接往</w:t>
      </w:r>
      <w:r>
        <w:rPr>
          <w:spacing w:val="5"/>
          <w:sz w:val="31"/>
          <w:szCs w:val="31"/>
        </w:rPr>
        <w:t>常按每种规格钢</w:t>
      </w:r>
      <w:r>
        <w:rPr>
          <w:spacing w:val="15"/>
          <w:sz w:val="31"/>
          <w:szCs w:val="31"/>
        </w:rPr>
        <w:t>筋接头的</w:t>
      </w:r>
      <w:r>
        <w:rPr>
          <w:spacing w:val="15"/>
          <w:sz w:val="31"/>
          <w:szCs w:val="31"/>
        </w:rPr>
        <w:t>3%</w:t>
      </w:r>
      <w:r>
        <w:rPr>
          <w:spacing w:val="15"/>
          <w:sz w:val="31"/>
          <w:szCs w:val="31"/>
        </w:rPr>
        <w:t>做钢筋接头试件，送检验部门做静力拉伸试验并出</w:t>
      </w:r>
      <w:r>
        <w:rPr>
          <w:spacing w:val="15"/>
          <w:sz w:val="31"/>
          <w:szCs w:val="31"/>
        </w:rPr>
        <w:t xml:space="preserve"> </w:t>
      </w:r>
      <w:r>
        <w:rPr>
          <w:spacing w:val="-2"/>
          <w:sz w:val="31"/>
          <w:szCs w:val="31"/>
        </w:rPr>
        <w:t>具试验报告。如有一根试件强度不合格，应再取双倍试件做试验，</w:t>
      </w:r>
    </w:p>
    <w:p w:rsidR="001F6EB4">
      <w:pPr>
        <w:pStyle w:val="BodyText"/>
        <w:spacing w:before="1" w:line="219" w:lineRule="auto"/>
        <w:ind w:left="23"/>
        <w:rPr>
          <w:sz w:val="31"/>
          <w:szCs w:val="31"/>
        </w:rPr>
      </w:pPr>
      <w:r>
        <w:rPr>
          <w:spacing w:val="6"/>
          <w:sz w:val="31"/>
          <w:szCs w:val="31"/>
        </w:rPr>
        <w:t>试件全部合格后，方准进行钢筋连接施工。</w:t>
      </w:r>
    </w:p>
    <w:p w:rsidR="001F6EB4">
      <w:pPr>
        <w:pStyle w:val="BodyText"/>
        <w:spacing w:before="282" w:line="219" w:lineRule="auto"/>
        <w:ind w:left="653"/>
        <w:rPr>
          <w:sz w:val="31"/>
          <w:szCs w:val="31"/>
        </w:rPr>
      </w:pPr>
      <w:r>
        <w:rPr>
          <w:spacing w:val="27"/>
          <w:sz w:val="31"/>
          <w:szCs w:val="31"/>
        </w:rPr>
        <w:t>2)</w:t>
      </w:r>
      <w:r>
        <w:rPr>
          <w:spacing w:val="27"/>
          <w:sz w:val="31"/>
          <w:szCs w:val="31"/>
        </w:rPr>
        <w:t>钢筋连接施工</w:t>
      </w:r>
    </w:p>
    <w:p w:rsidR="001F6EB4">
      <w:pPr>
        <w:pStyle w:val="BodyText"/>
        <w:spacing w:before="242" w:line="629" w:lineRule="exact"/>
        <w:ind w:left="653"/>
        <w:rPr>
          <w:sz w:val="31"/>
          <w:szCs w:val="31"/>
        </w:rPr>
      </w:pPr>
      <w:r>
        <w:rPr>
          <w:spacing w:val="6"/>
          <w:position w:val="24"/>
          <w:sz w:val="31"/>
          <w:szCs w:val="31"/>
        </w:rPr>
        <w:t>在进行连接施工时，钢筋规格与套筒规格一</w:t>
      </w:r>
      <w:r>
        <w:rPr>
          <w:spacing w:val="5"/>
          <w:position w:val="24"/>
          <w:sz w:val="31"/>
          <w:szCs w:val="31"/>
        </w:rPr>
        <w:t>致，并保证钢筋</w:t>
      </w:r>
    </w:p>
    <w:p w:rsidR="001F6EB4">
      <w:pPr>
        <w:pStyle w:val="BodyText"/>
        <w:spacing w:before="1" w:line="218" w:lineRule="auto"/>
        <w:ind w:left="23"/>
        <w:rPr>
          <w:sz w:val="31"/>
          <w:szCs w:val="31"/>
        </w:rPr>
      </w:pPr>
      <w:r>
        <w:rPr>
          <w:spacing w:val="2"/>
          <w:sz w:val="31"/>
          <w:szCs w:val="31"/>
        </w:rPr>
        <w:t>与套筒丝扣干净、完好无损。</w:t>
      </w:r>
    </w:p>
    <w:p w:rsidR="001F6EB4">
      <w:pPr>
        <w:pStyle w:val="BodyText"/>
        <w:spacing w:before="253" w:line="376" w:lineRule="auto"/>
        <w:ind w:left="23" w:right="135" w:firstLine="630"/>
        <w:rPr>
          <w:sz w:val="31"/>
          <w:szCs w:val="31"/>
        </w:rPr>
      </w:pPr>
      <w:r>
        <w:rPr>
          <w:spacing w:val="10"/>
          <w:sz w:val="31"/>
          <w:szCs w:val="31"/>
        </w:rPr>
        <w:t>标准型钢筋丝头螺纹有效丝扣长度应为</w:t>
      </w:r>
      <w:r>
        <w:rPr>
          <w:spacing w:val="10"/>
          <w:sz w:val="31"/>
          <w:szCs w:val="31"/>
        </w:rPr>
        <w:t xml:space="preserve">1/2 </w:t>
      </w:r>
      <w:r>
        <w:rPr>
          <w:spacing w:val="10"/>
          <w:sz w:val="31"/>
          <w:szCs w:val="31"/>
        </w:rPr>
        <w:t>套筒长度，公</w:t>
      </w:r>
      <w:r>
        <w:rPr>
          <w:spacing w:val="9"/>
          <w:sz w:val="31"/>
          <w:szCs w:val="31"/>
        </w:rPr>
        <w:t>差为</w:t>
      </w:r>
      <w:r>
        <w:rPr>
          <w:spacing w:val="9"/>
          <w:sz w:val="31"/>
          <w:szCs w:val="31"/>
        </w:rPr>
        <w:t>±</w:t>
      </w:r>
      <w:r>
        <w:rPr>
          <w:rFonts w:ascii="Times New Roman" w:eastAsia="Times New Roman" w:hAnsi="Times New Roman" w:cs="Times New Roman"/>
          <w:spacing w:val="9"/>
          <w:sz w:val="31"/>
          <w:szCs w:val="31"/>
        </w:rPr>
        <w:t xml:space="preserve">P(P    </w:t>
      </w:r>
      <w:r>
        <w:rPr>
          <w:spacing w:val="9"/>
          <w:sz w:val="31"/>
          <w:szCs w:val="31"/>
        </w:rPr>
        <w:t>为螺距</w:t>
      </w:r>
      <w:r>
        <w:rPr>
          <w:spacing w:val="9"/>
          <w:sz w:val="31"/>
          <w:szCs w:val="31"/>
        </w:rPr>
        <w:t>),</w:t>
      </w:r>
      <w:r>
        <w:rPr>
          <w:spacing w:val="9"/>
          <w:sz w:val="31"/>
          <w:szCs w:val="31"/>
        </w:rPr>
        <w:t>正反丝扣型套筒形式则务必符合相应的产</w:t>
      </w:r>
    </w:p>
    <w:p w:rsidR="001F6EB4">
      <w:pPr>
        <w:pStyle w:val="BodyText"/>
        <w:spacing w:before="2" w:line="220" w:lineRule="auto"/>
        <w:ind w:left="23"/>
        <w:rPr>
          <w:sz w:val="31"/>
          <w:szCs w:val="31"/>
        </w:rPr>
      </w:pPr>
      <w:r>
        <w:rPr>
          <w:spacing w:val="-3"/>
          <w:sz w:val="31"/>
          <w:szCs w:val="31"/>
        </w:rPr>
        <w:t>品设计要求。</w:t>
      </w:r>
    </w:p>
    <w:p w:rsidR="001F6EB4">
      <w:pPr>
        <w:pStyle w:val="BodyText"/>
        <w:spacing w:before="227" w:line="639" w:lineRule="exact"/>
        <w:ind w:left="653"/>
        <w:rPr>
          <w:sz w:val="31"/>
          <w:szCs w:val="31"/>
        </w:rPr>
      </w:pPr>
      <w:r>
        <w:rPr>
          <w:spacing w:val="5"/>
          <w:position w:val="25"/>
          <w:sz w:val="31"/>
          <w:szCs w:val="31"/>
        </w:rPr>
        <w:t>钢筋连接时务必用管钳扳手拧紧，使两钢筋丝头在套筒中央</w:t>
      </w:r>
    </w:p>
    <w:p w:rsidR="001F6EB4">
      <w:pPr>
        <w:pStyle w:val="BodyText"/>
        <w:spacing w:before="1" w:line="219" w:lineRule="auto"/>
        <w:ind w:left="23"/>
        <w:rPr>
          <w:sz w:val="31"/>
          <w:szCs w:val="31"/>
        </w:rPr>
      </w:pPr>
      <w:r>
        <w:rPr>
          <w:spacing w:val="-1"/>
          <w:sz w:val="31"/>
          <w:szCs w:val="31"/>
        </w:rPr>
        <w:t>位置相互顶紧。</w:t>
      </w:r>
    </w:p>
    <w:p w:rsidR="001F6EB4">
      <w:pPr>
        <w:pStyle w:val="BodyText"/>
        <w:spacing w:before="252" w:line="219" w:lineRule="auto"/>
        <w:jc w:val="right"/>
        <w:rPr>
          <w:sz w:val="31"/>
          <w:szCs w:val="31"/>
        </w:rPr>
      </w:pPr>
      <w:r>
        <w:rPr>
          <w:spacing w:val="15"/>
          <w:sz w:val="31"/>
          <w:szCs w:val="31"/>
        </w:rPr>
        <w:t>钢筋连接完毕后，套筒两端外露完整有效扣不得超过</w:t>
      </w:r>
      <w:r>
        <w:rPr>
          <w:spacing w:val="15"/>
          <w:sz w:val="31"/>
          <w:szCs w:val="31"/>
        </w:rPr>
        <w:t>2</w:t>
      </w:r>
      <w:r>
        <w:rPr>
          <w:spacing w:val="15"/>
          <w:sz w:val="31"/>
          <w:szCs w:val="31"/>
        </w:rPr>
        <w:t>扣。</w:t>
      </w:r>
    </w:p>
    <w:p w:rsidR="001F6EB4">
      <w:pPr>
        <w:pStyle w:val="BodyText"/>
        <w:spacing w:before="263" w:line="219" w:lineRule="auto"/>
        <w:ind w:left="653"/>
        <w:rPr>
          <w:sz w:val="31"/>
          <w:szCs w:val="31"/>
        </w:rPr>
      </w:pPr>
      <w:r>
        <w:rPr>
          <w:spacing w:val="5"/>
          <w:sz w:val="31"/>
          <w:szCs w:val="31"/>
        </w:rPr>
        <w:t xml:space="preserve">3. </w:t>
      </w:r>
      <w:r>
        <w:rPr>
          <w:spacing w:val="5"/>
          <w:sz w:val="31"/>
          <w:szCs w:val="31"/>
        </w:rPr>
        <w:t>现场检验</w:t>
      </w:r>
    </w:p>
    <w:p w:rsidR="001F6EB4">
      <w:pPr>
        <w:pStyle w:val="BodyText"/>
        <w:spacing w:before="241" w:line="642" w:lineRule="exact"/>
        <w:ind w:left="653"/>
        <w:rPr>
          <w:sz w:val="31"/>
          <w:szCs w:val="31"/>
        </w:rPr>
      </w:pPr>
      <w:r>
        <w:rPr>
          <w:spacing w:val="11"/>
          <w:position w:val="25"/>
          <w:sz w:val="31"/>
          <w:szCs w:val="31"/>
        </w:rPr>
        <w:t>(1)</w:t>
      </w:r>
      <w:r>
        <w:rPr>
          <w:spacing w:val="11"/>
          <w:position w:val="25"/>
          <w:sz w:val="31"/>
          <w:szCs w:val="31"/>
        </w:rPr>
        <w:t>套筒现场检验：连接套筒进场时务必</w:t>
      </w:r>
      <w:r>
        <w:rPr>
          <w:spacing w:val="10"/>
          <w:position w:val="25"/>
          <w:sz w:val="31"/>
          <w:szCs w:val="31"/>
        </w:rPr>
        <w:t>严格检验，严把质</w:t>
      </w:r>
    </w:p>
    <w:p w:rsidR="001F6EB4">
      <w:pPr>
        <w:pStyle w:val="BodyText"/>
        <w:spacing w:line="220" w:lineRule="auto"/>
        <w:ind w:left="23"/>
        <w:rPr>
          <w:sz w:val="31"/>
          <w:szCs w:val="31"/>
        </w:rPr>
      </w:pPr>
      <w:r>
        <w:rPr>
          <w:spacing w:val="-6"/>
          <w:sz w:val="31"/>
          <w:szCs w:val="31"/>
        </w:rPr>
        <w:t>量关。</w:t>
      </w:r>
    </w:p>
    <w:p w:rsidR="001F6EB4">
      <w:pPr>
        <w:spacing w:line="220" w:lineRule="auto"/>
        <w:rPr>
          <w:sz w:val="31"/>
          <w:szCs w:val="31"/>
        </w:rPr>
        <w:sectPr>
          <w:headerReference w:type="even" r:id="rId73"/>
          <w:headerReference w:type="default" r:id="rId74"/>
          <w:footerReference w:type="even" r:id="rId75"/>
          <w:footerReference w:type="default" r:id="rId76"/>
          <w:headerReference w:type="first" r:id="rId77"/>
          <w:footerReference w:type="first" r:id="rId78"/>
          <w:pgSz w:w="11910" w:h="16840"/>
          <w:pgMar w:top="1410" w:right="1154" w:bottom="0" w:left="1786" w:header="0" w:footer="0" w:gutter="0"/>
          <w:pgNumType w:start="12"/>
          <w:cols w:space="720"/>
        </w:sectPr>
      </w:pPr>
    </w:p>
    <w:p w:rsidR="001F6EB4">
      <w:pPr>
        <w:pStyle w:val="BodyText"/>
        <w:spacing w:before="62" w:line="370" w:lineRule="auto"/>
        <w:ind w:left="3" w:right="45" w:firstLine="660"/>
        <w:rPr>
          <w:sz w:val="31"/>
          <w:szCs w:val="31"/>
        </w:rPr>
      </w:pPr>
      <w:r>
        <w:rPr>
          <w:spacing w:val="5"/>
          <w:sz w:val="31"/>
          <w:szCs w:val="31"/>
        </w:rPr>
        <w:t>供货单位务必出具直螺纹连接套筒的出厂合格证，套筒材</w:t>
      </w:r>
      <w:r>
        <w:rPr>
          <w:spacing w:val="5"/>
          <w:sz w:val="31"/>
          <w:szCs w:val="31"/>
        </w:rPr>
        <w:t xml:space="preserve">  </w:t>
      </w:r>
      <w:r>
        <w:rPr>
          <w:spacing w:val="6"/>
          <w:sz w:val="31"/>
          <w:szCs w:val="31"/>
        </w:rPr>
        <w:t>料、尺寸、螺纹规格、公差及精度等级务必符合产品</w:t>
      </w:r>
      <w:r>
        <w:rPr>
          <w:spacing w:val="5"/>
          <w:sz w:val="31"/>
          <w:szCs w:val="31"/>
        </w:rPr>
        <w:t>设计图纸的</w:t>
      </w:r>
    </w:p>
    <w:p w:rsidR="001F6EB4">
      <w:pPr>
        <w:pStyle w:val="BodyText"/>
        <w:spacing w:before="1" w:line="220" w:lineRule="auto"/>
        <w:ind w:left="3"/>
        <w:rPr>
          <w:sz w:val="31"/>
          <w:szCs w:val="31"/>
        </w:rPr>
      </w:pPr>
      <w:r>
        <w:rPr>
          <w:spacing w:val="-4"/>
          <w:sz w:val="31"/>
          <w:szCs w:val="31"/>
        </w:rPr>
        <w:t>要求。</w:t>
      </w:r>
    </w:p>
    <w:p w:rsidR="001F6EB4">
      <w:pPr>
        <w:pStyle w:val="BodyText"/>
        <w:spacing w:before="257" w:line="219" w:lineRule="auto"/>
        <w:ind w:left="663"/>
        <w:rPr>
          <w:sz w:val="31"/>
          <w:szCs w:val="31"/>
        </w:rPr>
      </w:pPr>
      <w:r>
        <w:rPr>
          <w:spacing w:val="5"/>
          <w:sz w:val="31"/>
          <w:szCs w:val="31"/>
        </w:rPr>
        <w:t>表面不得有严重的锈蚀、裂纹等其他缺陷。</w:t>
      </w:r>
    </w:p>
    <w:p w:rsidR="001F6EB4">
      <w:pPr>
        <w:pStyle w:val="BodyText"/>
        <w:spacing w:before="262" w:line="219" w:lineRule="auto"/>
        <w:ind w:left="663"/>
        <w:rPr>
          <w:sz w:val="31"/>
          <w:szCs w:val="31"/>
        </w:rPr>
      </w:pPr>
      <w:r>
        <w:rPr>
          <w:spacing w:val="2"/>
          <w:sz w:val="31"/>
          <w:szCs w:val="31"/>
        </w:rPr>
        <w:t>套筒二端务必加塑料保护塞。</w:t>
      </w:r>
    </w:p>
    <w:p w:rsidR="001F6EB4">
      <w:pPr>
        <w:pStyle w:val="BodyText"/>
        <w:spacing w:before="252" w:line="219" w:lineRule="auto"/>
        <w:ind w:left="663"/>
        <w:rPr>
          <w:sz w:val="31"/>
          <w:szCs w:val="31"/>
        </w:rPr>
      </w:pPr>
      <w:r>
        <w:rPr>
          <w:spacing w:val="19"/>
          <w:sz w:val="31"/>
          <w:szCs w:val="31"/>
        </w:rPr>
        <w:t>(2)</w:t>
      </w:r>
      <w:r>
        <w:rPr>
          <w:spacing w:val="19"/>
          <w:sz w:val="31"/>
          <w:szCs w:val="31"/>
        </w:rPr>
        <w:t>丝头加工现场检验</w:t>
      </w:r>
    </w:p>
    <w:p w:rsidR="001F6EB4">
      <w:pPr>
        <w:pStyle w:val="BodyText"/>
        <w:spacing w:before="252" w:line="219" w:lineRule="auto"/>
        <w:ind w:left="663"/>
        <w:rPr>
          <w:sz w:val="31"/>
          <w:szCs w:val="31"/>
        </w:rPr>
      </w:pPr>
      <w:r>
        <w:rPr>
          <w:spacing w:val="28"/>
          <w:sz w:val="31"/>
          <w:szCs w:val="31"/>
        </w:rPr>
        <w:t>1)</w:t>
      </w:r>
      <w:r>
        <w:rPr>
          <w:spacing w:val="28"/>
          <w:sz w:val="31"/>
          <w:szCs w:val="31"/>
        </w:rPr>
        <w:t>检验项目</w:t>
      </w:r>
    </w:p>
    <w:p w:rsidR="001F6EB4">
      <w:pPr>
        <w:pStyle w:val="BodyText"/>
        <w:spacing w:before="259" w:line="370" w:lineRule="auto"/>
        <w:ind w:left="3" w:firstLine="660"/>
        <w:rPr>
          <w:sz w:val="31"/>
          <w:szCs w:val="31"/>
        </w:rPr>
      </w:pPr>
      <w:r>
        <w:rPr>
          <w:spacing w:val="6"/>
          <w:sz w:val="31"/>
          <w:szCs w:val="31"/>
        </w:rPr>
        <w:t>①</w:t>
      </w:r>
      <w:r>
        <w:rPr>
          <w:spacing w:val="6"/>
          <w:sz w:val="31"/>
          <w:szCs w:val="31"/>
        </w:rPr>
        <w:t>外观及外形质量检验：钢筋丝头螺纹应饱满，螺纹大径低</w:t>
      </w:r>
      <w:r>
        <w:rPr>
          <w:spacing w:val="5"/>
          <w:sz w:val="31"/>
          <w:szCs w:val="31"/>
        </w:rPr>
        <w:t>于螺纹中径的不完整扣累计长度不得超过两个螺纹周长，钢筋丝</w:t>
      </w:r>
    </w:p>
    <w:p w:rsidR="001F6EB4">
      <w:pPr>
        <w:pStyle w:val="BodyText"/>
        <w:spacing w:line="219" w:lineRule="auto"/>
        <w:ind w:left="3"/>
        <w:rPr>
          <w:sz w:val="31"/>
          <w:szCs w:val="31"/>
        </w:rPr>
      </w:pPr>
      <w:r>
        <w:rPr>
          <w:spacing w:val="1"/>
          <w:sz w:val="31"/>
          <w:szCs w:val="31"/>
        </w:rPr>
        <w:t>头长度误差为</w:t>
      </w:r>
      <w:r>
        <w:rPr>
          <w:spacing w:val="1"/>
          <w:sz w:val="31"/>
          <w:szCs w:val="31"/>
        </w:rPr>
        <w:t>+2</w:t>
      </w:r>
      <w:r>
        <w:rPr>
          <w:rFonts w:ascii="Times New Roman" w:eastAsia="Times New Roman" w:hAnsi="Times New Roman" w:cs="Times New Roman"/>
          <w:spacing w:val="1"/>
          <w:sz w:val="31"/>
          <w:szCs w:val="31"/>
        </w:rPr>
        <w:t>P</w:t>
      </w:r>
      <w:r>
        <w:rPr>
          <w:spacing w:val="1"/>
          <w:sz w:val="31"/>
          <w:szCs w:val="31"/>
        </w:rPr>
        <w:t>。</w:t>
      </w:r>
    </w:p>
    <w:p w:rsidR="001F6EB4">
      <w:pPr>
        <w:pStyle w:val="BodyText"/>
        <w:spacing w:before="268" w:line="385" w:lineRule="auto"/>
        <w:ind w:left="3" w:right="27" w:firstLine="660"/>
        <w:rPr>
          <w:sz w:val="31"/>
          <w:szCs w:val="31"/>
        </w:rPr>
      </w:pPr>
      <w:r>
        <w:rPr>
          <w:spacing w:val="5"/>
          <w:sz w:val="31"/>
          <w:szCs w:val="31"/>
        </w:rPr>
        <w:t>②</w:t>
      </w:r>
      <w:r>
        <w:rPr>
          <w:spacing w:val="5"/>
          <w:sz w:val="31"/>
          <w:szCs w:val="31"/>
        </w:rPr>
        <w:t>螺纹尺寸的检验：用专用的螺纹检验环规，通端应能顺利</w:t>
      </w:r>
      <w:r>
        <w:rPr>
          <w:spacing w:val="8"/>
          <w:sz w:val="31"/>
          <w:szCs w:val="31"/>
        </w:rPr>
        <w:t>旋入，并能达到钢筋丝头的有效长度，止端旋入长度不得超过</w:t>
      </w:r>
    </w:p>
    <w:p w:rsidR="001F6EB4">
      <w:pPr>
        <w:pStyle w:val="BodyText"/>
        <w:spacing w:before="2" w:line="182" w:lineRule="auto"/>
        <w:ind w:left="3"/>
        <w:rPr>
          <w:sz w:val="31"/>
          <w:szCs w:val="31"/>
        </w:rPr>
      </w:pPr>
      <w:r>
        <w:rPr>
          <w:spacing w:val="-11"/>
          <w:sz w:val="31"/>
          <w:szCs w:val="31"/>
        </w:rPr>
        <w:t>2P</w:t>
      </w:r>
      <w:r>
        <w:rPr>
          <w:spacing w:val="-11"/>
          <w:sz w:val="31"/>
          <w:szCs w:val="31"/>
        </w:rPr>
        <w:t>。</w:t>
      </w:r>
    </w:p>
    <w:p w:rsidR="001F6EB4">
      <w:pPr>
        <w:pStyle w:val="BodyText"/>
        <w:spacing w:before="270" w:line="217" w:lineRule="auto"/>
        <w:ind w:left="663"/>
        <w:rPr>
          <w:sz w:val="31"/>
          <w:szCs w:val="31"/>
        </w:rPr>
      </w:pPr>
      <w:r>
        <w:rPr>
          <w:spacing w:val="5"/>
          <w:sz w:val="31"/>
          <w:szCs w:val="31"/>
        </w:rPr>
        <w:t>③</w:t>
      </w:r>
      <w:r>
        <w:rPr>
          <w:spacing w:val="5"/>
          <w:sz w:val="31"/>
          <w:szCs w:val="31"/>
        </w:rPr>
        <w:t>钢筋丝头表面不得有严重锈蚀及损坏。</w:t>
      </w:r>
    </w:p>
    <w:p w:rsidR="001F6EB4">
      <w:pPr>
        <w:pStyle w:val="BodyText"/>
        <w:spacing w:before="247" w:line="370" w:lineRule="auto"/>
        <w:ind w:left="3" w:right="133" w:firstLine="660"/>
        <w:rPr>
          <w:sz w:val="31"/>
          <w:szCs w:val="31"/>
        </w:rPr>
      </w:pPr>
      <w:r>
        <w:rPr>
          <w:spacing w:val="11"/>
          <w:sz w:val="31"/>
          <w:szCs w:val="31"/>
        </w:rPr>
        <w:t>④</w:t>
      </w:r>
      <w:r>
        <w:rPr>
          <w:spacing w:val="11"/>
          <w:sz w:val="31"/>
          <w:szCs w:val="31"/>
        </w:rPr>
        <w:t>适用于标准型接头的丝头，其长度为</w:t>
      </w:r>
      <w:r>
        <w:rPr>
          <w:spacing w:val="11"/>
          <w:sz w:val="31"/>
          <w:szCs w:val="31"/>
        </w:rPr>
        <w:t xml:space="preserve">1/2 </w:t>
      </w:r>
      <w:r>
        <w:rPr>
          <w:spacing w:val="11"/>
          <w:sz w:val="31"/>
          <w:szCs w:val="31"/>
        </w:rPr>
        <w:t>套筒长度，公</w:t>
      </w:r>
      <w:r>
        <w:rPr>
          <w:spacing w:val="12"/>
          <w:sz w:val="31"/>
          <w:szCs w:val="31"/>
        </w:rPr>
        <w:t>差为</w:t>
      </w:r>
      <w:r>
        <w:rPr>
          <w:spacing w:val="12"/>
          <w:sz w:val="31"/>
          <w:szCs w:val="31"/>
        </w:rPr>
        <w:t>+1</w:t>
      </w:r>
      <w:r>
        <w:rPr>
          <w:rFonts w:ascii="Times New Roman" w:eastAsia="Times New Roman" w:hAnsi="Times New Roman" w:cs="Times New Roman"/>
          <w:spacing w:val="12"/>
          <w:sz w:val="31"/>
          <w:szCs w:val="31"/>
        </w:rPr>
        <w:t xml:space="preserve">P(P    </w:t>
      </w:r>
      <w:r>
        <w:rPr>
          <w:spacing w:val="12"/>
          <w:sz w:val="31"/>
          <w:szCs w:val="31"/>
        </w:rPr>
        <w:t>为螺距</w:t>
      </w:r>
      <w:r>
        <w:rPr>
          <w:spacing w:val="12"/>
          <w:sz w:val="31"/>
          <w:szCs w:val="31"/>
        </w:rPr>
        <w:t>)</w:t>
      </w:r>
      <w:r>
        <w:rPr>
          <w:spacing w:val="12"/>
          <w:sz w:val="31"/>
          <w:szCs w:val="31"/>
        </w:rPr>
        <w:t>以保证套筒在接头的居中位置。正反丝扣</w:t>
      </w:r>
    </w:p>
    <w:p w:rsidR="001F6EB4">
      <w:pPr>
        <w:pStyle w:val="BodyText"/>
        <w:spacing w:line="219" w:lineRule="auto"/>
        <w:ind w:left="3"/>
        <w:rPr>
          <w:sz w:val="31"/>
          <w:szCs w:val="31"/>
        </w:rPr>
      </w:pPr>
      <w:r>
        <w:rPr>
          <w:spacing w:val="4"/>
          <w:sz w:val="31"/>
          <w:szCs w:val="31"/>
        </w:rPr>
        <w:t>型接头则务必符合相应的检查规定。</w:t>
      </w:r>
    </w:p>
    <w:p w:rsidR="001F6EB4">
      <w:pPr>
        <w:pStyle w:val="BodyText"/>
        <w:spacing w:before="262" w:line="219" w:lineRule="auto"/>
        <w:ind w:left="663"/>
        <w:rPr>
          <w:sz w:val="31"/>
          <w:szCs w:val="31"/>
        </w:rPr>
      </w:pPr>
      <w:r>
        <w:rPr>
          <w:spacing w:val="19"/>
          <w:sz w:val="31"/>
          <w:szCs w:val="31"/>
        </w:rPr>
        <w:t>(2)</w:t>
      </w:r>
      <w:r>
        <w:rPr>
          <w:spacing w:val="19"/>
          <w:sz w:val="31"/>
          <w:szCs w:val="31"/>
        </w:rPr>
        <w:t>检验方法及结果判定</w:t>
      </w:r>
    </w:p>
    <w:p w:rsidR="001F6EB4">
      <w:pPr>
        <w:pStyle w:val="BodyText"/>
        <w:spacing w:before="249" w:line="623" w:lineRule="exact"/>
        <w:ind w:right="37"/>
        <w:jc w:val="right"/>
        <w:rPr>
          <w:sz w:val="31"/>
          <w:szCs w:val="31"/>
        </w:rPr>
      </w:pPr>
      <w:r>
        <w:rPr>
          <w:spacing w:val="5"/>
          <w:position w:val="23"/>
          <w:sz w:val="31"/>
          <w:szCs w:val="31"/>
        </w:rPr>
        <w:t>①</w:t>
      </w:r>
      <w:r>
        <w:rPr>
          <w:spacing w:val="5"/>
          <w:position w:val="23"/>
          <w:sz w:val="31"/>
          <w:szCs w:val="31"/>
        </w:rPr>
        <w:t>加工工人务必逐个目测检查丝头的加工质量，出现不合格</w:t>
      </w:r>
    </w:p>
    <w:p w:rsidR="001F6EB4">
      <w:pPr>
        <w:pStyle w:val="BodyText"/>
        <w:spacing w:before="1" w:line="219" w:lineRule="auto"/>
        <w:ind w:left="3"/>
        <w:rPr>
          <w:sz w:val="31"/>
          <w:szCs w:val="31"/>
        </w:rPr>
      </w:pPr>
      <w:r>
        <w:rPr>
          <w:spacing w:val="2"/>
          <w:sz w:val="31"/>
          <w:szCs w:val="31"/>
        </w:rPr>
        <w:t>丝头时切去重新加工。</w:t>
      </w:r>
    </w:p>
    <w:p w:rsidR="001F6EB4">
      <w:pPr>
        <w:pStyle w:val="BodyText"/>
        <w:spacing w:before="268" w:line="609" w:lineRule="exact"/>
        <w:ind w:right="6"/>
        <w:jc w:val="right"/>
        <w:rPr>
          <w:sz w:val="31"/>
          <w:szCs w:val="31"/>
        </w:rPr>
      </w:pPr>
      <w:r>
        <w:rPr>
          <w:spacing w:val="6"/>
          <w:position w:val="22"/>
          <w:sz w:val="31"/>
          <w:szCs w:val="31"/>
        </w:rPr>
        <w:t>②</w:t>
      </w:r>
      <w:r>
        <w:rPr>
          <w:spacing w:val="6"/>
          <w:position w:val="22"/>
          <w:sz w:val="31"/>
          <w:szCs w:val="31"/>
        </w:rPr>
        <w:t>自检合格的丝头，应由质检员随机抽样进行检验，以一个</w:t>
      </w:r>
    </w:p>
    <w:p w:rsidR="001F6EB4">
      <w:pPr>
        <w:pStyle w:val="BodyText"/>
        <w:spacing w:before="1" w:line="216" w:lineRule="auto"/>
        <w:ind w:left="3"/>
        <w:rPr>
          <w:sz w:val="31"/>
          <w:szCs w:val="31"/>
        </w:rPr>
      </w:pPr>
      <w:r>
        <w:rPr>
          <w:spacing w:val="16"/>
          <w:sz w:val="31"/>
          <w:szCs w:val="31"/>
        </w:rPr>
        <w:t>工作班内生产的钢丝头为一个验收批，随机抽检</w:t>
      </w:r>
      <w:r>
        <w:rPr>
          <w:spacing w:val="16"/>
          <w:sz w:val="31"/>
          <w:szCs w:val="31"/>
        </w:rPr>
        <w:t>10%,</w:t>
      </w:r>
      <w:r>
        <w:rPr>
          <w:spacing w:val="16"/>
          <w:sz w:val="31"/>
          <w:szCs w:val="31"/>
        </w:rPr>
        <w:t>当合格率</w:t>
      </w:r>
    </w:p>
    <w:p w:rsidR="001F6EB4">
      <w:pPr>
        <w:spacing w:line="216" w:lineRule="auto"/>
        <w:rPr>
          <w:sz w:val="31"/>
          <w:szCs w:val="31"/>
        </w:rPr>
        <w:sectPr>
          <w:headerReference w:type="even" r:id="rId79"/>
          <w:headerReference w:type="default" r:id="rId80"/>
          <w:footerReference w:type="even" r:id="rId81"/>
          <w:footerReference w:type="default" r:id="rId82"/>
          <w:headerReference w:type="first" r:id="rId83"/>
          <w:footerReference w:type="first" r:id="rId84"/>
          <w:pgSz w:w="11910" w:h="16840"/>
          <w:pgMar w:top="1419" w:right="1229" w:bottom="0" w:left="1786" w:header="0" w:footer="0" w:gutter="0"/>
          <w:pgNumType w:start="13"/>
          <w:cols w:space="720"/>
        </w:sectPr>
      </w:pPr>
    </w:p>
    <w:p w:rsidR="001F6EB4">
      <w:pPr>
        <w:pStyle w:val="BodyText"/>
        <w:spacing w:before="63" w:line="630" w:lineRule="exact"/>
        <w:ind w:left="23"/>
      </w:pPr>
      <w:r>
        <w:rPr>
          <w:spacing w:val="3"/>
          <w:position w:val="23"/>
        </w:rPr>
        <w:t>小于</w:t>
      </w:r>
      <w:r>
        <w:rPr>
          <w:spacing w:val="3"/>
          <w:position w:val="23"/>
        </w:rPr>
        <w:t>95%</w:t>
      </w:r>
      <w:r>
        <w:rPr>
          <w:spacing w:val="3"/>
          <w:position w:val="23"/>
        </w:rPr>
        <w:t>时，应加倍抽检，复检中合格率仍小于</w:t>
      </w:r>
      <w:r>
        <w:rPr>
          <w:spacing w:val="3"/>
          <w:position w:val="23"/>
        </w:rPr>
        <w:t>95%</w:t>
      </w:r>
      <w:r>
        <w:rPr>
          <w:spacing w:val="3"/>
          <w:position w:val="23"/>
        </w:rPr>
        <w:t>时，应对全</w:t>
      </w:r>
    </w:p>
    <w:p w:rsidR="001F6EB4">
      <w:pPr>
        <w:pStyle w:val="BodyText"/>
        <w:spacing w:line="219" w:lineRule="auto"/>
        <w:ind w:left="23"/>
      </w:pPr>
      <w:r>
        <w:rPr>
          <w:spacing w:val="-2"/>
        </w:rPr>
        <w:t>部钢筋丝头逐个进行检验，切去不合格丝头</w:t>
      </w:r>
      <w:r>
        <w:rPr>
          <w:spacing w:val="-3"/>
        </w:rPr>
        <w:t>，重新加工螺纹。</w:t>
      </w:r>
    </w:p>
    <w:p w:rsidR="001F6EB4">
      <w:pPr>
        <w:pStyle w:val="BodyText"/>
        <w:spacing w:before="236" w:line="217" w:lineRule="auto"/>
        <w:ind w:left="663"/>
      </w:pPr>
      <w:r>
        <w:rPr>
          <w:spacing w:val="-3"/>
        </w:rPr>
        <w:t>③</w:t>
      </w:r>
      <w:r>
        <w:rPr>
          <w:spacing w:val="-3"/>
        </w:rPr>
        <w:t>丝头检验合格后，用塑料帽或者连接套筒保护。</w:t>
      </w:r>
    </w:p>
    <w:p w:rsidR="001F6EB4">
      <w:pPr>
        <w:pStyle w:val="BodyText"/>
        <w:spacing w:before="247" w:line="219" w:lineRule="auto"/>
        <w:ind w:left="663"/>
      </w:pPr>
      <w:r>
        <w:rPr>
          <w:spacing w:val="14"/>
        </w:rPr>
        <w:t>(3)</w:t>
      </w:r>
      <w:r>
        <w:rPr>
          <w:spacing w:val="14"/>
        </w:rPr>
        <w:t>接头现场检验</w:t>
      </w:r>
    </w:p>
    <w:p w:rsidR="001F6EB4">
      <w:pPr>
        <w:pStyle w:val="BodyText"/>
        <w:spacing w:before="248" w:line="358" w:lineRule="auto"/>
        <w:ind w:left="23" w:right="37" w:firstLine="640"/>
      </w:pPr>
      <w:r>
        <w:rPr>
          <w:spacing w:val="4"/>
        </w:rPr>
        <w:t>1)</w:t>
      </w:r>
      <w:r>
        <w:rPr>
          <w:spacing w:val="4"/>
        </w:rPr>
        <w:t>为充分发挥钢筋母材的强度，连接套筒的设计强度不小</w:t>
      </w:r>
      <w:r>
        <w:rPr>
          <w:spacing w:val="-5"/>
        </w:rPr>
        <w:t>于母材抗拉强度，即合格钢筋接头的抗拉试验结果为破坏部位位</w:t>
      </w:r>
    </w:p>
    <w:p w:rsidR="001F6EB4">
      <w:pPr>
        <w:pStyle w:val="BodyText"/>
        <w:spacing w:before="1" w:line="218" w:lineRule="auto"/>
        <w:ind w:left="23"/>
      </w:pPr>
      <w:r>
        <w:rPr>
          <w:spacing w:val="-11"/>
        </w:rPr>
        <w:t>于母材上。</w:t>
      </w:r>
    </w:p>
    <w:p w:rsidR="001F6EB4">
      <w:pPr>
        <w:pStyle w:val="BodyText"/>
        <w:spacing w:before="250" w:line="218" w:lineRule="auto"/>
        <w:ind w:left="663"/>
      </w:pPr>
      <w:r>
        <w:rPr>
          <w:spacing w:val="-3"/>
        </w:rPr>
        <w:t>技术提供单位务必提交有效的型式检验报告。</w:t>
      </w:r>
    </w:p>
    <w:p w:rsidR="001F6EB4">
      <w:pPr>
        <w:pStyle w:val="BodyText"/>
        <w:spacing w:before="244" w:line="620" w:lineRule="exact"/>
        <w:ind w:left="663"/>
      </w:pPr>
      <w:r>
        <w:rPr>
          <w:spacing w:val="4"/>
          <w:position w:val="22"/>
        </w:rPr>
        <w:t>2)</w:t>
      </w:r>
      <w:r>
        <w:rPr>
          <w:spacing w:val="4"/>
          <w:position w:val="22"/>
        </w:rPr>
        <w:t>钢筋连接工程开始前及施工过程中对每批进场钢筋进行</w:t>
      </w:r>
    </w:p>
    <w:p w:rsidR="001F6EB4">
      <w:pPr>
        <w:pStyle w:val="BodyText"/>
        <w:spacing w:before="1" w:line="219" w:lineRule="auto"/>
        <w:ind w:left="23"/>
      </w:pPr>
      <w:r>
        <w:rPr>
          <w:spacing w:val="-5"/>
        </w:rPr>
        <w:t>接头工艺试验。工艺试验应符合下列要求：</w:t>
      </w:r>
    </w:p>
    <w:p w:rsidR="001F6EB4">
      <w:pPr>
        <w:pStyle w:val="BodyText"/>
        <w:spacing w:before="256" w:line="217" w:lineRule="auto"/>
        <w:ind w:left="663"/>
      </w:pPr>
      <w:r>
        <w:rPr>
          <w:spacing w:val="1"/>
        </w:rPr>
        <w:t>①</w:t>
      </w:r>
      <w:r>
        <w:rPr>
          <w:spacing w:val="1"/>
        </w:rPr>
        <w:t>每种规格钢筋的接头试件很多于</w:t>
      </w:r>
      <w:r>
        <w:rPr>
          <w:spacing w:val="1"/>
        </w:rPr>
        <w:t xml:space="preserve">3 </w:t>
      </w:r>
      <w:r>
        <w:rPr>
          <w:spacing w:val="1"/>
        </w:rPr>
        <w:t>根。</w:t>
      </w:r>
    </w:p>
    <w:p w:rsidR="001F6EB4">
      <w:pPr>
        <w:pStyle w:val="BodyText"/>
        <w:spacing w:before="234" w:line="217" w:lineRule="auto"/>
        <w:ind w:left="663"/>
      </w:pPr>
      <w:r>
        <w:rPr>
          <w:spacing w:val="-3"/>
        </w:rPr>
        <w:t>②</w:t>
      </w:r>
      <w:r>
        <w:rPr>
          <w:spacing w:val="-3"/>
        </w:rPr>
        <w:t>接头试件的钢筋母材试验务必符合有关规范要求。</w:t>
      </w:r>
    </w:p>
    <w:p w:rsidR="001F6EB4">
      <w:pPr>
        <w:pStyle w:val="BodyText"/>
        <w:spacing w:before="246" w:line="361" w:lineRule="auto"/>
        <w:ind w:left="23" w:right="20" w:firstLine="640"/>
      </w:pPr>
      <w:r>
        <w:rPr>
          <w:spacing w:val="1"/>
        </w:rPr>
        <w:t>(3)</w:t>
      </w:r>
      <w:r>
        <w:rPr>
          <w:spacing w:val="1"/>
        </w:rPr>
        <w:t>接头的现场检验按验收批进行。同一施工条件下使用同一批材料的同等级、同形式、同规格接头，以</w:t>
      </w:r>
      <w:r>
        <w:rPr>
          <w:spacing w:val="1"/>
        </w:rPr>
        <w:t xml:space="preserve">500 </w:t>
      </w:r>
      <w:r>
        <w:rPr>
          <w:spacing w:val="1"/>
        </w:rPr>
        <w:t>个为</w:t>
      </w:r>
      <w:r>
        <w:t>一个验</w:t>
      </w:r>
    </w:p>
    <w:p w:rsidR="001F6EB4">
      <w:pPr>
        <w:pStyle w:val="BodyText"/>
        <w:spacing w:before="1" w:line="219" w:lineRule="auto"/>
        <w:ind w:left="23"/>
      </w:pPr>
      <w:r>
        <w:t>收批进行检验与验收，不足</w:t>
      </w:r>
      <w:r>
        <w:t xml:space="preserve">500 </w:t>
      </w:r>
      <w:r>
        <w:t>个也作为一个验收批。</w:t>
      </w:r>
    </w:p>
    <w:p w:rsidR="001F6EB4">
      <w:pPr>
        <w:pStyle w:val="BodyText"/>
        <w:spacing w:before="237" w:line="358" w:lineRule="auto"/>
        <w:ind w:left="23" w:firstLine="640"/>
      </w:pPr>
      <w:r>
        <w:rPr>
          <w:spacing w:val="8"/>
        </w:rPr>
        <w:t>(4)</w:t>
      </w:r>
      <w:r>
        <w:rPr>
          <w:spacing w:val="8"/>
        </w:rPr>
        <w:t>对接头的每一个验收批，务必在工程结构中随机截取</w:t>
      </w:r>
      <w:r>
        <w:rPr>
          <w:spacing w:val="8"/>
        </w:rPr>
        <w:t>3</w:t>
      </w:r>
      <w:r>
        <w:t>个试件进行单向拉伸强度试验，当</w:t>
      </w:r>
      <w:r>
        <w:t xml:space="preserve">3 </w:t>
      </w:r>
      <w:r>
        <w:t>个试件单向拉伸试验结果</w:t>
      </w:r>
      <w:r>
        <w:rPr>
          <w:spacing w:val="-4"/>
        </w:rPr>
        <w:t>均符合强度要求时，该验收批判为合格。如有一个试件的强度不</w:t>
      </w:r>
      <w:r>
        <w:rPr>
          <w:spacing w:val="7"/>
        </w:rPr>
        <w:t>合格，应再取</w:t>
      </w:r>
      <w:r>
        <w:rPr>
          <w:spacing w:val="7"/>
        </w:rPr>
        <w:t>6</w:t>
      </w:r>
      <w:r>
        <w:rPr>
          <w:spacing w:val="7"/>
        </w:rPr>
        <w:t>个试件进行复检，复检中如有一个试件试验结</w:t>
      </w:r>
    </w:p>
    <w:p w:rsidR="001F6EB4">
      <w:pPr>
        <w:pStyle w:val="BodyText"/>
        <w:spacing w:before="1" w:line="219" w:lineRule="auto"/>
        <w:ind w:left="23"/>
      </w:pPr>
      <w:r>
        <w:rPr>
          <w:spacing w:val="-6"/>
        </w:rPr>
        <w:t>果不合格，则该验收批判为不合格。</w:t>
      </w:r>
    </w:p>
    <w:p w:rsidR="001F6EB4">
      <w:pPr>
        <w:pStyle w:val="BodyText"/>
        <w:spacing w:before="260" w:line="620" w:lineRule="exact"/>
        <w:ind w:right="22"/>
        <w:jc w:val="right"/>
      </w:pPr>
      <w:r>
        <w:rPr>
          <w:spacing w:val="7"/>
          <w:position w:val="22"/>
        </w:rPr>
        <w:t>(5)</w:t>
      </w:r>
      <w:r>
        <w:rPr>
          <w:spacing w:val="7"/>
          <w:position w:val="22"/>
        </w:rPr>
        <w:t>在现场连续检验</w:t>
      </w:r>
      <w:r>
        <w:rPr>
          <w:spacing w:val="7"/>
          <w:position w:val="22"/>
        </w:rPr>
        <w:t xml:space="preserve">10 </w:t>
      </w:r>
      <w:r>
        <w:rPr>
          <w:spacing w:val="7"/>
          <w:position w:val="22"/>
        </w:rPr>
        <w:t>个验收批，全部</w:t>
      </w:r>
      <w:r>
        <w:rPr>
          <w:spacing w:val="7"/>
          <w:position w:val="22"/>
        </w:rPr>
        <w:t>单向拉伸试件一次</w:t>
      </w:r>
    </w:p>
    <w:p w:rsidR="001F6EB4">
      <w:pPr>
        <w:pStyle w:val="BodyText"/>
        <w:spacing w:line="219" w:lineRule="auto"/>
        <w:ind w:left="23"/>
      </w:pPr>
      <w:r>
        <w:rPr>
          <w:spacing w:val="-3"/>
        </w:rPr>
        <w:t>抽验均合格时，验收批接头数量可扩大一倍。</w:t>
      </w:r>
    </w:p>
    <w:p w:rsidR="001F6EB4">
      <w:pPr>
        <w:spacing w:line="219" w:lineRule="auto"/>
        <w:sectPr>
          <w:headerReference w:type="even" r:id="rId85"/>
          <w:headerReference w:type="default" r:id="rId86"/>
          <w:footerReference w:type="even" r:id="rId87"/>
          <w:footerReference w:type="default" r:id="rId88"/>
          <w:headerReference w:type="first" r:id="rId89"/>
          <w:footerReference w:type="first" r:id="rId90"/>
          <w:pgSz w:w="11910" w:h="16840"/>
          <w:pgMar w:top="1408" w:right="1240" w:bottom="0" w:left="1786" w:header="0" w:footer="0" w:gutter="0"/>
          <w:pgNumType w:start="14"/>
          <w:cols w:space="720"/>
        </w:sectPr>
      </w:pPr>
    </w:p>
    <w:p w:rsidR="001F6EB4">
      <w:pPr>
        <w:pStyle w:val="BodyText"/>
        <w:spacing w:before="64" w:line="219" w:lineRule="auto"/>
        <w:ind w:left="653"/>
      </w:pPr>
      <w:r>
        <w:rPr>
          <w:spacing w:val="8"/>
        </w:rPr>
        <w:t>5.4</w:t>
      </w:r>
      <w:r>
        <w:rPr>
          <w:spacing w:val="8"/>
        </w:rPr>
        <w:t>钢筋绑扎</w:t>
      </w:r>
    </w:p>
    <w:p w:rsidR="001F6EB4">
      <w:pPr>
        <w:pStyle w:val="BodyText"/>
        <w:spacing w:before="238" w:line="219" w:lineRule="auto"/>
        <w:ind w:left="653"/>
      </w:pPr>
      <w:r>
        <w:rPr>
          <w:spacing w:val="-2"/>
        </w:rPr>
        <w:t xml:space="preserve">5.4.1 </w:t>
      </w:r>
      <w:r>
        <w:rPr>
          <w:spacing w:val="-2"/>
        </w:rPr>
        <w:t>地下室底板钢筋绑扎</w:t>
      </w:r>
    </w:p>
    <w:p w:rsidR="001F6EB4">
      <w:pPr>
        <w:pStyle w:val="BodyText"/>
        <w:spacing w:before="231" w:line="631" w:lineRule="exact"/>
        <w:ind w:right="48"/>
        <w:jc w:val="right"/>
      </w:pPr>
      <w:r>
        <w:rPr>
          <w:spacing w:val="-6"/>
          <w:position w:val="23"/>
        </w:rPr>
        <w:t>工艺流程：清理垫层</w:t>
      </w:r>
      <w:r>
        <w:rPr>
          <w:spacing w:val="-6"/>
          <w:position w:val="23"/>
        </w:rPr>
        <w:t>→</w:t>
      </w:r>
      <w:r>
        <w:rPr>
          <w:spacing w:val="-6"/>
          <w:position w:val="23"/>
        </w:rPr>
        <w:t>弹钢筋位置线</w:t>
      </w:r>
      <w:r>
        <w:rPr>
          <w:spacing w:val="-6"/>
          <w:position w:val="23"/>
        </w:rPr>
        <w:t>→</w:t>
      </w:r>
      <w:r>
        <w:rPr>
          <w:spacing w:val="-6"/>
          <w:position w:val="23"/>
        </w:rPr>
        <w:t>绑扎底板下层筋</w:t>
      </w:r>
      <w:r>
        <w:rPr>
          <w:spacing w:val="-6"/>
          <w:position w:val="23"/>
        </w:rPr>
        <w:t>→</w:t>
      </w:r>
      <w:r>
        <w:rPr>
          <w:spacing w:val="-6"/>
          <w:position w:val="23"/>
        </w:rPr>
        <w:t>放</w:t>
      </w:r>
    </w:p>
    <w:p w:rsidR="001F6EB4">
      <w:pPr>
        <w:pStyle w:val="BodyText"/>
        <w:spacing w:line="219" w:lineRule="auto"/>
        <w:ind w:left="23"/>
      </w:pPr>
      <w:r>
        <w:rPr>
          <w:spacing w:val="-2"/>
        </w:rPr>
        <w:t>置马凳</w:t>
      </w:r>
      <w:r>
        <w:rPr>
          <w:spacing w:val="-2"/>
        </w:rPr>
        <w:t>→</w:t>
      </w:r>
      <w:r>
        <w:rPr>
          <w:spacing w:val="-2"/>
        </w:rPr>
        <w:t>绑扎上层横向筋</w:t>
      </w:r>
      <w:r>
        <w:rPr>
          <w:spacing w:val="-2"/>
        </w:rPr>
        <w:t>→</w:t>
      </w:r>
      <w:r>
        <w:rPr>
          <w:spacing w:val="-2"/>
        </w:rPr>
        <w:t>绑扎上层纵向筋</w:t>
      </w:r>
      <w:r>
        <w:rPr>
          <w:spacing w:val="-2"/>
        </w:rPr>
        <w:t>→</w:t>
      </w:r>
      <w:r>
        <w:rPr>
          <w:spacing w:val="-2"/>
        </w:rPr>
        <w:t>焊接支撑筋</w:t>
      </w:r>
    </w:p>
    <w:p w:rsidR="001F6EB4">
      <w:pPr>
        <w:pStyle w:val="BodyText"/>
        <w:spacing w:before="248" w:line="358" w:lineRule="auto"/>
        <w:ind w:left="23" w:right="17" w:firstLine="630"/>
      </w:pPr>
      <w:r>
        <w:rPr>
          <w:spacing w:val="2"/>
        </w:rPr>
        <w:t>(1)</w:t>
      </w:r>
      <w:r>
        <w:rPr>
          <w:spacing w:val="2"/>
        </w:rPr>
        <w:t>绑筋前应先把垫层清理干净，不得有杂</w:t>
      </w:r>
      <w:r>
        <w:rPr>
          <w:spacing w:val="1"/>
        </w:rPr>
        <w:t>物，然后弹好底</w:t>
      </w:r>
      <w:r>
        <w:rPr>
          <w:spacing w:val="-5"/>
        </w:rPr>
        <w:t>板钢筋的分档标点线与钢筋位置线，同时弹好柱墙位置线，并摆</w:t>
      </w:r>
    </w:p>
    <w:p w:rsidR="001F6EB4">
      <w:pPr>
        <w:pStyle w:val="BodyText"/>
        <w:spacing w:line="219" w:lineRule="auto"/>
        <w:ind w:left="23"/>
      </w:pPr>
      <w:r>
        <w:rPr>
          <w:spacing w:val="-9"/>
        </w:rPr>
        <w:t>放下层钢筋。</w:t>
      </w:r>
    </w:p>
    <w:p w:rsidR="001F6EB4">
      <w:pPr>
        <w:pStyle w:val="BodyText"/>
        <w:spacing w:before="240" w:line="630" w:lineRule="exact"/>
        <w:ind w:right="32"/>
        <w:jc w:val="right"/>
      </w:pPr>
      <w:r>
        <w:rPr>
          <w:spacing w:val="1"/>
          <w:position w:val="23"/>
        </w:rPr>
        <w:t>(2)</w:t>
      </w:r>
      <w:r>
        <w:rPr>
          <w:spacing w:val="1"/>
          <w:position w:val="23"/>
        </w:rPr>
        <w:t>钢筋分段连接，分段绑扎，绑扎钢筋时，纵横两个方向</w:t>
      </w:r>
    </w:p>
    <w:p w:rsidR="001F6EB4">
      <w:pPr>
        <w:pStyle w:val="BodyText"/>
        <w:spacing w:before="1" w:line="219" w:lineRule="auto"/>
        <w:ind w:left="23"/>
      </w:pPr>
      <w:r>
        <w:rPr>
          <w:spacing w:val="-3"/>
        </w:rPr>
        <w:t>所有相交点务必全部绑扎，不得跳扣绑扎。</w:t>
      </w:r>
    </w:p>
    <w:p w:rsidR="001F6EB4">
      <w:pPr>
        <w:pStyle w:val="BodyText"/>
        <w:spacing w:before="231" w:line="363" w:lineRule="auto"/>
        <w:ind w:left="23" w:firstLine="630"/>
      </w:pPr>
      <w:r>
        <w:rPr>
          <w:spacing w:val="4"/>
        </w:rPr>
        <w:t>(3)</w:t>
      </w:r>
      <w:r>
        <w:rPr>
          <w:spacing w:val="4"/>
        </w:rPr>
        <w:t>绑好底层钢筋后，放置马凳筋，马凳筋用</w:t>
      </w:r>
      <w:r>
        <w:rPr>
          <w:spacing w:val="4"/>
        </w:rPr>
        <w:t xml:space="preserve">φ14 </w:t>
      </w:r>
      <w:r>
        <w:rPr>
          <w:spacing w:val="4"/>
        </w:rPr>
        <w:t>钢筋加</w:t>
      </w:r>
      <w:r>
        <w:rPr>
          <w:spacing w:val="2"/>
        </w:rPr>
        <w:t>工制作，马凳筋高度</w:t>
      </w:r>
      <w:r>
        <w:rPr>
          <w:spacing w:val="2"/>
        </w:rPr>
        <w:t>=</w:t>
      </w:r>
      <w:r>
        <w:rPr>
          <w:spacing w:val="2"/>
        </w:rPr>
        <w:t>底板厚度一保护层厚度一</w:t>
      </w:r>
      <w:r>
        <w:rPr>
          <w:spacing w:val="2"/>
        </w:rPr>
        <w:t xml:space="preserve">2 </w:t>
      </w:r>
      <w:r>
        <w:rPr>
          <w:spacing w:val="2"/>
        </w:rPr>
        <w:t>倍钢筋</w:t>
      </w:r>
      <w:r>
        <w:rPr>
          <w:spacing w:val="1"/>
        </w:rPr>
        <w:t>直径，</w:t>
      </w:r>
    </w:p>
    <w:p w:rsidR="001F6EB4">
      <w:pPr>
        <w:pStyle w:val="BodyText"/>
        <w:spacing w:before="1" w:line="219" w:lineRule="auto"/>
        <w:ind w:left="23"/>
      </w:pPr>
      <w:r>
        <w:t>马凳筋间距双向</w:t>
      </w:r>
      <w:r>
        <w:t>1</w:t>
      </w:r>
      <w:r>
        <w:rPr>
          <w:rFonts w:ascii="Times New Roman" w:eastAsia="Times New Roman" w:hAnsi="Times New Roman" w:cs="Times New Roman"/>
        </w:rPr>
        <w:t>m×1m</w:t>
      </w:r>
      <w:r>
        <w:t>。</w:t>
      </w:r>
    </w:p>
    <w:p w:rsidR="001F6EB4">
      <w:pPr>
        <w:pStyle w:val="BodyText"/>
        <w:spacing w:before="248" w:line="358" w:lineRule="auto"/>
        <w:ind w:left="23" w:right="32" w:firstLine="630"/>
      </w:pPr>
      <w:r>
        <w:rPr>
          <w:spacing w:val="1"/>
        </w:rPr>
        <w:t>(4)</w:t>
      </w:r>
      <w:r>
        <w:rPr>
          <w:spacing w:val="1"/>
        </w:rPr>
        <w:t>马凳筋摆放固定好后，在马凳筋上用粉笔划出上层横向</w:t>
      </w:r>
      <w:r>
        <w:rPr>
          <w:spacing w:val="-5"/>
        </w:rPr>
        <w:t>筋位置线并绑扎好，然后开始绑扎上层纵向筋与</w:t>
      </w:r>
      <w:r>
        <w:rPr>
          <w:spacing w:val="-6"/>
        </w:rPr>
        <w:t>横向筋，与下层</w:t>
      </w:r>
    </w:p>
    <w:p w:rsidR="001F6EB4">
      <w:pPr>
        <w:pStyle w:val="BodyText"/>
        <w:spacing w:before="1" w:line="219" w:lineRule="auto"/>
        <w:ind w:left="23"/>
      </w:pPr>
      <w:r>
        <w:rPr>
          <w:spacing w:val="-4"/>
        </w:rPr>
        <w:t>钢筋相同，上层钢筋不得跳扣，分段连接，分段绑扎。</w:t>
      </w:r>
    </w:p>
    <w:p w:rsidR="001F6EB4">
      <w:pPr>
        <w:pStyle w:val="BodyText"/>
        <w:spacing w:before="229" w:line="633" w:lineRule="exact"/>
        <w:ind w:right="23"/>
        <w:jc w:val="right"/>
      </w:pPr>
      <w:r>
        <w:rPr>
          <w:spacing w:val="1"/>
          <w:position w:val="23"/>
        </w:rPr>
        <w:t>(5)</w:t>
      </w:r>
      <w:r>
        <w:rPr>
          <w:spacing w:val="1"/>
          <w:position w:val="23"/>
        </w:rPr>
        <w:t>底板钢筋上、下层直螺纹接头应符合规范与设计要求错</w:t>
      </w:r>
    </w:p>
    <w:p w:rsidR="001F6EB4">
      <w:pPr>
        <w:pStyle w:val="BodyText"/>
        <w:spacing w:before="2" w:line="220" w:lineRule="auto"/>
        <w:ind w:left="23"/>
      </w:pPr>
      <w:r>
        <w:rPr>
          <w:spacing w:val="-16"/>
        </w:rPr>
        <w:t>开。</w:t>
      </w:r>
    </w:p>
    <w:p w:rsidR="001F6EB4">
      <w:pPr>
        <w:pStyle w:val="BodyText"/>
        <w:spacing w:before="234" w:line="630" w:lineRule="exact"/>
        <w:ind w:right="37"/>
        <w:jc w:val="right"/>
      </w:pPr>
      <w:r>
        <w:rPr>
          <w:spacing w:val="1"/>
          <w:position w:val="23"/>
        </w:rPr>
        <w:t>(6)</w:t>
      </w:r>
      <w:r>
        <w:rPr>
          <w:spacing w:val="1"/>
          <w:position w:val="23"/>
        </w:rPr>
        <w:t>根据划好的墙柱位置，将墙、柱主筋插筋绑扎牢固，以</w:t>
      </w:r>
    </w:p>
    <w:p w:rsidR="001F6EB4">
      <w:pPr>
        <w:pStyle w:val="BodyText"/>
        <w:spacing w:before="1" w:line="219" w:lineRule="auto"/>
        <w:ind w:left="23"/>
      </w:pPr>
      <w:r>
        <w:rPr>
          <w:spacing w:val="-7"/>
        </w:rPr>
        <w:t>确保受力钢筋位置准确。</w:t>
      </w:r>
    </w:p>
    <w:p w:rsidR="001F6EB4">
      <w:pPr>
        <w:pStyle w:val="BodyText"/>
        <w:spacing w:before="230" w:line="640" w:lineRule="exact"/>
        <w:ind w:right="52"/>
        <w:jc w:val="right"/>
      </w:pPr>
      <w:r>
        <w:rPr>
          <w:position w:val="24"/>
        </w:rPr>
        <w:t>(7)</w:t>
      </w:r>
      <w:r>
        <w:rPr>
          <w:position w:val="24"/>
        </w:rPr>
        <w:t>钢筋绑扎后应随即垫好垫块，在浇筑混凝土时，由专人</w:t>
      </w:r>
    </w:p>
    <w:p w:rsidR="001F6EB4">
      <w:pPr>
        <w:pStyle w:val="BodyText"/>
        <w:spacing w:line="219" w:lineRule="auto"/>
        <w:ind w:left="23"/>
      </w:pPr>
      <w:r>
        <w:rPr>
          <w:spacing w:val="-6"/>
        </w:rPr>
        <w:t>看管钢筋并负责调整。</w:t>
      </w:r>
    </w:p>
    <w:p w:rsidR="001F6EB4">
      <w:pPr>
        <w:pStyle w:val="BodyText"/>
        <w:spacing w:before="241" w:line="219" w:lineRule="auto"/>
        <w:ind w:left="653"/>
      </w:pPr>
      <w:r>
        <w:rPr>
          <w:spacing w:val="-2"/>
        </w:rPr>
        <w:t xml:space="preserve">5.4.2 </w:t>
      </w:r>
      <w:r>
        <w:rPr>
          <w:spacing w:val="-2"/>
        </w:rPr>
        <w:t>墙钢筋绑扎</w:t>
      </w:r>
    </w:p>
    <w:p w:rsidR="001F6EB4">
      <w:pPr>
        <w:spacing w:line="219" w:lineRule="auto"/>
        <w:sectPr>
          <w:headerReference w:type="even" r:id="rId91"/>
          <w:headerReference w:type="default" r:id="rId92"/>
          <w:footerReference w:type="even" r:id="rId93"/>
          <w:footerReference w:type="default" r:id="rId94"/>
          <w:headerReference w:type="first" r:id="rId95"/>
          <w:footerReference w:type="first" r:id="rId96"/>
          <w:pgSz w:w="11910" w:h="16840"/>
          <w:pgMar w:top="1418" w:right="1243" w:bottom="0" w:left="1786" w:header="0" w:footer="0" w:gutter="0"/>
          <w:pgNumType w:start="15"/>
          <w:cols w:space="720"/>
        </w:sectPr>
      </w:pPr>
    </w:p>
    <w:p w:rsidR="001F6EB4">
      <w:pPr>
        <w:pStyle w:val="BodyText"/>
        <w:spacing w:before="61" w:line="641" w:lineRule="exact"/>
        <w:ind w:left="663"/>
        <w:rPr>
          <w:sz w:val="31"/>
          <w:szCs w:val="31"/>
        </w:rPr>
      </w:pPr>
      <w:r>
        <w:pict>
          <v:shapetype id="_x0000_t202" coordsize="21600,21600" o:spt="202" path="m,l,21600r21600,l21600,xe">
            <v:stroke joinstyle="miter"/>
            <v:path gradientshapeok="t" o:connecttype="rect"/>
          </v:shapetype>
          <v:shape id="_x0000_s1025" type="#_x0000_t202" style="width:41.1pt;height:18.75pt;margin-top:322.6pt;margin-left:447pt;mso-position-horizontal-relative:page;mso-position-vertical-relative:page;position:absolute;rotation:270;z-index:251659264" o:allowincell="f" filled="f" stroked="f">
            <v:textbox inset="0,0,0,0">
              <w:txbxContent>
                <w:p w:rsidR="001F6EB4">
                  <w:pPr>
                    <w:pStyle w:val="BodyText"/>
                    <w:spacing w:before="66" w:line="221" w:lineRule="auto"/>
                    <w:ind w:left="20"/>
                    <w:rPr>
                      <w:sz w:val="24"/>
                      <w:szCs w:val="24"/>
                    </w:rPr>
                  </w:pPr>
                  <w:r>
                    <w:rPr>
                      <w:spacing w:val="-11"/>
                      <w:sz w:val="24"/>
                      <w:szCs w:val="24"/>
                    </w:rPr>
                    <w:t>1</w:t>
                  </w:r>
                  <w:r>
                    <w:rPr>
                      <w:spacing w:val="-11"/>
                      <w:sz w:val="24"/>
                      <w:szCs w:val="24"/>
                    </w:rPr>
                    <w:t>下墙厚</w:t>
                  </w:r>
                </w:p>
              </w:txbxContent>
            </v:textbox>
          </v:shape>
        </w:pict>
      </w:r>
      <w:r w:rsidR="00AD1699">
        <w:rPr>
          <w:spacing w:val="5"/>
          <w:position w:val="25"/>
          <w:sz w:val="31"/>
          <w:szCs w:val="31"/>
        </w:rPr>
        <w:t>工艺流程：清理墙根松动混凝土石子、浮浆及杂物</w:t>
      </w:r>
      <w:r w:rsidR="00AD1699">
        <w:rPr>
          <w:spacing w:val="5"/>
          <w:position w:val="25"/>
          <w:sz w:val="31"/>
          <w:szCs w:val="31"/>
        </w:rPr>
        <w:t>→</w:t>
      </w:r>
      <w:r w:rsidR="00AD1699">
        <w:rPr>
          <w:spacing w:val="5"/>
          <w:position w:val="25"/>
          <w:sz w:val="31"/>
          <w:szCs w:val="31"/>
        </w:rPr>
        <w:t>立竖筋</w:t>
      </w:r>
    </w:p>
    <w:p w:rsidR="001F6EB4">
      <w:pPr>
        <w:pStyle w:val="BodyText"/>
        <w:spacing w:line="219" w:lineRule="auto"/>
        <w:ind w:left="23"/>
        <w:rPr>
          <w:sz w:val="31"/>
          <w:szCs w:val="31"/>
        </w:rPr>
      </w:pPr>
      <w:r>
        <w:rPr>
          <w:spacing w:val="-1"/>
          <w:sz w:val="31"/>
          <w:szCs w:val="31"/>
        </w:rPr>
        <w:t>→</w:t>
      </w:r>
      <w:r>
        <w:rPr>
          <w:spacing w:val="-1"/>
          <w:sz w:val="31"/>
          <w:szCs w:val="31"/>
        </w:rPr>
        <w:t>绑扎横竖筋。</w:t>
      </w:r>
    </w:p>
    <w:p w:rsidR="001F6EB4">
      <w:pPr>
        <w:pStyle w:val="BodyText"/>
        <w:spacing w:before="243" w:line="369" w:lineRule="auto"/>
        <w:ind w:left="23" w:right="109" w:firstLine="640"/>
        <w:rPr>
          <w:sz w:val="31"/>
          <w:szCs w:val="31"/>
        </w:rPr>
      </w:pPr>
      <w:r>
        <w:rPr>
          <w:spacing w:val="9"/>
          <w:sz w:val="31"/>
          <w:szCs w:val="31"/>
        </w:rPr>
        <w:t xml:space="preserve">(1)  </w:t>
      </w:r>
      <w:r>
        <w:rPr>
          <w:spacing w:val="9"/>
          <w:sz w:val="31"/>
          <w:szCs w:val="31"/>
        </w:rPr>
        <w:t>如图</w:t>
      </w:r>
      <w:r>
        <w:rPr>
          <w:spacing w:val="9"/>
          <w:sz w:val="31"/>
          <w:szCs w:val="31"/>
        </w:rPr>
        <w:t>5-19</w:t>
      </w:r>
      <w:r>
        <w:rPr>
          <w:spacing w:val="9"/>
          <w:sz w:val="31"/>
          <w:szCs w:val="31"/>
        </w:rPr>
        <w:t>所示：为保证墙截面尺寸、竖向钢筋间距</w:t>
      </w:r>
      <w:r>
        <w:rPr>
          <w:spacing w:val="4"/>
          <w:sz w:val="31"/>
          <w:szCs w:val="31"/>
        </w:rPr>
        <w:t>及保护层厚度准确，在每一层楼板结构标高以上</w:t>
      </w:r>
      <w:r>
        <w:rPr>
          <w:spacing w:val="4"/>
          <w:sz w:val="31"/>
          <w:szCs w:val="31"/>
        </w:rPr>
        <w:t>50</w:t>
      </w:r>
      <w:r>
        <w:rPr>
          <w:rFonts w:ascii="Times New Roman" w:eastAsia="Times New Roman" w:hAnsi="Times New Roman" w:cs="Times New Roman"/>
          <w:sz w:val="31"/>
          <w:szCs w:val="31"/>
        </w:rPr>
        <w:t>mm</w:t>
      </w:r>
      <w:r>
        <w:rPr>
          <w:spacing w:val="4"/>
          <w:sz w:val="31"/>
          <w:szCs w:val="31"/>
        </w:rPr>
        <w:t>设置定位</w:t>
      </w:r>
      <w:r>
        <w:rPr>
          <w:spacing w:val="9"/>
          <w:sz w:val="31"/>
          <w:szCs w:val="31"/>
        </w:rPr>
        <w:t>钢筋，定位钢筋架严格按照墙截面尺寸及钢筋</w:t>
      </w:r>
      <w:r>
        <w:rPr>
          <w:spacing w:val="8"/>
          <w:sz w:val="31"/>
          <w:szCs w:val="31"/>
        </w:rPr>
        <w:t>设计要求自制专</w:t>
      </w:r>
      <w:r>
        <w:rPr>
          <w:spacing w:val="-2"/>
          <w:sz w:val="31"/>
          <w:szCs w:val="31"/>
        </w:rPr>
        <w:t>用，图中：</w:t>
      </w:r>
      <w:r>
        <w:rPr>
          <w:spacing w:val="-2"/>
          <w:sz w:val="31"/>
          <w:szCs w:val="31"/>
        </w:rPr>
        <w:t xml:space="preserve"> </w:t>
      </w:r>
      <w:r>
        <w:rPr>
          <w:rFonts w:ascii="Times New Roman" w:eastAsia="Times New Roman" w:hAnsi="Times New Roman" w:cs="Times New Roman"/>
          <w:spacing w:val="-2"/>
          <w:sz w:val="31"/>
          <w:szCs w:val="31"/>
        </w:rPr>
        <w:t xml:space="preserve">b  </w:t>
      </w:r>
      <w:r>
        <w:rPr>
          <w:spacing w:val="-2"/>
          <w:sz w:val="31"/>
          <w:szCs w:val="31"/>
        </w:rPr>
        <w:t>为竖向筋间距、</w:t>
      </w:r>
      <w:r>
        <w:rPr>
          <w:rFonts w:ascii="Times New Roman" w:eastAsia="Times New Roman" w:hAnsi="Times New Roman" w:cs="Times New Roman"/>
          <w:spacing w:val="-2"/>
          <w:sz w:val="31"/>
          <w:szCs w:val="31"/>
        </w:rPr>
        <w:t xml:space="preserve">h   </w:t>
      </w:r>
      <w:r>
        <w:rPr>
          <w:spacing w:val="-2"/>
          <w:sz w:val="31"/>
          <w:szCs w:val="31"/>
        </w:rPr>
        <w:t>为墙混凝土保护层。定位钢筋与</w:t>
      </w:r>
    </w:p>
    <w:p w:rsidR="001F6EB4">
      <w:pPr>
        <w:pStyle w:val="BodyText"/>
        <w:spacing w:line="219" w:lineRule="auto"/>
        <w:ind w:left="23"/>
        <w:rPr>
          <w:sz w:val="31"/>
          <w:szCs w:val="31"/>
        </w:rPr>
      </w:pPr>
      <w:r>
        <w:rPr>
          <w:spacing w:val="-5"/>
          <w:sz w:val="31"/>
          <w:szCs w:val="31"/>
        </w:rPr>
        <w:t>墙钢筋点焊固定，其竖向间距按</w:t>
      </w:r>
      <w:r>
        <w:rPr>
          <w:spacing w:val="-5"/>
          <w:sz w:val="31"/>
          <w:szCs w:val="31"/>
        </w:rPr>
        <w:t>1200</w:t>
      </w:r>
      <w:r>
        <w:rPr>
          <w:rFonts w:ascii="Times New Roman" w:eastAsia="Times New Roman" w:hAnsi="Times New Roman" w:cs="Times New Roman"/>
          <w:spacing w:val="-5"/>
          <w:sz w:val="31"/>
          <w:szCs w:val="31"/>
        </w:rPr>
        <w:t xml:space="preserve">mm  </w:t>
      </w:r>
      <w:r>
        <w:rPr>
          <w:spacing w:val="-5"/>
          <w:sz w:val="31"/>
          <w:szCs w:val="31"/>
        </w:rPr>
        <w:t>确</w:t>
      </w:r>
      <w:r>
        <w:rPr>
          <w:spacing w:val="-6"/>
          <w:sz w:val="31"/>
          <w:szCs w:val="31"/>
        </w:rPr>
        <w:t>定。</w:t>
      </w:r>
    </w:p>
    <w:p w:rsidR="001F6EB4">
      <w:pPr>
        <w:spacing w:before="199" w:line="1800" w:lineRule="exact"/>
        <w:ind w:firstLine="1163"/>
      </w:pPr>
      <w:r>
        <w:rPr>
          <w:position w:val="-36"/>
          <w:lang w:eastAsia="zh-CN"/>
        </w:rPr>
        <w:drawing>
          <wp:inline distT="0" distB="0" distL="0" distR="0">
            <wp:extent cx="3943345" cy="1143018"/>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97"/>
                    <a:stretch>
                      <a:fillRect/>
                    </a:stretch>
                  </pic:blipFill>
                  <pic:spPr>
                    <a:xfrm>
                      <a:off x="0" y="0"/>
                      <a:ext cx="3943345" cy="1143018"/>
                    </a:xfrm>
                    <a:prstGeom prst="rect">
                      <a:avLst/>
                    </a:prstGeom>
                  </pic:spPr>
                </pic:pic>
              </a:graphicData>
            </a:graphic>
          </wp:inline>
        </w:drawing>
      </w:r>
    </w:p>
    <w:p w:rsidR="001F6EB4">
      <w:pPr>
        <w:pStyle w:val="BodyText"/>
        <w:spacing w:before="278" w:line="219" w:lineRule="auto"/>
        <w:ind w:left="3517"/>
        <w:rPr>
          <w:sz w:val="31"/>
          <w:szCs w:val="31"/>
        </w:rPr>
      </w:pPr>
      <w:r>
        <w:rPr>
          <w:b/>
          <w:bCs/>
          <w:spacing w:val="4"/>
          <w:sz w:val="31"/>
          <w:szCs w:val="31"/>
          <w:u w:val="single"/>
        </w:rPr>
        <w:t>墙钢筋剖面图</w:t>
      </w:r>
    </w:p>
    <w:p w:rsidR="001F6EB4">
      <w:pPr>
        <w:pStyle w:val="BodyText"/>
        <w:spacing w:before="253" w:line="364" w:lineRule="auto"/>
        <w:ind w:left="23" w:right="199" w:firstLine="640"/>
        <w:jc w:val="both"/>
        <w:rPr>
          <w:sz w:val="31"/>
          <w:szCs w:val="31"/>
        </w:rPr>
      </w:pPr>
      <w:r>
        <w:rPr>
          <w:spacing w:val="7"/>
          <w:sz w:val="31"/>
          <w:szCs w:val="31"/>
        </w:rPr>
        <w:t xml:space="preserve">(2)  </w:t>
      </w:r>
      <w:r>
        <w:rPr>
          <w:spacing w:val="7"/>
          <w:sz w:val="31"/>
          <w:szCs w:val="31"/>
        </w:rPr>
        <w:t>立竖向钢筋及定位钢筋：先在墙根处两侧墙钢筋与板</w:t>
      </w:r>
      <w:r>
        <w:rPr>
          <w:spacing w:val="8"/>
          <w:sz w:val="31"/>
          <w:szCs w:val="31"/>
        </w:rPr>
        <w:t>钢筋相交部位通长绑扎</w:t>
      </w:r>
      <w:r>
        <w:rPr>
          <w:spacing w:val="8"/>
          <w:sz w:val="31"/>
          <w:szCs w:val="31"/>
        </w:rPr>
        <w:t xml:space="preserve">φ16 </w:t>
      </w:r>
      <w:r>
        <w:rPr>
          <w:spacing w:val="8"/>
          <w:sz w:val="31"/>
          <w:szCs w:val="31"/>
        </w:rPr>
        <w:t>钢筋用以固定竖向钢筋的间</w:t>
      </w:r>
      <w:r>
        <w:rPr>
          <w:spacing w:val="7"/>
          <w:sz w:val="31"/>
          <w:szCs w:val="31"/>
        </w:rPr>
        <w:t>距，然</w:t>
      </w:r>
    </w:p>
    <w:p w:rsidR="001F6EB4">
      <w:pPr>
        <w:pStyle w:val="BodyText"/>
        <w:spacing w:before="1" w:line="219" w:lineRule="auto"/>
        <w:ind w:left="23"/>
        <w:rPr>
          <w:sz w:val="31"/>
          <w:szCs w:val="31"/>
        </w:rPr>
      </w:pPr>
      <w:r>
        <w:rPr>
          <w:spacing w:val="6"/>
          <w:sz w:val="31"/>
          <w:szCs w:val="31"/>
        </w:rPr>
        <w:t>后再用通长钢筋将墙钢筋顶部按其间距固定，最后点焊。</w:t>
      </w:r>
    </w:p>
    <w:p w:rsidR="001F6EB4">
      <w:pPr>
        <w:pStyle w:val="BodyText"/>
        <w:spacing w:before="264" w:line="369" w:lineRule="auto"/>
        <w:ind w:left="23" w:right="5" w:firstLine="640"/>
        <w:jc w:val="both"/>
        <w:rPr>
          <w:sz w:val="31"/>
          <w:szCs w:val="31"/>
        </w:rPr>
      </w:pPr>
      <w:r>
        <w:rPr>
          <w:spacing w:val="7"/>
          <w:sz w:val="31"/>
          <w:szCs w:val="31"/>
        </w:rPr>
        <w:t xml:space="preserve">(3)  </w:t>
      </w:r>
      <w:r>
        <w:rPr>
          <w:spacing w:val="7"/>
          <w:sz w:val="31"/>
          <w:szCs w:val="31"/>
        </w:rPr>
        <w:t>墙筋应逐点绑扎，于四面对称进行，避免墙钢筋向一</w:t>
      </w:r>
      <w:r>
        <w:rPr>
          <w:spacing w:val="7"/>
          <w:sz w:val="31"/>
          <w:szCs w:val="31"/>
        </w:rPr>
        <w:t xml:space="preserve">  </w:t>
      </w:r>
      <w:r>
        <w:rPr>
          <w:spacing w:val="4"/>
          <w:sz w:val="31"/>
          <w:szCs w:val="31"/>
        </w:rPr>
        <w:t>个方向歪斜，水平筋接头应错开。通常先立几根竖向定位筋，与</w:t>
      </w:r>
      <w:r>
        <w:rPr>
          <w:spacing w:val="4"/>
          <w:sz w:val="31"/>
          <w:szCs w:val="31"/>
        </w:rPr>
        <w:t xml:space="preserve"> </w:t>
      </w:r>
      <w:r>
        <w:rPr>
          <w:spacing w:val="-2"/>
          <w:sz w:val="31"/>
          <w:szCs w:val="31"/>
        </w:rPr>
        <w:t>下层伸入的钢筋连接，然后绑上部定位横筋，接着绑扎其余竖筋，</w:t>
      </w:r>
      <w:r>
        <w:rPr>
          <w:spacing w:val="6"/>
          <w:sz w:val="31"/>
          <w:szCs w:val="31"/>
        </w:rPr>
        <w:t>最后绑扎其余横筋。地下室内墙及</w:t>
      </w:r>
      <w:r>
        <w:rPr>
          <w:spacing w:val="6"/>
          <w:sz w:val="31"/>
          <w:szCs w:val="31"/>
        </w:rPr>
        <w:t>±0.000</w:t>
      </w:r>
      <w:r>
        <w:rPr>
          <w:spacing w:val="6"/>
          <w:sz w:val="31"/>
          <w:szCs w:val="31"/>
        </w:rPr>
        <w:t>以上剪力墙钢筋保护</w:t>
      </w:r>
      <w:r>
        <w:rPr>
          <w:spacing w:val="4"/>
          <w:sz w:val="31"/>
          <w:szCs w:val="31"/>
        </w:rPr>
        <w:t>层厚度的准确是靠专用的定位钢筋撑铁来保证的，定位钢筋撑铁</w:t>
      </w:r>
      <w:r>
        <w:rPr>
          <w:spacing w:val="4"/>
          <w:sz w:val="31"/>
          <w:szCs w:val="31"/>
        </w:rPr>
        <w:t xml:space="preserve"> </w:t>
      </w:r>
      <w:r>
        <w:rPr>
          <w:spacing w:val="4"/>
          <w:sz w:val="31"/>
          <w:szCs w:val="31"/>
        </w:rPr>
        <w:t>应在加工场地派专人负责加工，严格操纵尺寸，尽量利用边角料</w:t>
      </w:r>
      <w:r>
        <w:rPr>
          <w:spacing w:val="4"/>
          <w:sz w:val="31"/>
          <w:szCs w:val="31"/>
        </w:rPr>
        <w:t xml:space="preserve"> </w:t>
      </w:r>
      <w:r>
        <w:rPr>
          <w:spacing w:val="5"/>
          <w:sz w:val="31"/>
          <w:szCs w:val="31"/>
        </w:rPr>
        <w:t>加工，定位筋是固定纵、横墙筋位置并保证钢筋保护层厚度及墙</w:t>
      </w:r>
    </w:p>
    <w:p w:rsidR="001F6EB4">
      <w:pPr>
        <w:pStyle w:val="BodyText"/>
        <w:spacing w:before="1" w:line="219" w:lineRule="auto"/>
        <w:jc w:val="right"/>
        <w:rPr>
          <w:sz w:val="31"/>
          <w:szCs w:val="31"/>
        </w:rPr>
      </w:pPr>
      <w:r>
        <w:rPr>
          <w:spacing w:val="4"/>
          <w:sz w:val="31"/>
          <w:szCs w:val="31"/>
        </w:rPr>
        <w:t>厚度的有效工具，间距双向</w:t>
      </w:r>
      <w:r>
        <w:rPr>
          <w:spacing w:val="4"/>
          <w:sz w:val="31"/>
          <w:szCs w:val="31"/>
        </w:rPr>
        <w:t>@1m</w:t>
      </w:r>
      <w:r>
        <w:rPr>
          <w:spacing w:val="4"/>
          <w:sz w:val="31"/>
          <w:szCs w:val="31"/>
        </w:rPr>
        <w:t>。定位钢筋制作</w:t>
      </w:r>
      <w:r>
        <w:rPr>
          <w:spacing w:val="3"/>
          <w:sz w:val="31"/>
          <w:szCs w:val="31"/>
        </w:rPr>
        <w:t>示意图见图</w:t>
      </w:r>
      <w:r>
        <w:rPr>
          <w:spacing w:val="3"/>
          <w:sz w:val="31"/>
          <w:szCs w:val="31"/>
        </w:rPr>
        <w:t>5-20</w:t>
      </w:r>
      <w:r>
        <w:rPr>
          <w:spacing w:val="3"/>
          <w:sz w:val="31"/>
          <w:szCs w:val="31"/>
        </w:rPr>
        <w:t>。</w:t>
      </w:r>
    </w:p>
    <w:p w:rsidR="001F6EB4">
      <w:pPr>
        <w:spacing w:line="219" w:lineRule="auto"/>
        <w:rPr>
          <w:sz w:val="31"/>
          <w:szCs w:val="31"/>
        </w:rPr>
        <w:sectPr>
          <w:headerReference w:type="even" r:id="rId98"/>
          <w:headerReference w:type="default" r:id="rId99"/>
          <w:footerReference w:type="even" r:id="rId100"/>
          <w:footerReference w:type="default" r:id="rId101"/>
          <w:headerReference w:type="first" r:id="rId102"/>
          <w:footerReference w:type="first" r:id="rId103"/>
          <w:pgSz w:w="11910" w:h="16840"/>
          <w:pgMar w:top="1420" w:right="1145" w:bottom="0" w:left="1786" w:header="0" w:footer="0" w:gutter="0"/>
          <w:pgNumType w:start="16"/>
          <w:cols w:space="720"/>
        </w:sectPr>
      </w:pPr>
    </w:p>
    <w:p w:rsidR="001F6EB4">
      <w:pPr>
        <w:spacing w:before="38" w:line="2170" w:lineRule="exact"/>
        <w:ind w:firstLine="803"/>
      </w:pPr>
      <w:r>
        <w:rPr>
          <w:position w:val="-43"/>
          <w:lang w:eastAsia="zh-CN"/>
        </w:rPr>
        <w:drawing>
          <wp:inline distT="0" distB="0" distL="0" distR="0">
            <wp:extent cx="5105452" cy="1377951"/>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104"/>
                    <a:stretch>
                      <a:fillRect/>
                    </a:stretch>
                  </pic:blipFill>
                  <pic:spPr>
                    <a:xfrm>
                      <a:off x="0" y="0"/>
                      <a:ext cx="5105452" cy="1377951"/>
                    </a:xfrm>
                    <a:prstGeom prst="rect">
                      <a:avLst/>
                    </a:prstGeom>
                  </pic:spPr>
                </pic:pic>
              </a:graphicData>
            </a:graphic>
          </wp:inline>
        </w:drawing>
      </w:r>
    </w:p>
    <w:p w:rsidR="001F6EB4">
      <w:pPr>
        <w:pStyle w:val="BodyText"/>
        <w:spacing w:before="108" w:line="219" w:lineRule="auto"/>
        <w:ind w:left="3683"/>
        <w:rPr>
          <w:sz w:val="20"/>
          <w:szCs w:val="20"/>
        </w:rPr>
      </w:pPr>
      <w:r>
        <w:rPr>
          <w:spacing w:val="5"/>
          <w:sz w:val="20"/>
          <w:szCs w:val="20"/>
        </w:rPr>
        <w:t>图</w:t>
      </w:r>
      <w:r>
        <w:rPr>
          <w:spacing w:val="5"/>
          <w:sz w:val="20"/>
          <w:szCs w:val="20"/>
        </w:rPr>
        <w:t>4-38</w:t>
      </w:r>
      <w:r>
        <w:rPr>
          <w:spacing w:val="5"/>
          <w:sz w:val="20"/>
          <w:szCs w:val="20"/>
        </w:rPr>
        <w:t>定位钢筋制作示</w:t>
      </w:r>
    </w:p>
    <w:p w:rsidR="001F6EB4">
      <w:pPr>
        <w:pStyle w:val="BodyText"/>
        <w:spacing w:before="312" w:line="219" w:lineRule="auto"/>
        <w:ind w:left="3347"/>
        <w:rPr>
          <w:sz w:val="30"/>
          <w:szCs w:val="30"/>
        </w:rPr>
      </w:pPr>
      <w:r>
        <w:rPr>
          <w:b/>
          <w:bCs/>
          <w:spacing w:val="15"/>
          <w:sz w:val="30"/>
          <w:szCs w:val="30"/>
          <w:u w:val="single"/>
        </w:rPr>
        <w:t>定位钢筋制作示意图</w:t>
      </w:r>
    </w:p>
    <w:p w:rsidR="001F6EB4">
      <w:pPr>
        <w:pStyle w:val="BodyText"/>
        <w:spacing w:before="247" w:line="630" w:lineRule="exact"/>
        <w:ind w:left="653"/>
        <w:rPr>
          <w:sz w:val="30"/>
          <w:szCs w:val="30"/>
        </w:rPr>
      </w:pPr>
      <w:r>
        <w:rPr>
          <w:spacing w:val="19"/>
          <w:position w:val="25"/>
          <w:sz w:val="30"/>
          <w:szCs w:val="30"/>
        </w:rPr>
        <w:t xml:space="preserve">(4)  </w:t>
      </w:r>
      <w:r>
        <w:rPr>
          <w:spacing w:val="19"/>
          <w:position w:val="25"/>
          <w:sz w:val="30"/>
          <w:szCs w:val="30"/>
        </w:rPr>
        <w:t>钢筋有</w:t>
      </w:r>
      <w:r>
        <w:rPr>
          <w:spacing w:val="19"/>
          <w:position w:val="25"/>
          <w:sz w:val="30"/>
          <w:szCs w:val="30"/>
        </w:rPr>
        <w:t>180°</w:t>
      </w:r>
      <w:r>
        <w:rPr>
          <w:spacing w:val="19"/>
          <w:position w:val="25"/>
          <w:sz w:val="30"/>
          <w:szCs w:val="30"/>
        </w:rPr>
        <w:t>弯钩时，弯钩应朝向混</w:t>
      </w:r>
      <w:r>
        <w:rPr>
          <w:spacing w:val="18"/>
          <w:position w:val="25"/>
          <w:sz w:val="30"/>
          <w:szCs w:val="30"/>
        </w:rPr>
        <w:t>凝土内，绑扎丝</w:t>
      </w:r>
    </w:p>
    <w:p w:rsidR="001F6EB4">
      <w:pPr>
        <w:pStyle w:val="BodyText"/>
        <w:spacing w:before="1" w:line="219" w:lineRule="auto"/>
        <w:ind w:left="33"/>
        <w:rPr>
          <w:sz w:val="30"/>
          <w:szCs w:val="30"/>
        </w:rPr>
      </w:pPr>
      <w:r>
        <w:rPr>
          <w:spacing w:val="10"/>
          <w:sz w:val="30"/>
          <w:szCs w:val="30"/>
        </w:rPr>
        <w:t>头朝向混凝土内。</w:t>
      </w:r>
    </w:p>
    <w:p w:rsidR="001F6EB4">
      <w:pPr>
        <w:pStyle w:val="BodyText"/>
        <w:spacing w:before="243" w:line="640" w:lineRule="exact"/>
        <w:ind w:left="653"/>
        <w:rPr>
          <w:sz w:val="30"/>
          <w:szCs w:val="30"/>
        </w:rPr>
      </w:pPr>
      <w:r>
        <w:rPr>
          <w:spacing w:val="17"/>
          <w:position w:val="25"/>
          <w:sz w:val="30"/>
          <w:szCs w:val="30"/>
        </w:rPr>
        <w:t xml:space="preserve">(5)  </w:t>
      </w:r>
      <w:r>
        <w:rPr>
          <w:spacing w:val="17"/>
          <w:position w:val="25"/>
          <w:sz w:val="30"/>
          <w:szCs w:val="30"/>
        </w:rPr>
        <w:t>墙内的水电线盒务必固定牢靠，使</w:t>
      </w:r>
      <w:r>
        <w:rPr>
          <w:spacing w:val="16"/>
          <w:position w:val="25"/>
          <w:sz w:val="30"/>
          <w:szCs w:val="30"/>
        </w:rPr>
        <w:t>用增加定位措施筋</w:t>
      </w:r>
    </w:p>
    <w:p w:rsidR="001F6EB4">
      <w:pPr>
        <w:pStyle w:val="BodyText"/>
        <w:spacing w:before="1" w:line="219" w:lineRule="auto"/>
        <w:ind w:left="33"/>
        <w:rPr>
          <w:sz w:val="30"/>
          <w:szCs w:val="30"/>
        </w:rPr>
      </w:pPr>
      <w:r>
        <w:rPr>
          <w:spacing w:val="11"/>
          <w:sz w:val="30"/>
          <w:szCs w:val="30"/>
        </w:rPr>
        <w:t>的方法将水电线盒焊接定位。</w:t>
      </w:r>
    </w:p>
    <w:p w:rsidR="001F6EB4">
      <w:pPr>
        <w:pStyle w:val="BodyText"/>
        <w:spacing w:before="254" w:line="219" w:lineRule="auto"/>
        <w:ind w:left="653"/>
        <w:rPr>
          <w:sz w:val="30"/>
          <w:szCs w:val="30"/>
        </w:rPr>
      </w:pPr>
      <w:r>
        <w:rPr>
          <w:spacing w:val="11"/>
          <w:sz w:val="30"/>
          <w:szCs w:val="30"/>
        </w:rPr>
        <w:t>(6)</w:t>
      </w:r>
      <w:r>
        <w:rPr>
          <w:spacing w:val="11"/>
          <w:sz w:val="30"/>
          <w:szCs w:val="30"/>
        </w:rPr>
        <w:t>钢筋保护层塑料垫块的厚度要符合设计及规范要求，</w:t>
      </w:r>
    </w:p>
    <w:p w:rsidR="001F6EB4">
      <w:pPr>
        <w:pStyle w:val="BodyText"/>
        <w:spacing w:before="262" w:line="725" w:lineRule="exact"/>
        <w:ind w:left="33"/>
        <w:rPr>
          <w:sz w:val="30"/>
          <w:szCs w:val="30"/>
        </w:rPr>
      </w:pPr>
      <w:r>
        <w:rPr>
          <w:spacing w:val="14"/>
          <w:position w:val="32"/>
          <w:sz w:val="30"/>
          <w:szCs w:val="30"/>
        </w:rPr>
        <w:t>以保证尺寸完全统一且操纵在保护层同意的偏差范围之内，间距</w:t>
      </w:r>
    </w:p>
    <w:p w:rsidR="001F6EB4">
      <w:pPr>
        <w:pStyle w:val="BodyText"/>
        <w:spacing w:before="1" w:line="183" w:lineRule="auto"/>
        <w:ind w:left="33"/>
        <w:rPr>
          <w:sz w:val="26"/>
          <w:szCs w:val="26"/>
        </w:rPr>
      </w:pPr>
      <w:r>
        <w:rPr>
          <w:spacing w:val="-5"/>
          <w:sz w:val="26"/>
          <w:szCs w:val="26"/>
        </w:rPr>
        <w:t>1000mm×1000mm</w:t>
      </w:r>
      <w:r>
        <w:rPr>
          <w:spacing w:val="-5"/>
          <w:sz w:val="26"/>
          <w:szCs w:val="26"/>
        </w:rPr>
        <w:t>。</w:t>
      </w:r>
    </w:p>
    <w:p w:rsidR="001F6EB4">
      <w:pPr>
        <w:pStyle w:val="BodyText"/>
        <w:spacing w:before="288" w:line="219" w:lineRule="auto"/>
        <w:ind w:left="653"/>
        <w:rPr>
          <w:sz w:val="30"/>
          <w:szCs w:val="30"/>
        </w:rPr>
      </w:pPr>
      <w:r>
        <w:rPr>
          <w:spacing w:val="4"/>
          <w:sz w:val="30"/>
          <w:szCs w:val="30"/>
        </w:rPr>
        <w:t>5.4.3</w:t>
      </w:r>
      <w:r>
        <w:rPr>
          <w:spacing w:val="4"/>
          <w:sz w:val="30"/>
          <w:szCs w:val="30"/>
        </w:rPr>
        <w:t>梁钢筋</w:t>
      </w:r>
    </w:p>
    <w:p w:rsidR="001F6EB4">
      <w:pPr>
        <w:pStyle w:val="BodyText"/>
        <w:spacing w:before="241" w:line="382" w:lineRule="auto"/>
        <w:ind w:left="33" w:right="49" w:firstLine="620"/>
        <w:rPr>
          <w:sz w:val="30"/>
          <w:szCs w:val="30"/>
        </w:rPr>
      </w:pPr>
      <w:r>
        <w:rPr>
          <w:spacing w:val="11"/>
          <w:sz w:val="30"/>
          <w:szCs w:val="30"/>
        </w:rPr>
        <w:t>工艺流程：支梁底模及侧模</w:t>
      </w:r>
      <w:r>
        <w:rPr>
          <w:spacing w:val="11"/>
          <w:sz w:val="30"/>
          <w:szCs w:val="30"/>
        </w:rPr>
        <w:t>→</w:t>
      </w:r>
      <w:r>
        <w:rPr>
          <w:spacing w:val="11"/>
          <w:sz w:val="30"/>
          <w:szCs w:val="30"/>
        </w:rPr>
        <w:t>在底模划箍筋间距线</w:t>
      </w:r>
      <w:r>
        <w:rPr>
          <w:spacing w:val="11"/>
          <w:sz w:val="30"/>
          <w:szCs w:val="30"/>
        </w:rPr>
        <w:t>→</w:t>
      </w:r>
      <w:r>
        <w:rPr>
          <w:spacing w:val="11"/>
          <w:sz w:val="30"/>
          <w:szCs w:val="30"/>
        </w:rPr>
        <w:t>主筋穿</w:t>
      </w:r>
      <w:r>
        <w:rPr>
          <w:spacing w:val="9"/>
          <w:sz w:val="30"/>
          <w:szCs w:val="30"/>
        </w:rPr>
        <w:t>好箍筋，按已划好的间距逐个分开</w:t>
      </w:r>
      <w:r>
        <w:rPr>
          <w:spacing w:val="9"/>
          <w:sz w:val="30"/>
          <w:szCs w:val="30"/>
        </w:rPr>
        <w:t>→</w:t>
      </w:r>
      <w:r>
        <w:rPr>
          <w:spacing w:val="9"/>
          <w:sz w:val="30"/>
          <w:szCs w:val="30"/>
        </w:rPr>
        <w:t>固定弯起筋及主筋</w:t>
      </w:r>
      <w:r>
        <w:rPr>
          <w:spacing w:val="9"/>
          <w:sz w:val="30"/>
          <w:szCs w:val="30"/>
        </w:rPr>
        <w:t>→</w:t>
      </w:r>
      <w:r>
        <w:rPr>
          <w:spacing w:val="9"/>
          <w:sz w:val="30"/>
          <w:szCs w:val="30"/>
        </w:rPr>
        <w:t>穿次梁</w:t>
      </w:r>
      <w:r>
        <w:rPr>
          <w:spacing w:val="11"/>
          <w:sz w:val="30"/>
          <w:szCs w:val="30"/>
        </w:rPr>
        <w:t>弯起筋及主筋并绑好箍筋</w:t>
      </w:r>
      <w:r>
        <w:rPr>
          <w:spacing w:val="11"/>
          <w:sz w:val="30"/>
          <w:szCs w:val="30"/>
        </w:rPr>
        <w:t>→</w:t>
      </w:r>
      <w:r>
        <w:rPr>
          <w:spacing w:val="11"/>
          <w:sz w:val="30"/>
          <w:szCs w:val="30"/>
        </w:rPr>
        <w:t>放主筋架立筋、次梁架立筋</w:t>
      </w:r>
      <w:r>
        <w:rPr>
          <w:spacing w:val="11"/>
          <w:sz w:val="30"/>
          <w:szCs w:val="30"/>
        </w:rPr>
        <w:t>→</w:t>
      </w:r>
      <w:r>
        <w:rPr>
          <w:spacing w:val="11"/>
          <w:sz w:val="30"/>
          <w:szCs w:val="30"/>
        </w:rPr>
        <w:t>隔一定</w:t>
      </w:r>
      <w:r>
        <w:rPr>
          <w:spacing w:val="12"/>
          <w:sz w:val="30"/>
          <w:szCs w:val="30"/>
        </w:rPr>
        <w:t>间距将梁底主筋与箍筋绑住</w:t>
      </w:r>
      <w:r>
        <w:rPr>
          <w:spacing w:val="12"/>
          <w:sz w:val="30"/>
          <w:szCs w:val="30"/>
        </w:rPr>
        <w:t>→</w:t>
      </w:r>
      <w:r>
        <w:rPr>
          <w:spacing w:val="12"/>
          <w:sz w:val="30"/>
          <w:szCs w:val="30"/>
        </w:rPr>
        <w:t>绑架立筋</w:t>
      </w:r>
      <w:r>
        <w:rPr>
          <w:spacing w:val="12"/>
          <w:sz w:val="30"/>
          <w:szCs w:val="30"/>
        </w:rPr>
        <w:t>→</w:t>
      </w:r>
      <w:r>
        <w:rPr>
          <w:spacing w:val="12"/>
          <w:sz w:val="30"/>
          <w:szCs w:val="30"/>
        </w:rPr>
        <w:t>再绑主筋</w:t>
      </w:r>
      <w:r>
        <w:rPr>
          <w:spacing w:val="12"/>
          <w:sz w:val="30"/>
          <w:szCs w:val="30"/>
        </w:rPr>
        <w:t>→</w:t>
      </w:r>
      <w:r>
        <w:rPr>
          <w:spacing w:val="12"/>
          <w:sz w:val="30"/>
          <w:szCs w:val="30"/>
        </w:rPr>
        <w:t>放置保护</w:t>
      </w:r>
    </w:p>
    <w:p w:rsidR="001F6EB4">
      <w:pPr>
        <w:pStyle w:val="BodyText"/>
        <w:spacing w:line="219" w:lineRule="auto"/>
        <w:ind w:left="33"/>
        <w:rPr>
          <w:sz w:val="30"/>
          <w:szCs w:val="30"/>
        </w:rPr>
      </w:pPr>
      <w:r>
        <w:rPr>
          <w:spacing w:val="13"/>
          <w:sz w:val="30"/>
          <w:szCs w:val="30"/>
        </w:rPr>
        <w:t>层塑料垫块，主次梁同时配合进行。</w:t>
      </w:r>
    </w:p>
    <w:p w:rsidR="001F6EB4">
      <w:pPr>
        <w:pStyle w:val="BodyText"/>
        <w:spacing w:before="292" w:line="382" w:lineRule="auto"/>
        <w:ind w:left="33" w:firstLine="620"/>
        <w:rPr>
          <w:sz w:val="30"/>
          <w:szCs w:val="30"/>
        </w:rPr>
      </w:pPr>
      <w:r>
        <w:rPr>
          <w:spacing w:val="11"/>
          <w:sz w:val="30"/>
          <w:szCs w:val="30"/>
        </w:rPr>
        <w:t xml:space="preserve">(1)  </w:t>
      </w:r>
      <w:r>
        <w:rPr>
          <w:spacing w:val="11"/>
          <w:sz w:val="30"/>
          <w:szCs w:val="30"/>
        </w:rPr>
        <w:t>在梁底模板及侧模通过质检员验收后，即施工梁钢筋，</w:t>
      </w:r>
      <w:r>
        <w:rPr>
          <w:spacing w:val="16"/>
          <w:sz w:val="30"/>
          <w:szCs w:val="30"/>
        </w:rPr>
        <w:t>按图纸要求先放置纵筋再套外箍，梁中箍筋</w:t>
      </w:r>
      <w:r>
        <w:rPr>
          <w:spacing w:val="15"/>
          <w:sz w:val="30"/>
          <w:szCs w:val="30"/>
        </w:rPr>
        <w:t>应与主筋垂直，箍筋</w:t>
      </w:r>
      <w:r>
        <w:rPr>
          <w:spacing w:val="14"/>
          <w:sz w:val="30"/>
          <w:szCs w:val="30"/>
        </w:rPr>
        <w:t>的接头应交错布置，箍筋转角与纵向钢筋的交叉点均应扎牢。箍</w:t>
      </w:r>
    </w:p>
    <w:p w:rsidR="001F6EB4">
      <w:pPr>
        <w:pStyle w:val="BodyText"/>
        <w:spacing w:line="219" w:lineRule="auto"/>
        <w:ind w:left="33"/>
        <w:rPr>
          <w:sz w:val="30"/>
          <w:szCs w:val="30"/>
        </w:rPr>
      </w:pPr>
      <w:r>
        <w:rPr>
          <w:spacing w:val="13"/>
          <w:sz w:val="30"/>
          <w:szCs w:val="30"/>
        </w:rPr>
        <w:t>筋弯钩的叠合处，在梁中应交错绑扎。</w:t>
      </w:r>
    </w:p>
    <w:p w:rsidR="001F6EB4">
      <w:pPr>
        <w:spacing w:line="219" w:lineRule="auto"/>
        <w:rPr>
          <w:sz w:val="30"/>
          <w:szCs w:val="30"/>
        </w:rPr>
        <w:sectPr>
          <w:headerReference w:type="even" r:id="rId105"/>
          <w:headerReference w:type="default" r:id="rId106"/>
          <w:footerReference w:type="even" r:id="rId107"/>
          <w:footerReference w:type="default" r:id="rId108"/>
          <w:headerReference w:type="first" r:id="rId109"/>
          <w:footerReference w:type="first" r:id="rId110"/>
          <w:pgSz w:w="11910" w:h="16840"/>
          <w:pgMar w:top="1431" w:right="1200" w:bottom="0" w:left="1786" w:header="0" w:footer="0" w:gutter="0"/>
          <w:pgNumType w:start="17"/>
          <w:cols w:space="720"/>
        </w:sectPr>
      </w:pPr>
    </w:p>
    <w:p w:rsidR="001F6EB4">
      <w:pPr>
        <w:pStyle w:val="BodyText"/>
        <w:spacing w:before="62" w:line="369" w:lineRule="auto"/>
        <w:ind w:left="23" w:right="81" w:firstLine="640"/>
        <w:rPr>
          <w:sz w:val="31"/>
          <w:szCs w:val="31"/>
        </w:rPr>
      </w:pPr>
      <w:r>
        <w:rPr>
          <w:spacing w:val="7"/>
          <w:sz w:val="31"/>
          <w:szCs w:val="31"/>
        </w:rPr>
        <w:t xml:space="preserve">(2)  </w:t>
      </w:r>
      <w:r>
        <w:rPr>
          <w:spacing w:val="7"/>
          <w:sz w:val="31"/>
          <w:szCs w:val="31"/>
        </w:rPr>
        <w:t>纵向受力钢筋出现双层或者多层排列时，两排钢筋之</w:t>
      </w:r>
      <w:r>
        <w:rPr>
          <w:spacing w:val="9"/>
          <w:sz w:val="31"/>
          <w:szCs w:val="31"/>
        </w:rPr>
        <w:t>间应垫以</w:t>
      </w:r>
      <w:r>
        <w:rPr>
          <w:spacing w:val="9"/>
          <w:sz w:val="31"/>
          <w:szCs w:val="31"/>
        </w:rPr>
        <w:t>φ25</w:t>
      </w:r>
      <w:r>
        <w:rPr>
          <w:spacing w:val="9"/>
          <w:sz w:val="31"/>
          <w:szCs w:val="31"/>
        </w:rPr>
        <w:t>长度同梁宽钢筋。如纵向钢筋直径</w:t>
      </w:r>
      <w:r>
        <w:rPr>
          <w:spacing w:val="9"/>
          <w:sz w:val="31"/>
          <w:szCs w:val="31"/>
        </w:rPr>
        <w:t xml:space="preserve">φ≥25 </w:t>
      </w:r>
      <w:r>
        <w:rPr>
          <w:spacing w:val="9"/>
          <w:sz w:val="31"/>
          <w:szCs w:val="31"/>
        </w:rPr>
        <w:t>时，短</w:t>
      </w:r>
    </w:p>
    <w:p w:rsidR="001F6EB4">
      <w:pPr>
        <w:pStyle w:val="BodyText"/>
        <w:spacing w:line="219" w:lineRule="auto"/>
        <w:ind w:left="23"/>
        <w:rPr>
          <w:sz w:val="31"/>
          <w:szCs w:val="31"/>
        </w:rPr>
      </w:pPr>
      <w:r>
        <w:rPr>
          <w:spacing w:val="6"/>
          <w:sz w:val="31"/>
          <w:szCs w:val="31"/>
        </w:rPr>
        <w:t>钢筋直径规格宜与纵向钢筋规格相同，以保证设计要求。</w:t>
      </w:r>
    </w:p>
    <w:p w:rsidR="001F6EB4">
      <w:pPr>
        <w:pStyle w:val="BodyText"/>
        <w:spacing w:before="262" w:line="369" w:lineRule="auto"/>
        <w:ind w:left="23" w:right="46" w:firstLine="640"/>
        <w:rPr>
          <w:sz w:val="31"/>
          <w:szCs w:val="31"/>
        </w:rPr>
      </w:pPr>
      <w:r>
        <w:rPr>
          <w:spacing w:val="13"/>
          <w:sz w:val="31"/>
          <w:szCs w:val="31"/>
        </w:rPr>
        <w:t xml:space="preserve">(3)  </w:t>
      </w:r>
      <w:r>
        <w:rPr>
          <w:spacing w:val="13"/>
          <w:sz w:val="31"/>
          <w:szCs w:val="31"/>
        </w:rPr>
        <w:t>主梁的纵向受力钢筋在同一高度遇有梁垫、边梁</w:t>
      </w:r>
      <w:r>
        <w:rPr>
          <w:spacing w:val="13"/>
          <w:sz w:val="31"/>
          <w:szCs w:val="31"/>
        </w:rPr>
        <w:t>(</w:t>
      </w:r>
      <w:r>
        <w:rPr>
          <w:spacing w:val="13"/>
          <w:sz w:val="31"/>
          <w:szCs w:val="31"/>
        </w:rPr>
        <w:t>圈</w:t>
      </w:r>
      <w:r>
        <w:rPr>
          <w:spacing w:val="11"/>
          <w:sz w:val="31"/>
          <w:szCs w:val="31"/>
        </w:rPr>
        <w:t>梁</w:t>
      </w:r>
      <w:r>
        <w:rPr>
          <w:spacing w:val="11"/>
          <w:sz w:val="31"/>
          <w:szCs w:val="31"/>
        </w:rPr>
        <w:t>)</w:t>
      </w:r>
      <w:r>
        <w:rPr>
          <w:spacing w:val="11"/>
          <w:sz w:val="31"/>
          <w:szCs w:val="31"/>
        </w:rPr>
        <w:t>时，务必支撑在梁垫或者边梁受力钢筋之上，主筋两端的搁</w:t>
      </w:r>
      <w:r>
        <w:rPr>
          <w:spacing w:val="5"/>
          <w:sz w:val="31"/>
          <w:szCs w:val="31"/>
        </w:rPr>
        <w:t>置长度应保持均匀一致；次梁的纵向受力钢筋</w:t>
      </w:r>
      <w:r>
        <w:rPr>
          <w:spacing w:val="4"/>
          <w:sz w:val="31"/>
          <w:szCs w:val="31"/>
        </w:rPr>
        <w:t>应支承在主梁的纵</w:t>
      </w:r>
    </w:p>
    <w:p w:rsidR="001F6EB4">
      <w:pPr>
        <w:pStyle w:val="BodyText"/>
        <w:spacing w:line="219" w:lineRule="auto"/>
        <w:ind w:left="23"/>
        <w:rPr>
          <w:sz w:val="31"/>
          <w:szCs w:val="31"/>
        </w:rPr>
      </w:pPr>
      <w:r>
        <w:rPr>
          <w:spacing w:val="-4"/>
          <w:sz w:val="31"/>
          <w:szCs w:val="31"/>
        </w:rPr>
        <w:t>向受力钢筋上。</w:t>
      </w:r>
    </w:p>
    <w:p w:rsidR="001F6EB4">
      <w:pPr>
        <w:pStyle w:val="BodyText"/>
        <w:spacing w:before="272" w:line="600" w:lineRule="exact"/>
        <w:ind w:left="663"/>
        <w:rPr>
          <w:sz w:val="31"/>
          <w:szCs w:val="31"/>
        </w:rPr>
      </w:pPr>
      <w:r>
        <w:rPr>
          <w:spacing w:val="7"/>
          <w:position w:val="21"/>
          <w:sz w:val="31"/>
          <w:szCs w:val="31"/>
        </w:rPr>
        <w:t xml:space="preserve">(4)  </w:t>
      </w:r>
      <w:r>
        <w:rPr>
          <w:spacing w:val="7"/>
          <w:position w:val="21"/>
          <w:sz w:val="31"/>
          <w:szCs w:val="31"/>
        </w:rPr>
        <w:t>框架梁接点处钢筋穿插十分稠密时，梁顶面主筋的净</w:t>
      </w:r>
    </w:p>
    <w:p w:rsidR="001F6EB4">
      <w:pPr>
        <w:pStyle w:val="BodyText"/>
        <w:spacing w:line="212" w:lineRule="auto"/>
        <w:ind w:left="23"/>
        <w:rPr>
          <w:sz w:val="31"/>
          <w:szCs w:val="31"/>
        </w:rPr>
      </w:pPr>
      <w:r>
        <w:rPr>
          <w:spacing w:val="-1"/>
          <w:sz w:val="31"/>
          <w:szCs w:val="31"/>
        </w:rPr>
        <w:t>间距要留有</w:t>
      </w:r>
      <w:r>
        <w:rPr>
          <w:spacing w:val="-1"/>
          <w:sz w:val="31"/>
          <w:szCs w:val="31"/>
        </w:rPr>
        <w:t xml:space="preserve">30 </w:t>
      </w:r>
      <w:r>
        <w:rPr>
          <w:rFonts w:ascii="Times New Roman" w:eastAsia="Times New Roman" w:hAnsi="Times New Roman" w:cs="Times New Roman"/>
          <w:spacing w:val="-1"/>
          <w:sz w:val="31"/>
          <w:szCs w:val="31"/>
        </w:rPr>
        <w:t>mm,</w:t>
      </w:r>
      <w:r>
        <w:rPr>
          <w:spacing w:val="-1"/>
          <w:sz w:val="31"/>
          <w:szCs w:val="31"/>
        </w:rPr>
        <w:t>以利灌筑混凝土之用。</w:t>
      </w:r>
    </w:p>
    <w:p w:rsidR="001F6EB4">
      <w:pPr>
        <w:pStyle w:val="BodyText"/>
        <w:spacing w:before="284" w:line="650" w:lineRule="exact"/>
        <w:ind w:left="663"/>
        <w:rPr>
          <w:sz w:val="31"/>
          <w:szCs w:val="31"/>
        </w:rPr>
      </w:pPr>
      <w:r>
        <w:rPr>
          <w:spacing w:val="7"/>
          <w:position w:val="25"/>
          <w:sz w:val="31"/>
          <w:szCs w:val="31"/>
        </w:rPr>
        <w:t xml:space="preserve">(5)  </w:t>
      </w:r>
      <w:r>
        <w:rPr>
          <w:spacing w:val="7"/>
          <w:position w:val="25"/>
          <w:sz w:val="31"/>
          <w:szCs w:val="31"/>
        </w:rPr>
        <w:t>使用塑料垫块作为保护层，当梁钢筋筑绑好后，立马</w:t>
      </w:r>
    </w:p>
    <w:p w:rsidR="001F6EB4">
      <w:pPr>
        <w:pStyle w:val="BodyText"/>
        <w:spacing w:line="219" w:lineRule="auto"/>
        <w:ind w:left="123"/>
        <w:rPr>
          <w:sz w:val="31"/>
          <w:szCs w:val="31"/>
        </w:rPr>
      </w:pPr>
      <w:r>
        <w:rPr>
          <w:sz w:val="31"/>
          <w:szCs w:val="31"/>
        </w:rPr>
        <w:t>上塑料垫块绑扎在受力筋下，间距</w:t>
      </w:r>
      <w:r>
        <w:rPr>
          <w:sz w:val="31"/>
          <w:szCs w:val="31"/>
        </w:rPr>
        <w:t xml:space="preserve">1000 </w:t>
      </w:r>
      <w:r>
        <w:rPr>
          <w:rFonts w:ascii="Times New Roman" w:eastAsia="Times New Roman" w:hAnsi="Times New Roman" w:cs="Times New Roman"/>
          <w:sz w:val="31"/>
          <w:szCs w:val="31"/>
        </w:rPr>
        <w:t>mm</w:t>
      </w:r>
      <w:r>
        <w:rPr>
          <w:sz w:val="31"/>
          <w:szCs w:val="31"/>
        </w:rPr>
        <w:t>。</w:t>
      </w:r>
    </w:p>
    <w:p w:rsidR="001F6EB4">
      <w:pPr>
        <w:pStyle w:val="BodyText"/>
        <w:spacing w:before="231" w:line="219" w:lineRule="auto"/>
        <w:ind w:left="663"/>
        <w:rPr>
          <w:sz w:val="31"/>
          <w:szCs w:val="31"/>
        </w:rPr>
      </w:pPr>
      <w:r>
        <w:rPr>
          <w:spacing w:val="1"/>
          <w:sz w:val="31"/>
          <w:szCs w:val="31"/>
        </w:rPr>
        <w:t>5.4.4</w:t>
      </w:r>
      <w:r>
        <w:rPr>
          <w:spacing w:val="1"/>
          <w:sz w:val="31"/>
          <w:szCs w:val="31"/>
        </w:rPr>
        <w:t>板钢筋</w:t>
      </w:r>
    </w:p>
    <w:p w:rsidR="001F6EB4">
      <w:pPr>
        <w:pStyle w:val="BodyText"/>
        <w:spacing w:before="272" w:line="364" w:lineRule="auto"/>
        <w:ind w:left="23" w:right="43" w:firstLine="640"/>
        <w:rPr>
          <w:sz w:val="31"/>
          <w:szCs w:val="31"/>
        </w:rPr>
      </w:pPr>
      <w:r>
        <w:rPr>
          <w:spacing w:val="5"/>
          <w:sz w:val="31"/>
          <w:szCs w:val="31"/>
        </w:rPr>
        <w:t>工艺流程：清理模板杂物</w:t>
      </w:r>
      <w:r>
        <w:rPr>
          <w:spacing w:val="5"/>
          <w:sz w:val="31"/>
          <w:szCs w:val="31"/>
        </w:rPr>
        <w:t>→</w:t>
      </w:r>
      <w:r>
        <w:rPr>
          <w:spacing w:val="5"/>
          <w:sz w:val="31"/>
          <w:szCs w:val="31"/>
        </w:rPr>
        <w:t>在模板上划主筋、分布筋间距线</w:t>
      </w:r>
      <w:r>
        <w:rPr>
          <w:spacing w:val="8"/>
          <w:sz w:val="31"/>
          <w:szCs w:val="31"/>
        </w:rPr>
        <w:t>→</w:t>
      </w:r>
      <w:r>
        <w:rPr>
          <w:spacing w:val="8"/>
          <w:sz w:val="31"/>
          <w:szCs w:val="31"/>
        </w:rPr>
        <w:t>先放主筋后分布筋</w:t>
      </w:r>
      <w:r>
        <w:rPr>
          <w:spacing w:val="8"/>
          <w:sz w:val="31"/>
          <w:szCs w:val="31"/>
        </w:rPr>
        <w:t>→</w:t>
      </w:r>
      <w:r>
        <w:rPr>
          <w:spacing w:val="8"/>
          <w:sz w:val="31"/>
          <w:szCs w:val="31"/>
        </w:rPr>
        <w:t>下层筋绑扎</w:t>
      </w:r>
      <w:r>
        <w:rPr>
          <w:spacing w:val="8"/>
          <w:sz w:val="31"/>
          <w:szCs w:val="31"/>
        </w:rPr>
        <w:t>→</w:t>
      </w:r>
      <w:r>
        <w:rPr>
          <w:spacing w:val="8"/>
          <w:sz w:val="31"/>
          <w:szCs w:val="31"/>
        </w:rPr>
        <w:t>上层筋绑扎</w:t>
      </w:r>
      <w:r>
        <w:rPr>
          <w:spacing w:val="8"/>
          <w:sz w:val="31"/>
          <w:szCs w:val="31"/>
        </w:rPr>
        <w:t>→</w:t>
      </w:r>
      <w:r>
        <w:rPr>
          <w:spacing w:val="8"/>
          <w:sz w:val="31"/>
          <w:szCs w:val="31"/>
        </w:rPr>
        <w:t>放置马凳筋</w:t>
      </w:r>
    </w:p>
    <w:p w:rsidR="001F6EB4">
      <w:pPr>
        <w:pStyle w:val="BodyText"/>
        <w:spacing w:line="220" w:lineRule="auto"/>
        <w:ind w:left="23"/>
        <w:rPr>
          <w:sz w:val="31"/>
          <w:szCs w:val="31"/>
        </w:rPr>
      </w:pPr>
      <w:r>
        <w:rPr>
          <w:spacing w:val="-5"/>
          <w:sz w:val="31"/>
          <w:szCs w:val="31"/>
        </w:rPr>
        <w:t>及垫块。</w:t>
      </w:r>
    </w:p>
    <w:p w:rsidR="001F6EB4">
      <w:pPr>
        <w:pStyle w:val="BodyText"/>
        <w:spacing w:before="259" w:line="369" w:lineRule="auto"/>
        <w:ind w:left="23" w:right="51" w:firstLine="640"/>
        <w:rPr>
          <w:sz w:val="31"/>
          <w:szCs w:val="31"/>
        </w:rPr>
      </w:pPr>
      <w:r>
        <w:rPr>
          <w:spacing w:val="7"/>
          <w:sz w:val="31"/>
          <w:szCs w:val="31"/>
        </w:rPr>
        <w:t xml:space="preserve">(1)  </w:t>
      </w:r>
      <w:r>
        <w:rPr>
          <w:spacing w:val="7"/>
          <w:sz w:val="31"/>
          <w:szCs w:val="31"/>
        </w:rPr>
        <w:t>绑扎钢筋前应修整模板，将模板上垃圾、杂物清扫干</w:t>
      </w:r>
      <w:r>
        <w:rPr>
          <w:spacing w:val="5"/>
          <w:sz w:val="31"/>
          <w:szCs w:val="31"/>
        </w:rPr>
        <w:t>净，在平台底板上用墨线弹出操纵线，并用红油漆或者粉笔在模</w:t>
      </w:r>
    </w:p>
    <w:p w:rsidR="001F6EB4">
      <w:pPr>
        <w:pStyle w:val="BodyText"/>
        <w:spacing w:before="1" w:line="218" w:lineRule="auto"/>
        <w:ind w:left="23"/>
        <w:rPr>
          <w:sz w:val="31"/>
          <w:szCs w:val="31"/>
        </w:rPr>
      </w:pPr>
      <w:r>
        <w:rPr>
          <w:spacing w:val="2"/>
          <w:sz w:val="31"/>
          <w:szCs w:val="31"/>
        </w:rPr>
        <w:t>板上标出每根钢筋的位置。</w:t>
      </w:r>
    </w:p>
    <w:p w:rsidR="001F6EB4">
      <w:pPr>
        <w:pStyle w:val="BodyText"/>
        <w:spacing w:before="263" w:line="219" w:lineRule="auto"/>
        <w:ind w:left="663"/>
        <w:rPr>
          <w:sz w:val="31"/>
          <w:szCs w:val="31"/>
        </w:rPr>
      </w:pPr>
      <w:r>
        <w:rPr>
          <w:spacing w:val="4"/>
          <w:sz w:val="31"/>
          <w:szCs w:val="31"/>
        </w:rPr>
        <w:t xml:space="preserve">(2)  </w:t>
      </w:r>
      <w:r>
        <w:rPr>
          <w:spacing w:val="4"/>
          <w:sz w:val="31"/>
          <w:szCs w:val="31"/>
        </w:rPr>
        <w:t>按划好的钢筋间距，先排放受力主筋，后放分布筋，</w:t>
      </w:r>
    </w:p>
    <w:p w:rsidR="001F6EB4">
      <w:pPr>
        <w:pStyle w:val="BodyText"/>
        <w:spacing w:before="254" w:line="369" w:lineRule="auto"/>
        <w:ind w:left="23"/>
        <w:rPr>
          <w:sz w:val="31"/>
          <w:szCs w:val="31"/>
        </w:rPr>
      </w:pPr>
      <w:r>
        <w:rPr>
          <w:spacing w:val="7"/>
          <w:sz w:val="31"/>
          <w:szCs w:val="31"/>
        </w:rPr>
        <w:t>预埋件、电线管、预留孔等同时配合安装并固定。待底排钢筋、</w:t>
      </w:r>
      <w:r>
        <w:rPr>
          <w:spacing w:val="5"/>
          <w:sz w:val="31"/>
          <w:szCs w:val="31"/>
        </w:rPr>
        <w:t>预埋管件及预埋件就位后交质检员复查，在清理干净后，</w:t>
      </w:r>
      <w:r>
        <w:rPr>
          <w:spacing w:val="4"/>
          <w:sz w:val="31"/>
          <w:szCs w:val="31"/>
        </w:rPr>
        <w:t>方可绑</w:t>
      </w:r>
    </w:p>
    <w:p w:rsidR="001F6EB4">
      <w:pPr>
        <w:pStyle w:val="BodyText"/>
        <w:spacing w:before="1" w:line="219" w:lineRule="auto"/>
        <w:ind w:left="23"/>
        <w:rPr>
          <w:sz w:val="31"/>
          <w:szCs w:val="31"/>
        </w:rPr>
      </w:pPr>
      <w:r>
        <w:rPr>
          <w:sz w:val="31"/>
          <w:szCs w:val="31"/>
        </w:rPr>
        <w:t>扎上排钢筋。</w:t>
      </w:r>
    </w:p>
    <w:p w:rsidR="001F6EB4">
      <w:pPr>
        <w:spacing w:line="219" w:lineRule="auto"/>
        <w:rPr>
          <w:sz w:val="31"/>
          <w:szCs w:val="31"/>
        </w:rPr>
        <w:sectPr>
          <w:headerReference w:type="even" r:id="rId111"/>
          <w:headerReference w:type="default" r:id="rId112"/>
          <w:footerReference w:type="even" r:id="rId113"/>
          <w:footerReference w:type="default" r:id="rId114"/>
          <w:headerReference w:type="first" r:id="rId115"/>
          <w:footerReference w:type="first" r:id="rId116"/>
          <w:pgSz w:w="11910" w:h="16840"/>
          <w:pgMar w:top="1420" w:right="1214" w:bottom="0" w:left="1786" w:header="0" w:footer="0" w:gutter="0"/>
          <w:pgNumType w:start="18"/>
          <w:cols w:space="720"/>
        </w:sectPr>
      </w:pPr>
    </w:p>
    <w:p w:rsidR="001F6EB4">
      <w:pPr>
        <w:pStyle w:val="BodyText"/>
        <w:spacing w:before="62" w:line="369" w:lineRule="auto"/>
        <w:ind w:left="23" w:right="139" w:firstLine="640"/>
        <w:jc w:val="both"/>
        <w:rPr>
          <w:sz w:val="31"/>
          <w:szCs w:val="31"/>
        </w:rPr>
      </w:pPr>
      <w:r>
        <w:rPr>
          <w:spacing w:val="7"/>
          <w:sz w:val="31"/>
          <w:szCs w:val="31"/>
        </w:rPr>
        <w:t xml:space="preserve">(3)  </w:t>
      </w:r>
      <w:r>
        <w:rPr>
          <w:spacing w:val="7"/>
          <w:sz w:val="31"/>
          <w:szCs w:val="31"/>
        </w:rPr>
        <w:t>钢筋使用绑扎搭接，下层筋不得在跨中搭接，上层筋</w:t>
      </w:r>
      <w:r>
        <w:rPr>
          <w:spacing w:val="3"/>
          <w:sz w:val="31"/>
          <w:szCs w:val="31"/>
        </w:rPr>
        <w:t>不得在支座处搭接，搭接处应在中心与两端绑牢，</w:t>
      </w:r>
      <w:r>
        <w:rPr>
          <w:spacing w:val="3"/>
          <w:sz w:val="31"/>
          <w:szCs w:val="31"/>
        </w:rPr>
        <w:t xml:space="preserve"> </w:t>
      </w:r>
      <w:r>
        <w:rPr>
          <w:rFonts w:ascii="Times New Roman" w:eastAsia="Times New Roman" w:hAnsi="Times New Roman" w:cs="Times New Roman"/>
          <w:spacing w:val="3"/>
          <w:sz w:val="31"/>
          <w:szCs w:val="31"/>
        </w:rPr>
        <w:t>I</w:t>
      </w:r>
      <w:r>
        <w:rPr>
          <w:spacing w:val="2"/>
          <w:sz w:val="31"/>
          <w:szCs w:val="31"/>
        </w:rPr>
        <w:t>级钢筋绑扎</w:t>
      </w:r>
    </w:p>
    <w:p w:rsidR="001F6EB4">
      <w:pPr>
        <w:pStyle w:val="BodyText"/>
        <w:spacing w:line="219" w:lineRule="auto"/>
        <w:ind w:left="23"/>
        <w:rPr>
          <w:sz w:val="31"/>
          <w:szCs w:val="31"/>
        </w:rPr>
      </w:pPr>
      <w:r>
        <w:rPr>
          <w:spacing w:val="8"/>
          <w:sz w:val="31"/>
          <w:szCs w:val="31"/>
        </w:rPr>
        <w:t>接头的末端应做</w:t>
      </w:r>
      <w:r>
        <w:rPr>
          <w:spacing w:val="8"/>
          <w:sz w:val="31"/>
          <w:szCs w:val="31"/>
        </w:rPr>
        <w:t>180°</w:t>
      </w:r>
      <w:r>
        <w:rPr>
          <w:spacing w:val="8"/>
          <w:sz w:val="31"/>
          <w:szCs w:val="31"/>
        </w:rPr>
        <w:t>弯钩。</w:t>
      </w:r>
    </w:p>
    <w:p w:rsidR="001F6EB4">
      <w:pPr>
        <w:pStyle w:val="BodyText"/>
        <w:spacing w:before="264" w:line="369" w:lineRule="auto"/>
        <w:ind w:left="23" w:right="49" w:firstLine="640"/>
        <w:jc w:val="both"/>
        <w:rPr>
          <w:sz w:val="31"/>
          <w:szCs w:val="31"/>
        </w:rPr>
      </w:pPr>
      <w:r>
        <w:rPr>
          <w:spacing w:val="2"/>
          <w:sz w:val="31"/>
          <w:szCs w:val="31"/>
        </w:rPr>
        <w:t xml:space="preserve">(4)  </w:t>
      </w:r>
      <w:r>
        <w:rPr>
          <w:spacing w:val="2"/>
          <w:sz w:val="31"/>
          <w:szCs w:val="31"/>
        </w:rPr>
        <w:t>板钢筋网的绑扎施工时，四周两行交叉点应每点扎牢，</w:t>
      </w:r>
      <w:r>
        <w:rPr>
          <w:spacing w:val="5"/>
          <w:sz w:val="31"/>
          <w:szCs w:val="31"/>
        </w:rPr>
        <w:t>中间部分每隔一根相互成梅花式扎牢，双向主筋</w:t>
      </w:r>
      <w:r>
        <w:rPr>
          <w:spacing w:val="4"/>
          <w:sz w:val="31"/>
          <w:szCs w:val="31"/>
        </w:rPr>
        <w:t>的钢筋务必将全</w:t>
      </w:r>
      <w:r>
        <w:rPr>
          <w:spacing w:val="11"/>
          <w:sz w:val="31"/>
          <w:szCs w:val="31"/>
        </w:rPr>
        <w:t>部钢筋相互交叉处扎牢，绑扎点的钢丝扣要成八字形绑扎</w:t>
      </w:r>
      <w:r>
        <w:rPr>
          <w:spacing w:val="11"/>
          <w:sz w:val="31"/>
          <w:szCs w:val="31"/>
        </w:rPr>
        <w:t>(</w:t>
      </w:r>
      <w:r>
        <w:rPr>
          <w:spacing w:val="11"/>
          <w:sz w:val="31"/>
          <w:szCs w:val="31"/>
        </w:rPr>
        <w:t>右左</w:t>
      </w:r>
      <w:r>
        <w:rPr>
          <w:spacing w:val="13"/>
          <w:sz w:val="31"/>
          <w:szCs w:val="31"/>
        </w:rPr>
        <w:t>扣绑扎</w:t>
      </w:r>
      <w:r>
        <w:rPr>
          <w:spacing w:val="13"/>
          <w:sz w:val="31"/>
          <w:szCs w:val="31"/>
        </w:rPr>
        <w:t>)</w:t>
      </w:r>
      <w:r>
        <w:rPr>
          <w:spacing w:val="13"/>
          <w:sz w:val="31"/>
          <w:szCs w:val="31"/>
        </w:rPr>
        <w:t>。下层</w:t>
      </w:r>
      <w:r>
        <w:rPr>
          <w:spacing w:val="13"/>
          <w:sz w:val="31"/>
          <w:szCs w:val="31"/>
        </w:rPr>
        <w:t>180°</w:t>
      </w:r>
      <w:r>
        <w:rPr>
          <w:spacing w:val="13"/>
          <w:sz w:val="31"/>
          <w:szCs w:val="31"/>
        </w:rPr>
        <w:t>弯钩的钢筋弯钩向上；上层钢筋</w:t>
      </w:r>
      <w:r>
        <w:rPr>
          <w:spacing w:val="12"/>
          <w:sz w:val="31"/>
          <w:szCs w:val="31"/>
        </w:rPr>
        <w:t>90°</w:t>
      </w:r>
      <w:r>
        <w:rPr>
          <w:spacing w:val="12"/>
          <w:sz w:val="31"/>
          <w:szCs w:val="31"/>
        </w:rPr>
        <w:t>弯钩</w:t>
      </w:r>
      <w:r>
        <w:rPr>
          <w:spacing w:val="5"/>
          <w:sz w:val="31"/>
          <w:szCs w:val="31"/>
        </w:rPr>
        <w:t>朝下布置。为保证上下层钢筋位置的正确与两层间距离，上下层筋之间用马凳筋架立，马凳筋根据板厚及保护层厚度现场预制专</w:t>
      </w:r>
      <w:r>
        <w:rPr>
          <w:spacing w:val="17"/>
          <w:sz w:val="31"/>
          <w:szCs w:val="31"/>
        </w:rPr>
        <w:t>用，马凳筋</w:t>
      </w:r>
      <w:r>
        <w:rPr>
          <w:spacing w:val="17"/>
          <w:sz w:val="31"/>
          <w:szCs w:val="31"/>
        </w:rPr>
        <w:t>@1000×1000,</w:t>
      </w:r>
      <w:r>
        <w:rPr>
          <w:spacing w:val="17"/>
          <w:sz w:val="31"/>
          <w:szCs w:val="31"/>
        </w:rPr>
        <w:t>如下图所示。马凳筋高度</w:t>
      </w:r>
      <w:r>
        <w:rPr>
          <w:spacing w:val="17"/>
          <w:sz w:val="31"/>
          <w:szCs w:val="31"/>
        </w:rPr>
        <w:t>=</w:t>
      </w:r>
      <w:r>
        <w:rPr>
          <w:spacing w:val="17"/>
          <w:sz w:val="31"/>
          <w:szCs w:val="31"/>
        </w:rPr>
        <w:t>板厚一钢</w:t>
      </w:r>
    </w:p>
    <w:p w:rsidR="001F6EB4">
      <w:pPr>
        <w:pStyle w:val="BodyText"/>
        <w:spacing w:line="219" w:lineRule="auto"/>
        <w:ind w:left="23"/>
        <w:rPr>
          <w:sz w:val="31"/>
          <w:szCs w:val="31"/>
        </w:rPr>
      </w:pPr>
      <w:r>
        <w:rPr>
          <w:spacing w:val="1"/>
          <w:sz w:val="31"/>
          <w:szCs w:val="31"/>
        </w:rPr>
        <w:t>筋保护层一</w:t>
      </w:r>
      <w:r>
        <w:rPr>
          <w:spacing w:val="1"/>
          <w:sz w:val="31"/>
          <w:szCs w:val="31"/>
        </w:rPr>
        <w:t xml:space="preserve">2 </w:t>
      </w:r>
      <w:r>
        <w:rPr>
          <w:spacing w:val="1"/>
          <w:sz w:val="31"/>
          <w:szCs w:val="31"/>
        </w:rPr>
        <w:t>倍钢筋直径。</w:t>
      </w:r>
    </w:p>
    <w:p w:rsidR="001F6EB4">
      <w:pPr>
        <w:spacing w:before="229" w:line="3820" w:lineRule="exact"/>
        <w:ind w:firstLine="2103"/>
      </w:pPr>
      <w:r>
        <w:rPr>
          <w:position w:val="-76"/>
          <w:lang w:eastAsia="zh-CN"/>
        </w:rPr>
        <w:drawing>
          <wp:inline distT="0" distB="0" distL="0" distR="0">
            <wp:extent cx="3441701" cy="2425690"/>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117"/>
                    <a:stretch>
                      <a:fillRect/>
                    </a:stretch>
                  </pic:blipFill>
                  <pic:spPr>
                    <a:xfrm>
                      <a:off x="0" y="0"/>
                      <a:ext cx="3441701" cy="2425690"/>
                    </a:xfrm>
                    <a:prstGeom prst="rect">
                      <a:avLst/>
                    </a:prstGeom>
                  </pic:spPr>
                </pic:pic>
              </a:graphicData>
            </a:graphic>
          </wp:inline>
        </w:drawing>
      </w:r>
    </w:p>
    <w:p w:rsidR="001F6EB4">
      <w:pPr>
        <w:spacing w:line="254" w:lineRule="auto"/>
      </w:pPr>
    </w:p>
    <w:p w:rsidR="001F6EB4">
      <w:pPr>
        <w:pStyle w:val="BodyText"/>
        <w:spacing w:before="101" w:line="219" w:lineRule="auto"/>
        <w:ind w:left="3827"/>
        <w:rPr>
          <w:sz w:val="31"/>
          <w:szCs w:val="31"/>
        </w:rPr>
      </w:pPr>
      <w:r>
        <w:rPr>
          <w:b/>
          <w:bCs/>
          <w:spacing w:val="7"/>
          <w:sz w:val="31"/>
          <w:szCs w:val="31"/>
          <w:u w:val="single"/>
        </w:rPr>
        <w:t>板马凳筋</w:t>
      </w:r>
    </w:p>
    <w:p w:rsidR="001F6EB4">
      <w:pPr>
        <w:pStyle w:val="BodyText"/>
        <w:spacing w:before="237" w:line="631" w:lineRule="exact"/>
        <w:ind w:left="663"/>
        <w:rPr>
          <w:sz w:val="31"/>
          <w:szCs w:val="31"/>
        </w:rPr>
      </w:pPr>
      <w:r>
        <w:rPr>
          <w:spacing w:val="7"/>
          <w:position w:val="24"/>
          <w:sz w:val="31"/>
          <w:szCs w:val="31"/>
        </w:rPr>
        <w:t xml:space="preserve">(5)  </w:t>
      </w:r>
      <w:r>
        <w:rPr>
          <w:spacing w:val="7"/>
          <w:position w:val="24"/>
          <w:sz w:val="31"/>
          <w:szCs w:val="31"/>
        </w:rPr>
        <w:t>板、次梁与主梁交叉处，板的钢筋在上，次梁的钢筋</w:t>
      </w:r>
    </w:p>
    <w:p w:rsidR="001F6EB4">
      <w:pPr>
        <w:pStyle w:val="BodyText"/>
        <w:spacing w:before="1" w:line="219" w:lineRule="auto"/>
        <w:jc w:val="right"/>
        <w:rPr>
          <w:sz w:val="31"/>
          <w:szCs w:val="31"/>
        </w:rPr>
      </w:pPr>
      <w:r>
        <w:rPr>
          <w:spacing w:val="-1"/>
          <w:sz w:val="31"/>
          <w:szCs w:val="31"/>
        </w:rPr>
        <w:t>在中层，主梁的钢筋在下，当有圈梁或者梁垫时，主梁钢筋在上。</w:t>
      </w:r>
    </w:p>
    <w:p w:rsidR="001F6EB4">
      <w:pPr>
        <w:pStyle w:val="BodyText"/>
        <w:spacing w:before="250" w:line="633" w:lineRule="exact"/>
        <w:ind w:left="663"/>
        <w:rPr>
          <w:sz w:val="31"/>
          <w:szCs w:val="31"/>
        </w:rPr>
      </w:pPr>
      <w:r>
        <w:rPr>
          <w:spacing w:val="14"/>
          <w:position w:val="24"/>
          <w:sz w:val="31"/>
          <w:szCs w:val="31"/>
        </w:rPr>
        <w:t>(6)</w:t>
      </w:r>
      <w:r>
        <w:rPr>
          <w:spacing w:val="14"/>
          <w:position w:val="24"/>
          <w:sz w:val="31"/>
          <w:szCs w:val="31"/>
        </w:rPr>
        <w:t>板按</w:t>
      </w:r>
      <w:r>
        <w:rPr>
          <w:spacing w:val="14"/>
          <w:position w:val="24"/>
          <w:sz w:val="31"/>
          <w:szCs w:val="31"/>
        </w:rPr>
        <w:t>1m</w:t>
      </w:r>
      <w:r>
        <w:rPr>
          <w:spacing w:val="14"/>
          <w:position w:val="24"/>
          <w:sz w:val="31"/>
          <w:szCs w:val="31"/>
        </w:rPr>
        <w:t>的间距放置塑料垫块。</w:t>
      </w:r>
    </w:p>
    <w:p w:rsidR="001F6EB4">
      <w:pPr>
        <w:pStyle w:val="BodyText"/>
        <w:spacing w:line="220" w:lineRule="auto"/>
        <w:ind w:left="663"/>
        <w:rPr>
          <w:sz w:val="31"/>
          <w:szCs w:val="31"/>
        </w:rPr>
      </w:pPr>
      <w:r>
        <w:rPr>
          <w:spacing w:val="17"/>
          <w:sz w:val="31"/>
          <w:szCs w:val="31"/>
        </w:rPr>
        <w:t>5.5</w:t>
      </w:r>
      <w:r>
        <w:rPr>
          <w:spacing w:val="17"/>
          <w:sz w:val="31"/>
          <w:szCs w:val="31"/>
        </w:rPr>
        <w:t>注意事项</w:t>
      </w:r>
    </w:p>
    <w:p w:rsidR="001F6EB4">
      <w:pPr>
        <w:spacing w:line="220" w:lineRule="auto"/>
        <w:rPr>
          <w:sz w:val="31"/>
          <w:szCs w:val="31"/>
        </w:rPr>
        <w:sectPr>
          <w:headerReference w:type="even" r:id="rId118"/>
          <w:headerReference w:type="default" r:id="rId119"/>
          <w:footerReference w:type="even" r:id="rId120"/>
          <w:footerReference w:type="default" r:id="rId121"/>
          <w:headerReference w:type="first" r:id="rId122"/>
          <w:footerReference w:type="first" r:id="rId123"/>
          <w:pgSz w:w="11910" w:h="16840"/>
          <w:pgMar w:top="1420" w:right="1124" w:bottom="0" w:left="1786" w:header="0" w:footer="0" w:gutter="0"/>
          <w:pgNumType w:start="19"/>
          <w:cols w:space="720"/>
        </w:sectPr>
      </w:pPr>
    </w:p>
    <w:p w:rsidR="001F6EB4">
      <w:pPr>
        <w:pStyle w:val="BodyText"/>
        <w:spacing w:before="62" w:line="369" w:lineRule="auto"/>
        <w:ind w:left="173" w:right="20" w:firstLine="479"/>
        <w:rPr>
          <w:sz w:val="31"/>
          <w:szCs w:val="31"/>
        </w:rPr>
      </w:pPr>
      <w:r>
        <w:rPr>
          <w:spacing w:val="5"/>
          <w:sz w:val="31"/>
          <w:szCs w:val="31"/>
        </w:rPr>
        <w:t>板筋绑好后，应禁止人在钢筋上行走或者在负弯矩钢筋上铺</w:t>
      </w:r>
      <w:r>
        <w:rPr>
          <w:spacing w:val="-7"/>
          <w:sz w:val="31"/>
          <w:szCs w:val="31"/>
        </w:rPr>
        <w:t>跳板作运输马道；在混凝土浇筑前应整修，合格后再浇筑混</w:t>
      </w:r>
      <w:r>
        <w:rPr>
          <w:spacing w:val="-8"/>
          <w:sz w:val="31"/>
          <w:szCs w:val="31"/>
        </w:rPr>
        <w:t>凝土，</w:t>
      </w:r>
    </w:p>
    <w:p w:rsidR="001F6EB4">
      <w:pPr>
        <w:pStyle w:val="BodyText"/>
        <w:spacing w:before="1" w:line="218" w:lineRule="auto"/>
        <w:ind w:left="53"/>
        <w:rPr>
          <w:sz w:val="31"/>
          <w:szCs w:val="31"/>
        </w:rPr>
      </w:pPr>
      <w:r>
        <w:rPr>
          <w:spacing w:val="17"/>
          <w:sz w:val="31"/>
          <w:szCs w:val="31"/>
        </w:rPr>
        <w:t>以免将板的负筋踩</w:t>
      </w:r>
      <w:r>
        <w:rPr>
          <w:spacing w:val="17"/>
          <w:sz w:val="31"/>
          <w:szCs w:val="31"/>
        </w:rPr>
        <w:t>(</w:t>
      </w:r>
      <w:r>
        <w:rPr>
          <w:spacing w:val="17"/>
          <w:sz w:val="31"/>
          <w:szCs w:val="31"/>
        </w:rPr>
        <w:t>压</w:t>
      </w:r>
      <w:r>
        <w:rPr>
          <w:spacing w:val="17"/>
          <w:sz w:val="31"/>
          <w:szCs w:val="31"/>
        </w:rPr>
        <w:t>)</w:t>
      </w:r>
      <w:r>
        <w:rPr>
          <w:spacing w:val="17"/>
          <w:sz w:val="31"/>
          <w:szCs w:val="31"/>
        </w:rPr>
        <w:t>到下面，而影响板的承载力。</w:t>
      </w:r>
    </w:p>
    <w:p w:rsidR="001F6EB4">
      <w:pPr>
        <w:pStyle w:val="BodyText"/>
        <w:spacing w:before="264" w:line="219" w:lineRule="auto"/>
        <w:ind w:left="653"/>
        <w:rPr>
          <w:sz w:val="31"/>
          <w:szCs w:val="31"/>
        </w:rPr>
      </w:pPr>
      <w:r>
        <w:rPr>
          <w:spacing w:val="13"/>
          <w:sz w:val="31"/>
          <w:szCs w:val="31"/>
        </w:rPr>
        <w:t>5.6</w:t>
      </w:r>
      <w:r>
        <w:rPr>
          <w:spacing w:val="13"/>
          <w:sz w:val="31"/>
          <w:szCs w:val="31"/>
        </w:rPr>
        <w:t>钢筋的验收</w:t>
      </w:r>
    </w:p>
    <w:p w:rsidR="001F6EB4">
      <w:pPr>
        <w:pStyle w:val="BodyText"/>
        <w:spacing w:before="261" w:line="620" w:lineRule="exact"/>
        <w:ind w:right="30"/>
        <w:jc w:val="right"/>
        <w:rPr>
          <w:sz w:val="31"/>
          <w:szCs w:val="31"/>
        </w:rPr>
      </w:pPr>
      <w:r>
        <w:rPr>
          <w:spacing w:val="-3"/>
          <w:position w:val="23"/>
          <w:sz w:val="31"/>
          <w:szCs w:val="31"/>
        </w:rPr>
        <w:t>钢筋经自检、互检、专业检后及时填写隐蔽记录及质量评定，</w:t>
      </w:r>
    </w:p>
    <w:p w:rsidR="001F6EB4">
      <w:pPr>
        <w:pStyle w:val="BodyText"/>
        <w:spacing w:line="219" w:lineRule="auto"/>
        <w:jc w:val="right"/>
        <w:rPr>
          <w:sz w:val="31"/>
          <w:szCs w:val="31"/>
        </w:rPr>
      </w:pPr>
      <w:r>
        <w:rPr>
          <w:spacing w:val="9"/>
          <w:sz w:val="31"/>
          <w:szCs w:val="31"/>
        </w:rPr>
        <w:t>及时邀请建设</w:t>
      </w:r>
      <w:r>
        <w:rPr>
          <w:spacing w:val="9"/>
          <w:sz w:val="31"/>
          <w:szCs w:val="31"/>
        </w:rPr>
        <w:t>(</w:t>
      </w:r>
      <w:r>
        <w:rPr>
          <w:spacing w:val="9"/>
          <w:sz w:val="31"/>
          <w:szCs w:val="31"/>
        </w:rPr>
        <w:t>监理</w:t>
      </w:r>
      <w:r>
        <w:rPr>
          <w:spacing w:val="9"/>
          <w:sz w:val="31"/>
          <w:szCs w:val="31"/>
        </w:rPr>
        <w:t>)</w:t>
      </w:r>
      <w:r>
        <w:rPr>
          <w:spacing w:val="9"/>
          <w:sz w:val="31"/>
          <w:szCs w:val="31"/>
        </w:rPr>
        <w:t>单位最后验收，合格后方可转入下道工序。</w:t>
      </w:r>
    </w:p>
    <w:p w:rsidR="001F6EB4">
      <w:pPr>
        <w:pStyle w:val="BodyText"/>
        <w:spacing w:before="251" w:line="731" w:lineRule="exact"/>
        <w:ind w:right="9"/>
        <w:jc w:val="right"/>
        <w:rPr>
          <w:sz w:val="31"/>
          <w:szCs w:val="31"/>
        </w:rPr>
      </w:pPr>
      <w:r>
        <w:rPr>
          <w:spacing w:val="-2"/>
          <w:position w:val="32"/>
          <w:sz w:val="31"/>
          <w:szCs w:val="31"/>
        </w:rPr>
        <w:t>墙、板、柱先做好样板，经有关方面认可后方可大面积施</w:t>
      </w:r>
      <w:r>
        <w:rPr>
          <w:spacing w:val="-3"/>
          <w:position w:val="32"/>
          <w:sz w:val="31"/>
          <w:szCs w:val="31"/>
        </w:rPr>
        <w:t>工。</w:t>
      </w:r>
    </w:p>
    <w:p w:rsidR="001F6EB4">
      <w:pPr>
        <w:pStyle w:val="BodyText"/>
        <w:spacing w:line="219" w:lineRule="auto"/>
        <w:ind w:left="653"/>
        <w:rPr>
          <w:sz w:val="31"/>
          <w:szCs w:val="31"/>
        </w:rPr>
      </w:pPr>
      <w:r>
        <w:rPr>
          <w:spacing w:val="4"/>
          <w:sz w:val="31"/>
          <w:szCs w:val="31"/>
        </w:rPr>
        <w:t>钢筋位置的同意误差，具体见下表。</w:t>
      </w:r>
    </w:p>
    <w:p w:rsidR="001F6EB4">
      <w:pPr>
        <w:spacing w:before="173"/>
      </w:pPr>
    </w:p>
    <w:tbl>
      <w:tblPr>
        <w:tblStyle w:val="TableNormal01"/>
        <w:tblW w:w="8089" w:type="dxa"/>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63"/>
        <w:gridCol w:w="2157"/>
        <w:gridCol w:w="2157"/>
        <w:gridCol w:w="2512"/>
      </w:tblGrid>
      <w:tr>
        <w:tblPrEx>
          <w:tblW w:w="8089" w:type="dxa"/>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613"/>
        </w:trPr>
        <w:tc>
          <w:tcPr>
            <w:tcW w:w="1263" w:type="dxa"/>
          </w:tcPr>
          <w:p w:rsidR="001F6EB4">
            <w:pPr>
              <w:pStyle w:val="TableText"/>
              <w:spacing w:before="157" w:line="219" w:lineRule="auto"/>
              <w:ind w:left="315"/>
            </w:pPr>
            <w:r>
              <w:rPr>
                <w:spacing w:val="6"/>
              </w:rPr>
              <w:t>项次</w:t>
            </w:r>
          </w:p>
        </w:tc>
        <w:tc>
          <w:tcPr>
            <w:tcW w:w="4314" w:type="dxa"/>
            <w:gridSpan w:val="2"/>
          </w:tcPr>
          <w:p w:rsidR="001F6EB4">
            <w:pPr>
              <w:pStyle w:val="TableText"/>
              <w:spacing w:before="158" w:line="220" w:lineRule="auto"/>
              <w:ind w:left="1532"/>
            </w:pPr>
            <w:r>
              <w:rPr>
                <w:spacing w:val="-9"/>
              </w:rPr>
              <w:t>项目</w:t>
            </w:r>
          </w:p>
        </w:tc>
        <w:tc>
          <w:tcPr>
            <w:tcW w:w="2512" w:type="dxa"/>
          </w:tcPr>
          <w:p w:rsidR="001F6EB4">
            <w:pPr>
              <w:pStyle w:val="TableText"/>
              <w:spacing w:before="157" w:line="219" w:lineRule="auto"/>
              <w:ind w:left="317"/>
            </w:pPr>
            <w:r>
              <w:rPr>
                <w:spacing w:val="11"/>
              </w:rPr>
              <w:t>同意偏差</w:t>
            </w:r>
            <w:r>
              <w:rPr>
                <w:spacing w:val="11"/>
              </w:rPr>
              <w:t>(</w:t>
            </w:r>
            <w:r>
              <w:t>mm</w:t>
            </w:r>
            <w:r>
              <w:rPr>
                <w:spacing w:val="11"/>
              </w:rPr>
              <w:t>)</w:t>
            </w:r>
          </w:p>
        </w:tc>
      </w:tr>
      <w:tr>
        <w:tblPrEx>
          <w:tblW w:w="8089" w:type="dxa"/>
          <w:tblInd w:w="393" w:type="dxa"/>
          <w:tblLayout w:type="fixed"/>
          <w:tblLook w:val="04A0"/>
        </w:tblPrEx>
        <w:trPr>
          <w:trHeight w:val="629"/>
        </w:trPr>
        <w:tc>
          <w:tcPr>
            <w:tcW w:w="1263" w:type="dxa"/>
          </w:tcPr>
          <w:p w:rsidR="001F6EB4">
            <w:pPr>
              <w:pStyle w:val="TableText"/>
              <w:spacing w:before="242" w:line="184" w:lineRule="auto"/>
              <w:ind w:left="545"/>
            </w:pPr>
            <w:r>
              <w:t>1</w:t>
            </w:r>
          </w:p>
        </w:tc>
        <w:tc>
          <w:tcPr>
            <w:tcW w:w="4314" w:type="dxa"/>
            <w:gridSpan w:val="2"/>
          </w:tcPr>
          <w:p w:rsidR="001F6EB4">
            <w:pPr>
              <w:pStyle w:val="TableText"/>
              <w:spacing w:before="164" w:line="219" w:lineRule="auto"/>
              <w:ind w:left="1061"/>
            </w:pPr>
            <w:r>
              <w:rPr>
                <w:spacing w:val="2"/>
              </w:rPr>
              <w:t>受力钢筋的排距</w:t>
            </w:r>
          </w:p>
        </w:tc>
        <w:tc>
          <w:tcPr>
            <w:tcW w:w="2512" w:type="dxa"/>
          </w:tcPr>
          <w:p w:rsidR="001F6EB4">
            <w:pPr>
              <w:pStyle w:val="TableText"/>
              <w:spacing w:before="191" w:line="235" w:lineRule="auto"/>
              <w:ind w:left="1018"/>
            </w:pPr>
            <w:r>
              <w:rPr>
                <w:spacing w:val="-17"/>
              </w:rPr>
              <w:t>±5</w:t>
            </w:r>
          </w:p>
        </w:tc>
      </w:tr>
      <w:tr>
        <w:tblPrEx>
          <w:tblW w:w="8089" w:type="dxa"/>
          <w:tblInd w:w="393" w:type="dxa"/>
          <w:tblLayout w:type="fixed"/>
          <w:tblLook w:val="04A0"/>
        </w:tblPrEx>
        <w:trPr>
          <w:trHeight w:val="629"/>
        </w:trPr>
        <w:tc>
          <w:tcPr>
            <w:tcW w:w="1263" w:type="dxa"/>
          </w:tcPr>
          <w:p w:rsidR="001F6EB4">
            <w:pPr>
              <w:pStyle w:val="TableText"/>
              <w:spacing w:before="245" w:line="183" w:lineRule="auto"/>
              <w:ind w:left="545"/>
            </w:pPr>
            <w:r>
              <w:t>2</w:t>
            </w:r>
          </w:p>
        </w:tc>
        <w:tc>
          <w:tcPr>
            <w:tcW w:w="4314" w:type="dxa"/>
            <w:gridSpan w:val="2"/>
          </w:tcPr>
          <w:p w:rsidR="001F6EB4">
            <w:pPr>
              <w:pStyle w:val="TableText"/>
              <w:spacing w:before="165" w:line="219" w:lineRule="auto"/>
              <w:ind w:left="912"/>
            </w:pPr>
            <w:r>
              <w:rPr>
                <w:spacing w:val="1"/>
              </w:rPr>
              <w:t>钢筋弯起点的位置</w:t>
            </w:r>
          </w:p>
        </w:tc>
        <w:tc>
          <w:tcPr>
            <w:tcW w:w="2512" w:type="dxa"/>
          </w:tcPr>
          <w:p w:rsidR="001F6EB4">
            <w:pPr>
              <w:pStyle w:val="TableText"/>
              <w:spacing w:before="245" w:line="183" w:lineRule="auto"/>
              <w:ind w:left="1097"/>
            </w:pPr>
            <w:r>
              <w:rPr>
                <w:spacing w:val="-4"/>
              </w:rPr>
              <w:t>20</w:t>
            </w:r>
          </w:p>
        </w:tc>
      </w:tr>
      <w:tr>
        <w:tblPrEx>
          <w:tblW w:w="8089" w:type="dxa"/>
          <w:tblInd w:w="393" w:type="dxa"/>
          <w:tblLayout w:type="fixed"/>
          <w:tblLook w:val="04A0"/>
        </w:tblPrEx>
        <w:trPr>
          <w:trHeight w:val="619"/>
        </w:trPr>
        <w:tc>
          <w:tcPr>
            <w:tcW w:w="1263" w:type="dxa"/>
            <w:vMerge w:val="restart"/>
            <w:tcBorders>
              <w:bottom w:val="nil"/>
            </w:tcBorders>
          </w:tcPr>
          <w:p w:rsidR="001F6EB4">
            <w:pPr>
              <w:spacing w:line="453" w:lineRule="auto"/>
            </w:pPr>
          </w:p>
          <w:p w:rsidR="001F6EB4">
            <w:pPr>
              <w:pStyle w:val="TableText"/>
              <w:spacing w:before="100" w:line="183" w:lineRule="auto"/>
              <w:ind w:left="545"/>
            </w:pPr>
            <w:r>
              <w:t>3</w:t>
            </w:r>
          </w:p>
        </w:tc>
        <w:tc>
          <w:tcPr>
            <w:tcW w:w="2157" w:type="dxa"/>
            <w:vMerge w:val="restart"/>
            <w:tcBorders>
              <w:bottom w:val="nil"/>
            </w:tcBorders>
          </w:tcPr>
          <w:p w:rsidR="001F6EB4">
            <w:pPr>
              <w:pStyle w:val="TableText"/>
              <w:spacing w:before="186" w:line="620" w:lineRule="exact"/>
              <w:ind w:left="291"/>
            </w:pPr>
            <w:r>
              <w:rPr>
                <w:spacing w:val="2"/>
                <w:position w:val="23"/>
              </w:rPr>
              <w:t>箍筋、横排</w:t>
            </w:r>
          </w:p>
          <w:p w:rsidR="001F6EB4">
            <w:pPr>
              <w:pStyle w:val="TableText"/>
              <w:spacing w:line="219" w:lineRule="auto"/>
              <w:ind w:left="452"/>
            </w:pPr>
            <w:r>
              <w:rPr>
                <w:spacing w:val="3"/>
              </w:rPr>
              <w:t>钢筋间距</w:t>
            </w:r>
          </w:p>
        </w:tc>
        <w:tc>
          <w:tcPr>
            <w:tcW w:w="2157" w:type="dxa"/>
          </w:tcPr>
          <w:p w:rsidR="001F6EB4">
            <w:pPr>
              <w:pStyle w:val="TableText"/>
              <w:spacing w:before="166" w:line="219" w:lineRule="auto"/>
              <w:ind w:left="455"/>
            </w:pPr>
            <w:r>
              <w:rPr>
                <w:spacing w:val="4"/>
              </w:rPr>
              <w:t>绑扎骨架</w:t>
            </w:r>
          </w:p>
        </w:tc>
        <w:tc>
          <w:tcPr>
            <w:tcW w:w="2512" w:type="dxa"/>
          </w:tcPr>
          <w:p w:rsidR="001F6EB4">
            <w:pPr>
              <w:pStyle w:val="TableText"/>
              <w:spacing w:before="246" w:line="183" w:lineRule="auto"/>
              <w:ind w:left="1018"/>
            </w:pPr>
            <w:r>
              <w:rPr>
                <w:spacing w:val="-3"/>
              </w:rPr>
              <w:t>+20</w:t>
            </w:r>
          </w:p>
        </w:tc>
      </w:tr>
      <w:tr>
        <w:tblPrEx>
          <w:tblW w:w="8089" w:type="dxa"/>
          <w:tblInd w:w="393" w:type="dxa"/>
          <w:tblLayout w:type="fixed"/>
          <w:tblLook w:val="04A0"/>
        </w:tblPrEx>
        <w:trPr>
          <w:trHeight w:val="619"/>
        </w:trPr>
        <w:tc>
          <w:tcPr>
            <w:tcW w:w="1263" w:type="dxa"/>
            <w:vMerge/>
            <w:tcBorders>
              <w:top w:val="nil"/>
            </w:tcBorders>
          </w:tcPr>
          <w:p w:rsidR="001F6EB4"/>
        </w:tc>
        <w:tc>
          <w:tcPr>
            <w:tcW w:w="2157" w:type="dxa"/>
            <w:vMerge/>
            <w:tcBorders>
              <w:top w:val="nil"/>
            </w:tcBorders>
          </w:tcPr>
          <w:p w:rsidR="001F6EB4"/>
        </w:tc>
        <w:tc>
          <w:tcPr>
            <w:tcW w:w="2157" w:type="dxa"/>
          </w:tcPr>
          <w:p w:rsidR="001F6EB4">
            <w:pPr>
              <w:pStyle w:val="TableText"/>
              <w:spacing w:before="167" w:line="219" w:lineRule="auto"/>
              <w:ind w:left="455"/>
            </w:pPr>
            <w:r>
              <w:rPr>
                <w:spacing w:val="4"/>
              </w:rPr>
              <w:t>焊接骨架</w:t>
            </w:r>
          </w:p>
        </w:tc>
        <w:tc>
          <w:tcPr>
            <w:tcW w:w="2512" w:type="dxa"/>
          </w:tcPr>
          <w:p w:rsidR="001F6EB4">
            <w:pPr>
              <w:pStyle w:val="TableText"/>
              <w:spacing w:before="245" w:line="184" w:lineRule="auto"/>
              <w:ind w:left="1018"/>
            </w:pPr>
            <w:r>
              <w:rPr>
                <w:spacing w:val="-3"/>
              </w:rPr>
              <w:t>+10</w:t>
            </w:r>
          </w:p>
        </w:tc>
      </w:tr>
      <w:tr>
        <w:tblPrEx>
          <w:tblW w:w="8089" w:type="dxa"/>
          <w:tblInd w:w="393" w:type="dxa"/>
          <w:tblLayout w:type="fixed"/>
          <w:tblLook w:val="04A0"/>
        </w:tblPrEx>
        <w:trPr>
          <w:trHeight w:val="629"/>
        </w:trPr>
        <w:tc>
          <w:tcPr>
            <w:tcW w:w="1263" w:type="dxa"/>
            <w:vMerge w:val="restart"/>
            <w:tcBorders>
              <w:bottom w:val="nil"/>
            </w:tcBorders>
          </w:tcPr>
          <w:p w:rsidR="001F6EB4">
            <w:pPr>
              <w:spacing w:line="465" w:lineRule="auto"/>
            </w:pPr>
          </w:p>
          <w:p w:rsidR="001F6EB4">
            <w:pPr>
              <w:pStyle w:val="TableText"/>
              <w:spacing w:before="100" w:line="183" w:lineRule="auto"/>
              <w:ind w:left="545"/>
            </w:pPr>
            <w:r>
              <w:t>4</w:t>
            </w:r>
          </w:p>
        </w:tc>
        <w:tc>
          <w:tcPr>
            <w:tcW w:w="2157" w:type="dxa"/>
            <w:vMerge w:val="restart"/>
            <w:tcBorders>
              <w:bottom w:val="nil"/>
            </w:tcBorders>
          </w:tcPr>
          <w:p w:rsidR="001F6EB4">
            <w:pPr>
              <w:spacing w:line="385" w:lineRule="auto"/>
            </w:pPr>
          </w:p>
          <w:p w:rsidR="001F6EB4">
            <w:pPr>
              <w:pStyle w:val="TableText"/>
              <w:spacing w:before="101" w:line="219" w:lineRule="auto"/>
              <w:ind w:left="291"/>
            </w:pPr>
            <w:r>
              <w:rPr>
                <w:spacing w:val="2"/>
              </w:rPr>
              <w:t>焊接预埋件</w:t>
            </w:r>
          </w:p>
        </w:tc>
        <w:tc>
          <w:tcPr>
            <w:tcW w:w="2157" w:type="dxa"/>
          </w:tcPr>
          <w:p w:rsidR="001F6EB4">
            <w:pPr>
              <w:pStyle w:val="TableText"/>
              <w:spacing w:before="169" w:line="220" w:lineRule="auto"/>
              <w:ind w:left="294"/>
            </w:pPr>
            <w:r>
              <w:rPr>
                <w:spacing w:val="2"/>
              </w:rPr>
              <w:t>中心线位置</w:t>
            </w:r>
          </w:p>
        </w:tc>
        <w:tc>
          <w:tcPr>
            <w:tcW w:w="2512" w:type="dxa"/>
          </w:tcPr>
          <w:p w:rsidR="001F6EB4">
            <w:pPr>
              <w:pStyle w:val="TableText"/>
              <w:spacing w:before="250" w:line="182" w:lineRule="auto"/>
              <w:ind w:left="1167"/>
            </w:pPr>
            <w:r>
              <w:t>5</w:t>
            </w:r>
          </w:p>
        </w:tc>
      </w:tr>
      <w:tr>
        <w:tblPrEx>
          <w:tblW w:w="8089" w:type="dxa"/>
          <w:tblInd w:w="393" w:type="dxa"/>
          <w:tblLayout w:type="fixed"/>
          <w:tblLook w:val="04A0"/>
        </w:tblPrEx>
        <w:trPr>
          <w:trHeight w:val="619"/>
        </w:trPr>
        <w:tc>
          <w:tcPr>
            <w:tcW w:w="1263" w:type="dxa"/>
            <w:vMerge/>
            <w:tcBorders>
              <w:top w:val="nil"/>
            </w:tcBorders>
          </w:tcPr>
          <w:p w:rsidR="001F6EB4"/>
        </w:tc>
        <w:tc>
          <w:tcPr>
            <w:tcW w:w="2157" w:type="dxa"/>
            <w:vMerge/>
            <w:tcBorders>
              <w:top w:val="nil"/>
            </w:tcBorders>
          </w:tcPr>
          <w:p w:rsidR="001F6EB4"/>
        </w:tc>
        <w:tc>
          <w:tcPr>
            <w:tcW w:w="2157" w:type="dxa"/>
          </w:tcPr>
          <w:p w:rsidR="001F6EB4">
            <w:pPr>
              <w:pStyle w:val="TableText"/>
              <w:spacing w:before="169" w:line="219" w:lineRule="auto"/>
              <w:ind w:left="455"/>
            </w:pPr>
            <w:r>
              <w:rPr>
                <w:spacing w:val="4"/>
              </w:rPr>
              <w:t>水平高差</w:t>
            </w:r>
          </w:p>
        </w:tc>
        <w:tc>
          <w:tcPr>
            <w:tcW w:w="2512" w:type="dxa"/>
          </w:tcPr>
          <w:p w:rsidR="001F6EB4">
            <w:pPr>
              <w:pStyle w:val="TableText"/>
              <w:spacing w:before="244" w:line="183" w:lineRule="auto"/>
              <w:ind w:left="787"/>
            </w:pPr>
            <w:r>
              <w:rPr>
                <w:spacing w:val="-24"/>
              </w:rPr>
              <w:t>+3</w:t>
            </w:r>
            <w:r>
              <w:rPr>
                <w:spacing w:val="-24"/>
              </w:rPr>
              <w:t>、</w:t>
            </w:r>
            <w:r>
              <w:rPr>
                <w:spacing w:val="-24"/>
              </w:rPr>
              <w:t>-0</w:t>
            </w:r>
          </w:p>
        </w:tc>
      </w:tr>
      <w:tr>
        <w:tblPrEx>
          <w:tblW w:w="8089" w:type="dxa"/>
          <w:tblInd w:w="393" w:type="dxa"/>
          <w:tblLayout w:type="fixed"/>
          <w:tblLook w:val="04A0"/>
        </w:tblPrEx>
        <w:trPr>
          <w:trHeight w:val="629"/>
        </w:trPr>
        <w:tc>
          <w:tcPr>
            <w:tcW w:w="1263" w:type="dxa"/>
            <w:vMerge w:val="restart"/>
            <w:tcBorders>
              <w:bottom w:val="nil"/>
            </w:tcBorders>
          </w:tcPr>
          <w:p w:rsidR="001F6EB4">
            <w:pPr>
              <w:spacing w:line="262" w:lineRule="auto"/>
            </w:pPr>
          </w:p>
          <w:p w:rsidR="001F6EB4">
            <w:pPr>
              <w:spacing w:line="262" w:lineRule="auto"/>
            </w:pPr>
          </w:p>
          <w:p w:rsidR="001F6EB4">
            <w:pPr>
              <w:spacing w:line="262" w:lineRule="auto"/>
            </w:pPr>
          </w:p>
          <w:p w:rsidR="001F6EB4">
            <w:pPr>
              <w:pStyle w:val="TableText"/>
              <w:spacing w:before="101" w:line="182" w:lineRule="auto"/>
              <w:ind w:left="545"/>
            </w:pPr>
            <w:r>
              <w:t>5</w:t>
            </w:r>
          </w:p>
        </w:tc>
        <w:tc>
          <w:tcPr>
            <w:tcW w:w="2157" w:type="dxa"/>
            <w:vMerge w:val="restart"/>
            <w:tcBorders>
              <w:bottom w:val="nil"/>
            </w:tcBorders>
          </w:tcPr>
          <w:p w:rsidR="001F6EB4">
            <w:pPr>
              <w:spacing w:line="417" w:lineRule="auto"/>
            </w:pPr>
          </w:p>
          <w:p w:rsidR="001F6EB4">
            <w:pPr>
              <w:pStyle w:val="TableText"/>
              <w:spacing w:before="100" w:line="620" w:lineRule="exact"/>
              <w:ind w:left="452"/>
            </w:pPr>
            <w:r>
              <w:rPr>
                <w:spacing w:val="5"/>
                <w:position w:val="23"/>
              </w:rPr>
              <w:t>受力钢筋</w:t>
            </w:r>
          </w:p>
          <w:p w:rsidR="001F6EB4">
            <w:pPr>
              <w:pStyle w:val="TableText"/>
              <w:spacing w:line="219" w:lineRule="auto"/>
              <w:ind w:left="452"/>
            </w:pPr>
            <w:r>
              <w:rPr>
                <w:spacing w:val="4"/>
              </w:rPr>
              <w:t>的保护层</w:t>
            </w:r>
          </w:p>
        </w:tc>
        <w:tc>
          <w:tcPr>
            <w:tcW w:w="2157" w:type="dxa"/>
          </w:tcPr>
          <w:p w:rsidR="001F6EB4">
            <w:pPr>
              <w:pStyle w:val="TableText"/>
              <w:spacing w:before="180" w:line="225" w:lineRule="auto"/>
              <w:ind w:left="764"/>
            </w:pPr>
            <w:r>
              <w:rPr>
                <w:spacing w:val="8"/>
              </w:rPr>
              <w:t>基础</w:t>
            </w:r>
          </w:p>
        </w:tc>
        <w:tc>
          <w:tcPr>
            <w:tcW w:w="2512" w:type="dxa"/>
          </w:tcPr>
          <w:p w:rsidR="001F6EB4">
            <w:pPr>
              <w:pStyle w:val="TableText"/>
              <w:spacing w:before="197" w:line="235" w:lineRule="auto"/>
              <w:ind w:left="938"/>
            </w:pPr>
            <w:r>
              <w:rPr>
                <w:spacing w:val="-13"/>
              </w:rPr>
              <w:t>±10</w:t>
            </w:r>
          </w:p>
        </w:tc>
      </w:tr>
      <w:tr>
        <w:tblPrEx>
          <w:tblW w:w="8089" w:type="dxa"/>
          <w:tblInd w:w="393" w:type="dxa"/>
          <w:tblLayout w:type="fixed"/>
          <w:tblLook w:val="04A0"/>
        </w:tblPrEx>
        <w:trPr>
          <w:trHeight w:val="629"/>
        </w:trPr>
        <w:tc>
          <w:tcPr>
            <w:tcW w:w="1263" w:type="dxa"/>
            <w:vMerge/>
            <w:tcBorders>
              <w:top w:val="nil"/>
              <w:bottom w:val="nil"/>
            </w:tcBorders>
          </w:tcPr>
          <w:p w:rsidR="001F6EB4"/>
        </w:tc>
        <w:tc>
          <w:tcPr>
            <w:tcW w:w="2157" w:type="dxa"/>
            <w:vMerge/>
            <w:tcBorders>
              <w:top w:val="nil"/>
              <w:bottom w:val="nil"/>
            </w:tcBorders>
          </w:tcPr>
          <w:p w:rsidR="001F6EB4"/>
        </w:tc>
        <w:tc>
          <w:tcPr>
            <w:tcW w:w="2157" w:type="dxa"/>
          </w:tcPr>
          <w:p w:rsidR="001F6EB4">
            <w:pPr>
              <w:pStyle w:val="TableText"/>
              <w:spacing w:before="171" w:line="219" w:lineRule="auto"/>
              <w:ind w:left="604"/>
            </w:pPr>
            <w:r>
              <w:rPr>
                <w:spacing w:val="4"/>
              </w:rPr>
              <w:t>柱、梁</w:t>
            </w:r>
          </w:p>
        </w:tc>
        <w:tc>
          <w:tcPr>
            <w:tcW w:w="2512" w:type="dxa"/>
          </w:tcPr>
          <w:p w:rsidR="001F6EB4">
            <w:pPr>
              <w:pStyle w:val="TableText"/>
              <w:spacing w:before="197" w:line="234" w:lineRule="auto"/>
              <w:ind w:left="1018"/>
            </w:pPr>
            <w:r>
              <w:rPr>
                <w:spacing w:val="7"/>
              </w:rPr>
              <w:t>士</w:t>
            </w:r>
            <w:r>
              <w:rPr>
                <w:spacing w:val="7"/>
              </w:rPr>
              <w:t>5</w:t>
            </w:r>
          </w:p>
        </w:tc>
      </w:tr>
      <w:tr>
        <w:tblPrEx>
          <w:tblW w:w="8089" w:type="dxa"/>
          <w:tblInd w:w="393" w:type="dxa"/>
          <w:tblLayout w:type="fixed"/>
          <w:tblLook w:val="04A0"/>
        </w:tblPrEx>
        <w:trPr>
          <w:trHeight w:val="624"/>
        </w:trPr>
        <w:tc>
          <w:tcPr>
            <w:tcW w:w="1263" w:type="dxa"/>
            <w:vMerge/>
            <w:tcBorders>
              <w:top w:val="nil"/>
            </w:tcBorders>
          </w:tcPr>
          <w:p w:rsidR="001F6EB4"/>
        </w:tc>
        <w:tc>
          <w:tcPr>
            <w:tcW w:w="2157" w:type="dxa"/>
            <w:vMerge/>
            <w:tcBorders>
              <w:top w:val="nil"/>
            </w:tcBorders>
          </w:tcPr>
          <w:p w:rsidR="001F6EB4"/>
        </w:tc>
        <w:tc>
          <w:tcPr>
            <w:tcW w:w="2157" w:type="dxa"/>
          </w:tcPr>
          <w:p w:rsidR="001F6EB4">
            <w:pPr>
              <w:pStyle w:val="TableText"/>
              <w:spacing w:before="170" w:line="219" w:lineRule="auto"/>
              <w:ind w:left="604"/>
            </w:pPr>
            <w:r>
              <w:rPr>
                <w:spacing w:val="4"/>
              </w:rPr>
              <w:t>板、墙</w:t>
            </w:r>
          </w:p>
        </w:tc>
        <w:tc>
          <w:tcPr>
            <w:tcW w:w="2512" w:type="dxa"/>
          </w:tcPr>
          <w:p w:rsidR="001F6EB4">
            <w:pPr>
              <w:pStyle w:val="TableText"/>
              <w:spacing w:before="198" w:line="234" w:lineRule="auto"/>
              <w:ind w:left="1018"/>
            </w:pPr>
            <w:r>
              <w:rPr>
                <w:spacing w:val="7"/>
              </w:rPr>
              <w:t>士</w:t>
            </w:r>
            <w:r>
              <w:rPr>
                <w:spacing w:val="7"/>
              </w:rPr>
              <w:t>3</w:t>
            </w:r>
          </w:p>
        </w:tc>
      </w:tr>
    </w:tbl>
    <w:p w:rsidR="001F6EB4">
      <w:pPr>
        <w:spacing w:line="342" w:lineRule="auto"/>
      </w:pPr>
    </w:p>
    <w:p w:rsidR="001F6EB4">
      <w:pPr>
        <w:spacing w:line="343" w:lineRule="auto"/>
      </w:pPr>
    </w:p>
    <w:p w:rsidR="001F6EB4">
      <w:pPr>
        <w:spacing w:before="101" w:line="221" w:lineRule="auto"/>
        <w:ind w:left="657"/>
        <w:outlineLvl w:val="0"/>
        <w:rPr>
          <w:rFonts w:ascii="SimHei" w:eastAsia="SimHei" w:hAnsi="SimHei" w:cs="SimHei"/>
          <w:sz w:val="31"/>
          <w:szCs w:val="31"/>
        </w:rPr>
      </w:pPr>
      <w:r>
        <w:rPr>
          <w:rFonts w:ascii="SimHei" w:eastAsia="SimHei" w:hAnsi="SimHei" w:cs="SimHei"/>
          <w:b/>
          <w:bCs/>
          <w:spacing w:val="3"/>
          <w:sz w:val="31"/>
          <w:szCs w:val="31"/>
        </w:rPr>
        <w:t>6</w:t>
      </w:r>
      <w:r>
        <w:rPr>
          <w:rFonts w:ascii="SimHei" w:eastAsia="SimHei" w:hAnsi="SimHei" w:cs="SimHei"/>
          <w:b/>
          <w:bCs/>
          <w:spacing w:val="3"/>
          <w:sz w:val="31"/>
          <w:szCs w:val="31"/>
        </w:rPr>
        <w:t>、基础模板工程</w:t>
      </w:r>
    </w:p>
    <w:p w:rsidR="001F6EB4">
      <w:pPr>
        <w:pStyle w:val="BodyText"/>
        <w:spacing w:before="245" w:line="219" w:lineRule="auto"/>
        <w:ind w:left="653"/>
        <w:rPr>
          <w:sz w:val="31"/>
          <w:szCs w:val="31"/>
        </w:rPr>
      </w:pPr>
      <w:r>
        <w:rPr>
          <w:spacing w:val="12"/>
          <w:sz w:val="31"/>
          <w:szCs w:val="31"/>
        </w:rPr>
        <w:t>6.1</w:t>
      </w:r>
      <w:r>
        <w:rPr>
          <w:spacing w:val="12"/>
          <w:sz w:val="31"/>
          <w:szCs w:val="31"/>
        </w:rPr>
        <w:t>基础模板制作、安装</w:t>
      </w:r>
    </w:p>
    <w:p w:rsidR="001F6EB4">
      <w:pPr>
        <w:spacing w:line="219" w:lineRule="auto"/>
        <w:rPr>
          <w:sz w:val="31"/>
          <w:szCs w:val="31"/>
        </w:rPr>
        <w:sectPr>
          <w:headerReference w:type="even" r:id="rId124"/>
          <w:headerReference w:type="default" r:id="rId125"/>
          <w:footerReference w:type="even" r:id="rId126"/>
          <w:footerReference w:type="default" r:id="rId127"/>
          <w:headerReference w:type="first" r:id="rId128"/>
          <w:footerReference w:type="first" r:id="rId129"/>
          <w:pgSz w:w="11910" w:h="16840"/>
          <w:pgMar w:top="1419" w:right="1144" w:bottom="0" w:left="1786" w:header="0" w:footer="0" w:gutter="0"/>
          <w:pgNumType w:start="20"/>
          <w:cols w:space="720"/>
        </w:sectPr>
      </w:pPr>
    </w:p>
    <w:p w:rsidR="001F6EB4">
      <w:pPr>
        <w:pStyle w:val="BodyText"/>
        <w:spacing w:before="148" w:line="382" w:lineRule="auto"/>
        <w:ind w:left="13" w:right="66" w:firstLine="650"/>
        <w:jc w:val="both"/>
        <w:rPr>
          <w:sz w:val="30"/>
          <w:szCs w:val="30"/>
        </w:rPr>
      </w:pPr>
      <w:r>
        <w:rPr>
          <w:spacing w:val="13"/>
          <w:sz w:val="30"/>
          <w:szCs w:val="30"/>
        </w:rPr>
        <w:t xml:space="preserve">6.1.1 </w:t>
      </w:r>
      <w:r>
        <w:rPr>
          <w:spacing w:val="13"/>
          <w:sz w:val="30"/>
          <w:szCs w:val="30"/>
        </w:rPr>
        <w:t>基础模板均使用</w:t>
      </w:r>
      <w:r>
        <w:rPr>
          <w:spacing w:val="13"/>
          <w:sz w:val="30"/>
          <w:szCs w:val="30"/>
        </w:rPr>
        <w:t>18</w:t>
      </w:r>
      <w:r>
        <w:rPr>
          <w:rFonts w:ascii="Times New Roman" w:eastAsia="Times New Roman" w:hAnsi="Times New Roman" w:cs="Times New Roman"/>
          <w:sz w:val="30"/>
          <w:szCs w:val="30"/>
        </w:rPr>
        <w:t>mm</w:t>
      </w:r>
      <w:r>
        <w:rPr>
          <w:spacing w:val="13"/>
          <w:sz w:val="30"/>
          <w:szCs w:val="30"/>
        </w:rPr>
        <w:t>厚的酚醛胶多层胶合板，其采购到施工现场后，首先进行上蜡处理，然后进行拼装。地下室柱模板、地下室墙板、地下室顶板等模板根据图纸尺寸预先在地面</w:t>
      </w:r>
      <w:r>
        <w:rPr>
          <w:spacing w:val="13"/>
          <w:sz w:val="30"/>
          <w:szCs w:val="30"/>
        </w:rPr>
        <w:t>加工成型好，然后吊装就位进行安装固定。所有木模均使用钢管</w:t>
      </w:r>
    </w:p>
    <w:p w:rsidR="001F6EB4">
      <w:pPr>
        <w:pStyle w:val="BodyText"/>
        <w:spacing w:line="220" w:lineRule="auto"/>
        <w:ind w:left="13"/>
        <w:rPr>
          <w:sz w:val="30"/>
          <w:szCs w:val="30"/>
        </w:rPr>
      </w:pPr>
      <w:r>
        <w:rPr>
          <w:spacing w:val="-3"/>
          <w:sz w:val="30"/>
          <w:szCs w:val="30"/>
        </w:rPr>
        <w:t>固定。</w:t>
      </w:r>
    </w:p>
    <w:p w:rsidR="001F6EB4">
      <w:pPr>
        <w:pStyle w:val="BodyText"/>
        <w:spacing w:before="299" w:line="219" w:lineRule="auto"/>
        <w:ind w:left="663"/>
        <w:rPr>
          <w:sz w:val="30"/>
          <w:szCs w:val="30"/>
        </w:rPr>
      </w:pPr>
      <w:r>
        <w:rPr>
          <w:spacing w:val="19"/>
          <w:sz w:val="30"/>
          <w:szCs w:val="30"/>
        </w:rPr>
        <w:t>6.1.2</w:t>
      </w:r>
      <w:r>
        <w:rPr>
          <w:spacing w:val="19"/>
          <w:sz w:val="30"/>
          <w:szCs w:val="30"/>
        </w:rPr>
        <w:t>地下室墙板模板制作</w:t>
      </w:r>
    </w:p>
    <w:p w:rsidR="001F6EB4">
      <w:pPr>
        <w:pStyle w:val="BodyText"/>
        <w:spacing w:before="144" w:line="219" w:lineRule="auto"/>
        <w:ind w:left="663"/>
        <w:rPr>
          <w:sz w:val="30"/>
          <w:szCs w:val="30"/>
        </w:rPr>
      </w:pPr>
      <w:r>
        <w:rPr>
          <w:spacing w:val="18"/>
          <w:sz w:val="30"/>
          <w:szCs w:val="30"/>
        </w:rPr>
        <w:t>剪力墙模板使用胶合板模板，模板沿长度方向竖</w:t>
      </w:r>
      <w:r>
        <w:rPr>
          <w:spacing w:val="17"/>
          <w:sz w:val="30"/>
          <w:szCs w:val="30"/>
        </w:rPr>
        <w:t>向放置</w:t>
      </w:r>
    </w:p>
    <w:p w:rsidR="001F6EB4">
      <w:pPr>
        <w:pStyle w:val="BodyText"/>
        <w:spacing w:before="296" w:line="219" w:lineRule="auto"/>
        <w:ind w:left="13"/>
        <w:rPr>
          <w:sz w:val="30"/>
          <w:szCs w:val="30"/>
        </w:rPr>
      </w:pPr>
      <w:r>
        <w:rPr>
          <w:spacing w:val="15"/>
          <w:sz w:val="30"/>
          <w:szCs w:val="30"/>
        </w:rPr>
        <w:t>50</w:t>
      </w:r>
      <w:r>
        <w:rPr>
          <w:sz w:val="30"/>
          <w:szCs w:val="30"/>
        </w:rPr>
        <w:t>mm</w:t>
      </w:r>
      <w:r>
        <w:rPr>
          <w:spacing w:val="15"/>
          <w:sz w:val="30"/>
          <w:szCs w:val="30"/>
        </w:rPr>
        <w:t>×100</w:t>
      </w:r>
      <w:r>
        <w:rPr>
          <w:sz w:val="30"/>
          <w:szCs w:val="30"/>
        </w:rPr>
        <w:t>mm</w:t>
      </w:r>
      <w:r>
        <w:rPr>
          <w:spacing w:val="15"/>
          <w:sz w:val="30"/>
          <w:szCs w:val="30"/>
        </w:rPr>
        <w:t xml:space="preserve">    </w:t>
      </w:r>
      <w:r>
        <w:rPr>
          <w:spacing w:val="15"/>
          <w:sz w:val="30"/>
          <w:szCs w:val="30"/>
        </w:rPr>
        <w:t>木方作为竖向背楞，间距</w:t>
      </w:r>
      <w:r>
        <w:rPr>
          <w:spacing w:val="15"/>
          <w:sz w:val="30"/>
          <w:szCs w:val="30"/>
        </w:rPr>
        <w:t>300</w:t>
      </w:r>
      <w:r>
        <w:rPr>
          <w:sz w:val="30"/>
          <w:szCs w:val="30"/>
        </w:rPr>
        <w:t>mm</w:t>
      </w:r>
      <w:r>
        <w:rPr>
          <w:spacing w:val="15"/>
          <w:sz w:val="30"/>
          <w:szCs w:val="30"/>
        </w:rPr>
        <w:t xml:space="preserve">;  </w:t>
      </w:r>
      <w:r>
        <w:rPr>
          <w:spacing w:val="15"/>
          <w:sz w:val="30"/>
          <w:szCs w:val="30"/>
        </w:rPr>
        <w:t>在距墙底</w:t>
      </w:r>
    </w:p>
    <w:p w:rsidR="001F6EB4">
      <w:pPr>
        <w:pStyle w:val="BodyText"/>
        <w:spacing w:before="240" w:line="382" w:lineRule="auto"/>
        <w:ind w:left="13"/>
        <w:rPr>
          <w:sz w:val="30"/>
          <w:szCs w:val="30"/>
        </w:rPr>
      </w:pPr>
      <w:r>
        <w:rPr>
          <w:spacing w:val="13"/>
          <w:sz w:val="30"/>
          <w:szCs w:val="30"/>
        </w:rPr>
        <w:t>228.8</w:t>
      </w:r>
      <w:r>
        <w:rPr>
          <w:sz w:val="30"/>
          <w:szCs w:val="30"/>
        </w:rPr>
        <w:t>mm</w:t>
      </w:r>
      <w:r>
        <w:rPr>
          <w:spacing w:val="13"/>
          <w:sz w:val="30"/>
          <w:szCs w:val="30"/>
        </w:rPr>
        <w:t>处设置第一道水平内钢管支撑，以上每隔</w:t>
      </w:r>
      <w:r>
        <w:rPr>
          <w:spacing w:val="13"/>
          <w:sz w:val="30"/>
          <w:szCs w:val="30"/>
        </w:rPr>
        <w:t>4</w:t>
      </w:r>
      <w:r>
        <w:rPr>
          <w:spacing w:val="12"/>
          <w:sz w:val="30"/>
          <w:szCs w:val="30"/>
        </w:rPr>
        <w:t>57.5</w:t>
      </w:r>
      <w:r>
        <w:rPr>
          <w:rFonts w:ascii="Times New Roman" w:eastAsia="Times New Roman" w:hAnsi="Times New Roman" w:cs="Times New Roman"/>
          <w:sz w:val="30"/>
          <w:szCs w:val="30"/>
        </w:rPr>
        <w:t>mm</w:t>
      </w:r>
      <w:r>
        <w:rPr>
          <w:spacing w:val="12"/>
          <w:sz w:val="30"/>
          <w:szCs w:val="30"/>
        </w:rPr>
        <w:t>设</w:t>
      </w:r>
      <w:r>
        <w:rPr>
          <w:spacing w:val="12"/>
          <w:sz w:val="30"/>
          <w:szCs w:val="30"/>
        </w:rPr>
        <w:t xml:space="preserve"> </w:t>
      </w:r>
      <w:r>
        <w:rPr>
          <w:spacing w:val="15"/>
          <w:sz w:val="30"/>
          <w:szCs w:val="30"/>
        </w:rPr>
        <w:t>一道水平内钢管支撑；竖向外钢管支撑间距也为</w:t>
      </w:r>
      <w:r>
        <w:rPr>
          <w:spacing w:val="14"/>
          <w:sz w:val="30"/>
          <w:szCs w:val="30"/>
        </w:rPr>
        <w:t>457.5</w:t>
      </w:r>
      <w:r>
        <w:rPr>
          <w:rFonts w:ascii="Times New Roman" w:eastAsia="Times New Roman" w:hAnsi="Times New Roman" w:cs="Times New Roman"/>
          <w:sz w:val="30"/>
          <w:szCs w:val="30"/>
        </w:rPr>
        <w:t>mm</w:t>
      </w:r>
      <w:r>
        <w:rPr>
          <w:rFonts w:ascii="Times New Roman" w:eastAsia="Times New Roman" w:hAnsi="Times New Roman" w:cs="Times New Roman"/>
          <w:spacing w:val="14"/>
          <w:sz w:val="30"/>
          <w:szCs w:val="30"/>
        </w:rPr>
        <w:t>,</w:t>
      </w:r>
      <w:r>
        <w:rPr>
          <w:spacing w:val="14"/>
          <w:sz w:val="30"/>
          <w:szCs w:val="30"/>
        </w:rPr>
        <w:t>在内</w:t>
      </w:r>
      <w:r>
        <w:rPr>
          <w:spacing w:val="18"/>
          <w:sz w:val="30"/>
          <w:szCs w:val="30"/>
        </w:rPr>
        <w:t>外钢管相交处设置</w:t>
      </w:r>
      <w:r>
        <w:rPr>
          <w:spacing w:val="18"/>
          <w:sz w:val="30"/>
          <w:szCs w:val="30"/>
        </w:rPr>
        <w:t>M12</w:t>
      </w:r>
      <w:r>
        <w:rPr>
          <w:spacing w:val="18"/>
          <w:sz w:val="30"/>
          <w:szCs w:val="30"/>
        </w:rPr>
        <w:t>对拉螺栓，对拉螺栓间距与钢管间距</w:t>
      </w:r>
      <w:r>
        <w:rPr>
          <w:spacing w:val="17"/>
          <w:sz w:val="30"/>
          <w:szCs w:val="30"/>
        </w:rPr>
        <w:t>一</w:t>
      </w:r>
      <w:r>
        <w:rPr>
          <w:spacing w:val="17"/>
          <w:sz w:val="30"/>
          <w:szCs w:val="30"/>
        </w:rPr>
        <w:t xml:space="preserve"> </w:t>
      </w:r>
      <w:r>
        <w:rPr>
          <w:spacing w:val="15"/>
          <w:sz w:val="30"/>
          <w:szCs w:val="30"/>
        </w:rPr>
        <w:t>致。墙模内侧支撑与满堂架拉牢，形成一整体，外侧支撑与基坑</w:t>
      </w:r>
      <w:r>
        <w:rPr>
          <w:spacing w:val="16"/>
          <w:sz w:val="30"/>
          <w:szCs w:val="30"/>
        </w:rPr>
        <w:t>周围连接牢固或者与外脚手架连接牢固。内外剪力</w:t>
      </w:r>
      <w:r>
        <w:rPr>
          <w:spacing w:val="15"/>
          <w:sz w:val="30"/>
          <w:szCs w:val="30"/>
        </w:rPr>
        <w:t>墙对拉螺栓加</w:t>
      </w:r>
    </w:p>
    <w:p w:rsidR="001F6EB4">
      <w:pPr>
        <w:pStyle w:val="BodyText"/>
        <w:spacing w:before="1" w:line="220" w:lineRule="auto"/>
        <w:ind w:left="13"/>
        <w:rPr>
          <w:sz w:val="30"/>
          <w:szCs w:val="30"/>
        </w:rPr>
      </w:pPr>
      <w:r>
        <w:rPr>
          <w:sz w:val="30"/>
          <w:szCs w:val="30"/>
        </w:rPr>
        <w:t>固如下图所示，对拉螺栓加工如下图所示。</w:t>
      </w:r>
    </w:p>
    <w:p w:rsidR="001F6EB4">
      <w:pPr>
        <w:spacing w:line="307" w:lineRule="auto"/>
      </w:pPr>
    </w:p>
    <w:p w:rsidR="001F6EB4">
      <w:pPr>
        <w:spacing w:line="3740" w:lineRule="exact"/>
        <w:ind w:firstLine="493"/>
      </w:pPr>
      <w:r>
        <w:rPr>
          <w:position w:val="-74"/>
          <w:lang w:eastAsia="zh-CN"/>
        </w:rPr>
        <w:drawing>
          <wp:inline distT="0" distB="0" distL="0" distR="0">
            <wp:extent cx="4813300" cy="2374896"/>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130"/>
                    <a:stretch>
                      <a:fillRect/>
                    </a:stretch>
                  </pic:blipFill>
                  <pic:spPr>
                    <a:xfrm>
                      <a:off x="0" y="0"/>
                      <a:ext cx="4813300" cy="2374896"/>
                    </a:xfrm>
                    <a:prstGeom prst="rect">
                      <a:avLst/>
                    </a:prstGeom>
                  </pic:spPr>
                </pic:pic>
              </a:graphicData>
            </a:graphic>
          </wp:inline>
        </w:drawing>
      </w:r>
    </w:p>
    <w:p w:rsidR="001F6EB4">
      <w:pPr>
        <w:spacing w:line="316" w:lineRule="auto"/>
      </w:pPr>
    </w:p>
    <w:p w:rsidR="001F6EB4">
      <w:pPr>
        <w:spacing w:before="87" w:line="192" w:lineRule="auto"/>
        <w:ind w:left="4223"/>
        <w:rPr>
          <w:rFonts w:ascii="Times New Roman" w:eastAsia="Times New Roman" w:hAnsi="Times New Roman" w:cs="Times New Roman"/>
          <w:sz w:val="30"/>
          <w:szCs w:val="30"/>
        </w:rPr>
      </w:pPr>
      <w:r>
        <w:rPr>
          <w:rFonts w:ascii="Times New Roman" w:eastAsia="Times New Roman" w:hAnsi="Times New Roman" w:cs="Times New Roman"/>
          <w:spacing w:val="-3"/>
          <w:sz w:val="30"/>
          <w:szCs w:val="30"/>
        </w:rPr>
        <w:t>(a)</w:t>
      </w:r>
    </w:p>
    <w:p w:rsidR="001F6EB4">
      <w:pPr>
        <w:spacing w:line="192" w:lineRule="auto"/>
        <w:rPr>
          <w:rFonts w:ascii="Times New Roman" w:eastAsia="Times New Roman" w:hAnsi="Times New Roman" w:cs="Times New Roman"/>
          <w:sz w:val="30"/>
          <w:szCs w:val="30"/>
        </w:rPr>
        <w:sectPr>
          <w:headerReference w:type="even" r:id="rId131"/>
          <w:headerReference w:type="default" r:id="rId132"/>
          <w:footerReference w:type="even" r:id="rId133"/>
          <w:footerReference w:type="default" r:id="rId134"/>
          <w:headerReference w:type="first" r:id="rId135"/>
          <w:footerReference w:type="first" r:id="rId136"/>
          <w:pgSz w:w="11910" w:h="16840"/>
          <w:pgMar w:top="1431" w:right="1266" w:bottom="0" w:left="1786" w:header="0" w:footer="0" w:gutter="0"/>
          <w:pgNumType w:start="21"/>
          <w:cols w:space="720"/>
        </w:sectPr>
      </w:pPr>
    </w:p>
    <w:p w:rsidR="001F6EB4">
      <w:pPr>
        <w:spacing w:line="3229" w:lineRule="exact"/>
        <w:ind w:firstLine="513"/>
      </w:pPr>
      <w:r>
        <w:rPr>
          <w:position w:val="-64"/>
          <w:lang w:eastAsia="zh-CN"/>
        </w:rPr>
        <w:drawing>
          <wp:inline distT="0" distB="0" distL="0" distR="0">
            <wp:extent cx="4902163" cy="2050993"/>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137"/>
                    <a:stretch>
                      <a:fillRect/>
                    </a:stretch>
                  </pic:blipFill>
                  <pic:spPr>
                    <a:xfrm>
                      <a:off x="0" y="0"/>
                      <a:ext cx="4902163" cy="2050993"/>
                    </a:xfrm>
                    <a:prstGeom prst="rect">
                      <a:avLst/>
                    </a:prstGeom>
                  </pic:spPr>
                </pic:pic>
              </a:graphicData>
            </a:graphic>
          </wp:inline>
        </w:drawing>
      </w:r>
    </w:p>
    <w:p w:rsidR="001F6EB4">
      <w:pPr>
        <w:spacing w:line="262" w:lineRule="auto"/>
      </w:pPr>
    </w:p>
    <w:p w:rsidR="001F6EB4">
      <w:pPr>
        <w:spacing w:line="263" w:lineRule="auto"/>
      </w:pPr>
    </w:p>
    <w:p w:rsidR="001F6EB4">
      <w:pPr>
        <w:spacing w:before="86" w:line="192" w:lineRule="auto"/>
        <w:ind w:left="4243"/>
        <w:rPr>
          <w:rFonts w:ascii="Times New Roman" w:eastAsia="Times New Roman" w:hAnsi="Times New Roman" w:cs="Times New Roman"/>
          <w:sz w:val="30"/>
          <w:szCs w:val="30"/>
        </w:rPr>
      </w:pPr>
      <w:r>
        <w:rPr>
          <w:rFonts w:ascii="Times New Roman" w:eastAsia="Times New Roman" w:hAnsi="Times New Roman" w:cs="Times New Roman"/>
          <w:spacing w:val="-3"/>
          <w:sz w:val="30"/>
          <w:szCs w:val="30"/>
        </w:rPr>
        <w:t>(b)</w:t>
      </w:r>
    </w:p>
    <w:p w:rsidR="001F6EB4">
      <w:pPr>
        <w:spacing w:before="295" w:line="222" w:lineRule="auto"/>
        <w:ind w:left="2397"/>
        <w:rPr>
          <w:rFonts w:ascii="SimHei" w:eastAsia="SimHei" w:hAnsi="SimHei" w:cs="SimHei"/>
          <w:sz w:val="30"/>
          <w:szCs w:val="30"/>
        </w:rPr>
      </w:pPr>
      <w:r>
        <w:rPr>
          <w:rFonts w:ascii="SimHei" w:eastAsia="SimHei" w:hAnsi="SimHei" w:cs="SimHei"/>
          <w:b/>
          <w:bCs/>
          <w:spacing w:val="14"/>
          <w:sz w:val="30"/>
          <w:szCs w:val="30"/>
          <w:u w:val="single"/>
        </w:rPr>
        <w:t>内、外墙模对拉螺栓节点详图</w:t>
      </w:r>
    </w:p>
    <w:p w:rsidR="001F6EB4">
      <w:pPr>
        <w:spacing w:line="275" w:lineRule="auto"/>
      </w:pPr>
    </w:p>
    <w:p w:rsidR="001F6EB4">
      <w:pPr>
        <w:spacing w:line="275" w:lineRule="auto"/>
      </w:pPr>
    </w:p>
    <w:p w:rsidR="001F6EB4">
      <w:pPr>
        <w:spacing w:line="276" w:lineRule="auto"/>
      </w:pPr>
    </w:p>
    <w:p w:rsidR="001F6EB4">
      <w:pPr>
        <w:spacing w:before="86" w:line="188" w:lineRule="auto"/>
        <w:ind w:left="4233"/>
        <w:rPr>
          <w:rFonts w:ascii="Times New Roman" w:eastAsia="Times New Roman" w:hAnsi="Times New Roman" w:cs="Times New Roman"/>
          <w:sz w:val="30"/>
          <w:szCs w:val="30"/>
        </w:rPr>
      </w:pPr>
      <w:r>
        <w:rPr>
          <w:lang w:eastAsia="zh-CN"/>
        </w:rPr>
        <w:drawing>
          <wp:anchor distT="0" distB="0" distL="0" distR="0" simplePos="0" relativeHeight="251660288" behindDoc="0" locked="0" layoutInCell="1" allowOverlap="1">
            <wp:simplePos x="0" y="0"/>
            <wp:positionH relativeFrom="column">
              <wp:posOffset>351445</wp:posOffset>
            </wp:positionH>
            <wp:positionV relativeFrom="paragraph">
              <wp:posOffset>128494</wp:posOffset>
            </wp:positionV>
            <wp:extent cx="5016513" cy="1898613"/>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138"/>
                    <a:stretch>
                      <a:fillRect/>
                    </a:stretch>
                  </pic:blipFill>
                  <pic:spPr>
                    <a:xfrm>
                      <a:off x="0" y="0"/>
                      <a:ext cx="5016513" cy="1898613"/>
                    </a:xfrm>
                    <a:prstGeom prst="rect">
                      <a:avLst/>
                    </a:prstGeom>
                  </pic:spPr>
                </pic:pic>
              </a:graphicData>
            </a:graphic>
          </wp:anchor>
        </w:drawing>
      </w:r>
      <w:r>
        <w:rPr>
          <w:rFonts w:ascii="Times New Roman" w:eastAsia="Times New Roman" w:hAnsi="Times New Roman" w:cs="Times New Roman"/>
          <w:spacing w:val="-1"/>
          <w:sz w:val="30"/>
          <w:szCs w:val="30"/>
        </w:rPr>
        <w:t>t=3mm,6cmx6cm</w:t>
      </w:r>
    </w:p>
    <w:p w:rsidR="001F6EB4">
      <w:pPr>
        <w:spacing w:line="249" w:lineRule="auto"/>
      </w:pPr>
    </w:p>
    <w:p w:rsidR="001F6EB4">
      <w:pPr>
        <w:spacing w:line="249" w:lineRule="auto"/>
      </w:pPr>
    </w:p>
    <w:p w:rsidR="001F6EB4">
      <w:pPr>
        <w:spacing w:line="249" w:lineRule="auto"/>
      </w:pPr>
    </w:p>
    <w:p w:rsidR="001F6EB4">
      <w:pPr>
        <w:spacing w:line="249" w:lineRule="auto"/>
      </w:pPr>
    </w:p>
    <w:p w:rsidR="001F6EB4">
      <w:pPr>
        <w:spacing w:line="249" w:lineRule="auto"/>
      </w:pPr>
    </w:p>
    <w:p w:rsidR="001F6EB4">
      <w:pPr>
        <w:spacing w:line="249" w:lineRule="auto"/>
      </w:pPr>
    </w:p>
    <w:p w:rsidR="001F6EB4">
      <w:pPr>
        <w:spacing w:line="249" w:lineRule="auto"/>
      </w:pPr>
    </w:p>
    <w:p w:rsidR="001F6EB4">
      <w:pPr>
        <w:spacing w:line="249" w:lineRule="auto"/>
      </w:pPr>
    </w:p>
    <w:p w:rsidR="001F6EB4">
      <w:pPr>
        <w:spacing w:line="250" w:lineRule="auto"/>
      </w:pPr>
    </w:p>
    <w:p w:rsidR="001F6EB4">
      <w:pPr>
        <w:spacing w:line="250" w:lineRule="auto"/>
      </w:pPr>
    </w:p>
    <w:p w:rsidR="001F6EB4">
      <w:pPr>
        <w:spacing w:line="250" w:lineRule="auto"/>
      </w:pPr>
    </w:p>
    <w:p w:rsidR="001F6EB4">
      <w:pPr>
        <w:spacing w:line="250" w:lineRule="auto"/>
      </w:pPr>
    </w:p>
    <w:p w:rsidR="001F6EB4">
      <w:pPr>
        <w:spacing w:line="250" w:lineRule="auto"/>
      </w:pPr>
    </w:p>
    <w:p w:rsidR="001F6EB4">
      <w:pPr>
        <w:spacing w:line="250" w:lineRule="auto"/>
      </w:pPr>
    </w:p>
    <w:p w:rsidR="001F6EB4">
      <w:pPr>
        <w:spacing w:before="98" w:line="222" w:lineRule="auto"/>
        <w:ind w:left="2717"/>
        <w:rPr>
          <w:rFonts w:ascii="SimHei" w:eastAsia="SimHei" w:hAnsi="SimHei" w:cs="SimHei"/>
          <w:sz w:val="30"/>
          <w:szCs w:val="30"/>
        </w:rPr>
      </w:pPr>
      <w:r>
        <w:rPr>
          <w:rFonts w:ascii="SimHei" w:eastAsia="SimHei" w:hAnsi="SimHei" w:cs="SimHei"/>
          <w:b/>
          <w:bCs/>
          <w:spacing w:val="15"/>
          <w:sz w:val="30"/>
          <w:szCs w:val="30"/>
          <w:u w:val="single"/>
        </w:rPr>
        <w:t>带止水环对拉螺栓加工图</w:t>
      </w:r>
    </w:p>
    <w:p w:rsidR="001F6EB4">
      <w:pPr>
        <w:pStyle w:val="BodyText"/>
        <w:spacing w:before="233" w:line="382" w:lineRule="auto"/>
        <w:ind w:left="13" w:firstLine="690"/>
        <w:jc w:val="both"/>
        <w:rPr>
          <w:sz w:val="30"/>
          <w:szCs w:val="30"/>
        </w:rPr>
      </w:pPr>
      <w:r>
        <w:rPr>
          <w:spacing w:val="14"/>
          <w:sz w:val="30"/>
          <w:szCs w:val="30"/>
        </w:rPr>
        <w:t>内墙不带止水环的对拉螺栓加工方法同上，只是没有止水钢</w:t>
      </w:r>
      <w:r>
        <w:rPr>
          <w:spacing w:val="20"/>
          <w:sz w:val="30"/>
          <w:szCs w:val="30"/>
        </w:rPr>
        <w:t>板与短钢筋头；并在其外面加套</w:t>
      </w:r>
      <w:r>
        <w:rPr>
          <w:rFonts w:ascii="Times New Roman" w:eastAsia="Times New Roman" w:hAnsi="Times New Roman" w:cs="Times New Roman"/>
          <w:sz w:val="30"/>
          <w:szCs w:val="30"/>
        </w:rPr>
        <w:t>PVC</w:t>
      </w:r>
      <w:r>
        <w:rPr>
          <w:spacing w:val="20"/>
          <w:sz w:val="30"/>
          <w:szCs w:val="30"/>
        </w:rPr>
        <w:t>套管，以便对拉螺栓的回</w:t>
      </w:r>
    </w:p>
    <w:p w:rsidR="001F6EB4">
      <w:pPr>
        <w:pStyle w:val="BodyText"/>
        <w:spacing w:before="1" w:line="219" w:lineRule="auto"/>
        <w:ind w:left="13"/>
        <w:rPr>
          <w:sz w:val="30"/>
          <w:szCs w:val="30"/>
        </w:rPr>
      </w:pPr>
      <w:r>
        <w:rPr>
          <w:spacing w:val="2"/>
          <w:sz w:val="30"/>
          <w:szCs w:val="30"/>
        </w:rPr>
        <w:t>收利用。</w:t>
      </w:r>
    </w:p>
    <w:p w:rsidR="001F6EB4">
      <w:pPr>
        <w:pStyle w:val="BodyText"/>
        <w:spacing w:before="252" w:line="388" w:lineRule="auto"/>
        <w:ind w:left="13" w:right="6" w:firstLine="650"/>
        <w:jc w:val="both"/>
        <w:rPr>
          <w:sz w:val="30"/>
          <w:szCs w:val="30"/>
        </w:rPr>
      </w:pPr>
      <w:r>
        <w:rPr>
          <w:spacing w:val="15"/>
          <w:sz w:val="30"/>
          <w:szCs w:val="30"/>
        </w:rPr>
        <w:t>模板拆除后，地下室外墙对拉螺栓按下列方法处理：首先将</w:t>
      </w:r>
      <w:r>
        <w:rPr>
          <w:spacing w:val="19"/>
          <w:sz w:val="30"/>
          <w:szCs w:val="30"/>
        </w:rPr>
        <w:t>对拉螺栓根部的小木块凿除并打毛深度不小于</w:t>
      </w:r>
      <w:r>
        <w:rPr>
          <w:spacing w:val="19"/>
          <w:sz w:val="30"/>
          <w:szCs w:val="30"/>
        </w:rPr>
        <w:t>20</w:t>
      </w:r>
      <w:r>
        <w:rPr>
          <w:rFonts w:ascii="Times New Roman" w:eastAsia="Times New Roman" w:hAnsi="Times New Roman" w:cs="Times New Roman"/>
          <w:sz w:val="30"/>
          <w:szCs w:val="30"/>
        </w:rPr>
        <w:t>mm</w:t>
      </w:r>
      <w:r>
        <w:rPr>
          <w:rFonts w:ascii="Times New Roman" w:eastAsia="Times New Roman" w:hAnsi="Times New Roman" w:cs="Times New Roman"/>
          <w:spacing w:val="19"/>
          <w:sz w:val="30"/>
          <w:szCs w:val="30"/>
        </w:rPr>
        <w:t xml:space="preserve">,   </w:t>
      </w:r>
      <w:r>
        <w:rPr>
          <w:spacing w:val="19"/>
          <w:sz w:val="30"/>
          <w:szCs w:val="30"/>
        </w:rPr>
        <w:t>然后用气</w:t>
      </w:r>
    </w:p>
    <w:p w:rsidR="001F6EB4">
      <w:pPr>
        <w:pStyle w:val="BodyText"/>
        <w:spacing w:before="1" w:line="218" w:lineRule="auto"/>
        <w:ind w:left="13"/>
        <w:rPr>
          <w:sz w:val="30"/>
          <w:szCs w:val="30"/>
        </w:rPr>
      </w:pPr>
      <w:r>
        <w:rPr>
          <w:spacing w:val="15"/>
          <w:sz w:val="30"/>
          <w:szCs w:val="30"/>
        </w:rPr>
        <w:t>焊将对拉螺栓齐根割掉，将孔内清理干净后用掺硅质防水剂的干</w:t>
      </w:r>
    </w:p>
    <w:p w:rsidR="001F6EB4">
      <w:pPr>
        <w:spacing w:line="218" w:lineRule="auto"/>
        <w:rPr>
          <w:sz w:val="30"/>
          <w:szCs w:val="30"/>
        </w:rPr>
        <w:sectPr>
          <w:headerReference w:type="even" r:id="rId139"/>
          <w:headerReference w:type="default" r:id="rId140"/>
          <w:footerReference w:type="even" r:id="rId141"/>
          <w:footerReference w:type="default" r:id="rId142"/>
          <w:headerReference w:type="first" r:id="rId143"/>
          <w:footerReference w:type="first" r:id="rId144"/>
          <w:pgSz w:w="11910" w:h="16840"/>
          <w:pgMar w:top="1400" w:right="1249" w:bottom="0" w:left="1786" w:header="0" w:footer="0" w:gutter="0"/>
          <w:pgNumType w:start="22"/>
          <w:cols w:space="720"/>
        </w:sectPr>
      </w:pPr>
    </w:p>
    <w:p w:rsidR="001F6EB4">
      <w:pPr>
        <w:pStyle w:val="BodyText"/>
        <w:spacing w:before="63" w:line="219" w:lineRule="auto"/>
        <w:jc w:val="right"/>
      </w:pPr>
      <w:r>
        <w:rPr>
          <w:spacing w:val="-2"/>
        </w:rPr>
        <w:t>硬性细石混凝土压实抹平，再从内侧面向螺栓孔内满注</w:t>
      </w:r>
      <w:r>
        <w:rPr>
          <w:spacing w:val="-3"/>
        </w:rPr>
        <w:t>发泡剂。</w:t>
      </w:r>
    </w:p>
    <w:p w:rsidR="001F6EB4">
      <w:pPr>
        <w:pStyle w:val="BodyText"/>
        <w:spacing w:before="250" w:line="219" w:lineRule="auto"/>
        <w:ind w:left="653"/>
      </w:pPr>
      <w:r>
        <w:rPr>
          <w:spacing w:val="3"/>
        </w:rPr>
        <w:t>6.1.3</w:t>
      </w:r>
      <w:r>
        <w:rPr>
          <w:spacing w:val="3"/>
        </w:rPr>
        <w:t>梁、板模板支设</w:t>
      </w:r>
    </w:p>
    <w:p w:rsidR="001F6EB4">
      <w:pPr>
        <w:pStyle w:val="BodyText"/>
        <w:spacing w:before="240" w:line="358" w:lineRule="auto"/>
        <w:ind w:left="23" w:right="16" w:firstLine="630"/>
      </w:pPr>
      <w:r>
        <w:rPr>
          <w:spacing w:val="-5"/>
        </w:rPr>
        <w:t>支设梁模板前，应按尺寸先将梁底、梁侧模</w:t>
      </w:r>
      <w:r>
        <w:rPr>
          <w:spacing w:val="-6"/>
        </w:rPr>
        <w:t>板加工好，并将</w:t>
      </w:r>
      <w:r>
        <w:rPr>
          <w:spacing w:val="-4"/>
        </w:rPr>
        <w:t>底模钉上木方；支模板时先按梁的轴线位置</w:t>
      </w:r>
      <w:r>
        <w:rPr>
          <w:spacing w:val="-5"/>
        </w:rPr>
        <w:t>搭设两排脚手架，钢</w:t>
      </w:r>
      <w:r>
        <w:t>管头高度应比梁底低</w:t>
      </w:r>
      <w:r>
        <w:t>40</w:t>
      </w:r>
      <w:r>
        <w:t>～</w:t>
      </w:r>
      <w:r>
        <w:t>60cm,</w:t>
      </w:r>
      <w:r>
        <w:t>先架主龙骨</w:t>
      </w:r>
      <w:r>
        <w:t xml:space="preserve">5cm×10cm  </w:t>
      </w:r>
      <w:r>
        <w:t>木方，</w:t>
      </w:r>
      <w:r>
        <w:t xml:space="preserve"> </w:t>
      </w:r>
      <w:r>
        <w:rPr>
          <w:spacing w:val="-5"/>
        </w:rPr>
        <w:t>再安放带次龙骨的梁底模，梁底模进行循环使用时，务必将梁底模两侧清理干净，以便梁底模、侧模紧密接触，侧模与底模下衬的木方要钉牢，尽量减少漏浆，使浇筑出的梁边</w:t>
      </w:r>
      <w:r>
        <w:rPr>
          <w:spacing w:val="-5"/>
        </w:rPr>
        <w:t>角整齐，减小修</w:t>
      </w:r>
    </w:p>
    <w:p w:rsidR="001F6EB4">
      <w:pPr>
        <w:pStyle w:val="BodyText"/>
        <w:spacing w:line="220" w:lineRule="auto"/>
        <w:ind w:left="23"/>
      </w:pPr>
      <w:r>
        <w:rPr>
          <w:spacing w:val="-9"/>
        </w:rPr>
        <w:t>补的工作量。</w:t>
      </w:r>
    </w:p>
    <w:p w:rsidR="001F6EB4">
      <w:pPr>
        <w:pStyle w:val="BodyText"/>
        <w:spacing w:before="257" w:line="629" w:lineRule="exact"/>
        <w:ind w:right="79"/>
        <w:jc w:val="right"/>
      </w:pPr>
      <w:r>
        <w:rPr>
          <w:spacing w:val="-5"/>
          <w:position w:val="23"/>
        </w:rPr>
        <w:t>在安装完梁侧模后，应在侧模与底模处加一定的预应力，防</w:t>
      </w:r>
    </w:p>
    <w:p w:rsidR="001F6EB4">
      <w:pPr>
        <w:pStyle w:val="BodyText"/>
        <w:spacing w:before="1" w:line="218" w:lineRule="auto"/>
        <w:ind w:left="23"/>
      </w:pPr>
      <w:r>
        <w:rPr>
          <w:spacing w:val="-7"/>
        </w:rPr>
        <w:t>止角部发生漏浆。</w:t>
      </w:r>
    </w:p>
    <w:p w:rsidR="001F6EB4">
      <w:pPr>
        <w:pStyle w:val="BodyText"/>
        <w:spacing w:before="240" w:line="631" w:lineRule="exact"/>
        <w:ind w:right="61"/>
        <w:jc w:val="right"/>
      </w:pPr>
      <w:r>
        <w:rPr>
          <w:spacing w:val="-4"/>
          <w:position w:val="23"/>
        </w:rPr>
        <w:t>梁模板支设时，先支设梁底与梁一侧模板，</w:t>
      </w:r>
      <w:r>
        <w:rPr>
          <w:spacing w:val="-5"/>
          <w:position w:val="23"/>
        </w:rPr>
        <w:t>等梁钢筋绑扎完</w:t>
      </w:r>
    </w:p>
    <w:p w:rsidR="001F6EB4">
      <w:pPr>
        <w:pStyle w:val="BodyText"/>
        <w:spacing w:before="1" w:line="218" w:lineRule="auto"/>
        <w:ind w:left="23"/>
      </w:pPr>
      <w:r>
        <w:rPr>
          <w:spacing w:val="-7"/>
        </w:rPr>
        <w:t>毕再支设梁另一侧模与板模。</w:t>
      </w:r>
    </w:p>
    <w:p w:rsidR="001F6EB4">
      <w:pPr>
        <w:pStyle w:val="BodyText"/>
        <w:spacing w:before="251" w:line="610" w:lineRule="exact"/>
        <w:ind w:left="653"/>
      </w:pPr>
      <w:r>
        <w:rPr>
          <w:spacing w:val="2"/>
          <w:position w:val="21"/>
        </w:rPr>
        <w:t>为方便地下室支模材料外运，在顶板适当位置留</w:t>
      </w:r>
      <w:r>
        <w:rPr>
          <w:spacing w:val="2"/>
          <w:position w:val="21"/>
        </w:rPr>
        <w:t>700</w:t>
      </w:r>
      <w:r>
        <w:rPr>
          <w:position w:val="21"/>
        </w:rPr>
        <w:t>mm</w:t>
      </w:r>
      <w:r>
        <w:rPr>
          <w:spacing w:val="2"/>
          <w:position w:val="21"/>
        </w:rPr>
        <w:t>×</w:t>
      </w:r>
    </w:p>
    <w:p w:rsidR="001F6EB4">
      <w:pPr>
        <w:pStyle w:val="BodyText"/>
        <w:spacing w:before="1" w:line="219" w:lineRule="auto"/>
        <w:ind w:left="23"/>
      </w:pPr>
      <w:r>
        <w:rPr>
          <w:spacing w:val="-4"/>
        </w:rPr>
        <w:t xml:space="preserve">1500mm  </w:t>
      </w:r>
      <w:r>
        <w:rPr>
          <w:spacing w:val="-4"/>
        </w:rPr>
        <w:t>后浇洞口，洞口边预留插筋后焊接。</w:t>
      </w:r>
    </w:p>
    <w:p w:rsidR="001F6EB4">
      <w:pPr>
        <w:pStyle w:val="BodyText"/>
        <w:spacing w:before="219" w:line="652" w:lineRule="exact"/>
        <w:ind w:left="653"/>
      </w:pPr>
      <w:r>
        <w:rPr>
          <w:spacing w:val="1"/>
          <w:position w:val="25"/>
        </w:rPr>
        <w:t>梁高度超过</w:t>
      </w:r>
      <w:r>
        <w:rPr>
          <w:spacing w:val="1"/>
          <w:position w:val="25"/>
        </w:rPr>
        <w:t>750</w:t>
      </w:r>
      <w:r>
        <w:rPr>
          <w:rFonts w:ascii="Times New Roman" w:eastAsia="Times New Roman" w:hAnsi="Times New Roman" w:cs="Times New Roman"/>
          <w:position w:val="25"/>
        </w:rPr>
        <w:t>mm</w:t>
      </w:r>
      <w:r>
        <w:rPr>
          <w:rFonts w:ascii="Times New Roman" w:eastAsia="Times New Roman" w:hAnsi="Times New Roman" w:cs="Times New Roman"/>
          <w:spacing w:val="1"/>
          <w:position w:val="25"/>
        </w:rPr>
        <w:t>,</w:t>
      </w:r>
      <w:r>
        <w:rPr>
          <w:spacing w:val="1"/>
          <w:position w:val="25"/>
        </w:rPr>
        <w:t>应加设</w:t>
      </w:r>
      <w:r>
        <w:rPr>
          <w:spacing w:val="1"/>
          <w:position w:val="25"/>
        </w:rPr>
        <w:t>M12</w:t>
      </w:r>
      <w:r>
        <w:rPr>
          <w:spacing w:val="1"/>
          <w:position w:val="25"/>
        </w:rPr>
        <w:t>对拉螺栓；跨度大于</w:t>
      </w:r>
      <w:r>
        <w:rPr>
          <w:position w:val="25"/>
        </w:rPr>
        <w:t>4</w:t>
      </w:r>
      <w:r>
        <w:rPr>
          <w:rFonts w:ascii="Times New Roman" w:eastAsia="Times New Roman" w:hAnsi="Times New Roman" w:cs="Times New Roman"/>
          <w:position w:val="25"/>
        </w:rPr>
        <w:t xml:space="preserve">m  </w:t>
      </w:r>
      <w:r>
        <w:rPr>
          <w:position w:val="25"/>
        </w:rPr>
        <w:t>梁</w:t>
      </w:r>
    </w:p>
    <w:p w:rsidR="001F6EB4">
      <w:pPr>
        <w:pStyle w:val="BodyText"/>
        <w:spacing w:line="220" w:lineRule="auto"/>
        <w:ind w:left="23"/>
      </w:pPr>
      <w:r>
        <w:rPr>
          <w:spacing w:val="-6"/>
        </w:rPr>
        <w:t>起拱</w:t>
      </w:r>
      <w:r>
        <w:rPr>
          <w:spacing w:val="-6"/>
        </w:rPr>
        <w:t>2/1000</w:t>
      </w:r>
      <w:r>
        <w:rPr>
          <w:spacing w:val="-6"/>
        </w:rPr>
        <w:t>。</w:t>
      </w:r>
    </w:p>
    <w:p w:rsidR="001F6EB4">
      <w:pPr>
        <w:pStyle w:val="BodyText"/>
        <w:spacing w:before="235" w:line="219" w:lineRule="auto"/>
        <w:ind w:left="653"/>
      </w:pPr>
      <w:r>
        <w:rPr>
          <w:spacing w:val="3"/>
        </w:rPr>
        <w:t>6.2</w:t>
      </w:r>
      <w:r>
        <w:rPr>
          <w:spacing w:val="3"/>
        </w:rPr>
        <w:t>施工缝及后浇带处的模板</w:t>
      </w:r>
    </w:p>
    <w:p w:rsidR="001F6EB4">
      <w:pPr>
        <w:pStyle w:val="BodyText"/>
        <w:spacing w:before="241" w:line="219" w:lineRule="auto"/>
        <w:ind w:left="653"/>
      </w:pPr>
      <w:r>
        <w:rPr>
          <w:spacing w:val="3"/>
        </w:rPr>
        <w:t>6.2.1</w:t>
      </w:r>
      <w:r>
        <w:rPr>
          <w:spacing w:val="3"/>
        </w:rPr>
        <w:t>施工缝处的模板</w:t>
      </w:r>
    </w:p>
    <w:p w:rsidR="001F6EB4">
      <w:pPr>
        <w:pStyle w:val="BodyText"/>
        <w:spacing w:before="241" w:line="631" w:lineRule="exact"/>
        <w:ind w:left="653"/>
      </w:pPr>
      <w:r>
        <w:rPr>
          <w:spacing w:val="-2"/>
          <w:position w:val="23"/>
        </w:rPr>
        <w:t>本工程设置混凝土施工缝要紧有地下室外墙施工缝及后浇</w:t>
      </w:r>
    </w:p>
    <w:p w:rsidR="001F6EB4">
      <w:pPr>
        <w:pStyle w:val="BodyText"/>
        <w:spacing w:line="219" w:lineRule="auto"/>
        <w:ind w:left="23"/>
      </w:pPr>
      <w:r>
        <w:rPr>
          <w:spacing w:val="-8"/>
        </w:rPr>
        <w:t>带部位的施工缝。</w:t>
      </w:r>
    </w:p>
    <w:p w:rsidR="001F6EB4">
      <w:pPr>
        <w:pStyle w:val="BodyText"/>
        <w:spacing w:before="239" w:line="219" w:lineRule="auto"/>
        <w:ind w:left="653"/>
      </w:pPr>
      <w:r>
        <w:rPr>
          <w:rFonts w:ascii="Times New Roman" w:eastAsia="Times New Roman" w:hAnsi="Times New Roman" w:cs="Times New Roman"/>
          <w:spacing w:val="-1"/>
        </w:rPr>
        <w:t>a</w:t>
      </w:r>
      <w:r>
        <w:rPr>
          <w:spacing w:val="-1"/>
        </w:rPr>
        <w:t>、根据设计要求，地下室的底板与墙板交接处施工缝设在</w:t>
      </w:r>
    </w:p>
    <w:p w:rsidR="001F6EB4">
      <w:pPr>
        <w:spacing w:line="219" w:lineRule="auto"/>
        <w:sectPr>
          <w:headerReference w:type="even" r:id="rId145"/>
          <w:headerReference w:type="default" r:id="rId146"/>
          <w:footerReference w:type="even" r:id="rId147"/>
          <w:footerReference w:type="default" r:id="rId148"/>
          <w:headerReference w:type="first" r:id="rId149"/>
          <w:footerReference w:type="first" r:id="rId150"/>
          <w:pgSz w:w="11910" w:h="16840"/>
          <w:pgMar w:top="1407" w:right="1198" w:bottom="0" w:left="1786" w:header="0" w:footer="0" w:gutter="0"/>
          <w:pgNumType w:start="23"/>
          <w:cols w:space="720"/>
        </w:sectPr>
      </w:pPr>
    </w:p>
    <w:p w:rsidR="001F6EB4">
      <w:pPr>
        <w:pStyle w:val="BodyText"/>
        <w:spacing w:before="61" w:line="219" w:lineRule="auto"/>
        <w:ind w:left="33"/>
        <w:rPr>
          <w:sz w:val="31"/>
          <w:szCs w:val="31"/>
        </w:rPr>
      </w:pPr>
      <w:r>
        <w:rPr>
          <w:spacing w:val="11"/>
          <w:sz w:val="31"/>
          <w:szCs w:val="31"/>
        </w:rPr>
        <w:t>距底板面上部高</w:t>
      </w:r>
      <w:r>
        <w:rPr>
          <w:spacing w:val="11"/>
          <w:sz w:val="31"/>
          <w:szCs w:val="31"/>
        </w:rPr>
        <w:t>500</w:t>
      </w:r>
      <w:r>
        <w:rPr>
          <w:spacing w:val="11"/>
          <w:sz w:val="31"/>
          <w:szCs w:val="31"/>
        </w:rPr>
        <w:t>处的墙板上，并加接缝止水带，如下图：</w:t>
      </w:r>
    </w:p>
    <w:p w:rsidR="001F6EB4">
      <w:pPr>
        <w:spacing w:before="201" w:line="3830" w:lineRule="exact"/>
        <w:ind w:firstLine="2093"/>
      </w:pPr>
      <w:r>
        <w:rPr>
          <w:position w:val="-76"/>
          <w:lang w:eastAsia="zh-CN"/>
        </w:rPr>
        <w:drawing>
          <wp:inline distT="0" distB="0" distL="0" distR="0">
            <wp:extent cx="2800296" cy="2432107"/>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151"/>
                    <a:stretch>
                      <a:fillRect/>
                    </a:stretch>
                  </pic:blipFill>
                  <pic:spPr>
                    <a:xfrm>
                      <a:off x="0" y="0"/>
                      <a:ext cx="2800296" cy="2432107"/>
                    </a:xfrm>
                    <a:prstGeom prst="rect">
                      <a:avLst/>
                    </a:prstGeom>
                  </pic:spPr>
                </pic:pic>
              </a:graphicData>
            </a:graphic>
          </wp:inline>
        </w:drawing>
      </w:r>
    </w:p>
    <w:p w:rsidR="001F6EB4">
      <w:pPr>
        <w:spacing w:before="295" w:line="221" w:lineRule="auto"/>
        <w:ind w:left="1427"/>
        <w:rPr>
          <w:rFonts w:ascii="SimHei" w:eastAsia="SimHei" w:hAnsi="SimHei" w:cs="SimHei"/>
          <w:sz w:val="31"/>
          <w:szCs w:val="31"/>
        </w:rPr>
      </w:pPr>
      <w:r>
        <w:rPr>
          <w:rFonts w:ascii="SimHei" w:eastAsia="SimHei" w:hAnsi="SimHei" w:cs="SimHei"/>
          <w:b/>
          <w:bCs/>
          <w:spacing w:val="5"/>
          <w:sz w:val="31"/>
          <w:szCs w:val="31"/>
          <w:u w:val="single"/>
        </w:rPr>
        <w:t>地下室墙板根部施工缝留设位置及止水钢板做法</w:t>
      </w:r>
    </w:p>
    <w:p w:rsidR="001F6EB4">
      <w:pPr>
        <w:spacing w:line="339" w:lineRule="auto"/>
      </w:pPr>
    </w:p>
    <w:p w:rsidR="001F6EB4">
      <w:pPr>
        <w:spacing w:line="340" w:lineRule="auto"/>
      </w:pPr>
    </w:p>
    <w:p w:rsidR="001F6EB4">
      <w:pPr>
        <w:pStyle w:val="BodyText"/>
        <w:spacing w:before="101" w:line="219" w:lineRule="auto"/>
        <w:ind w:left="653"/>
        <w:rPr>
          <w:sz w:val="31"/>
          <w:szCs w:val="31"/>
        </w:rPr>
      </w:pPr>
      <w:r>
        <w:rPr>
          <w:rFonts w:ascii="Times New Roman" w:eastAsia="Times New Roman" w:hAnsi="Times New Roman" w:cs="Times New Roman"/>
          <w:spacing w:val="6"/>
          <w:sz w:val="31"/>
          <w:szCs w:val="31"/>
        </w:rPr>
        <w:t>b</w:t>
      </w:r>
      <w:r>
        <w:rPr>
          <w:spacing w:val="6"/>
          <w:sz w:val="31"/>
          <w:szCs w:val="31"/>
        </w:rPr>
        <w:t>、底板上</w:t>
      </w:r>
      <w:r>
        <w:rPr>
          <w:spacing w:val="6"/>
          <w:sz w:val="31"/>
          <w:szCs w:val="31"/>
        </w:rPr>
        <w:t>500</w:t>
      </w:r>
      <w:r>
        <w:rPr>
          <w:spacing w:val="6"/>
          <w:sz w:val="31"/>
          <w:szCs w:val="31"/>
        </w:rPr>
        <w:t>高墙板模板使用悬模，如下图：</w:t>
      </w:r>
    </w:p>
    <w:p w:rsidR="001F6EB4">
      <w:pPr>
        <w:spacing w:line="279" w:lineRule="auto"/>
      </w:pPr>
    </w:p>
    <w:p w:rsidR="001F6EB4">
      <w:pPr>
        <w:spacing w:line="5300" w:lineRule="exact"/>
        <w:ind w:firstLine="1733"/>
      </w:pPr>
      <w:r>
        <w:rPr>
          <w:position w:val="-106"/>
          <w:lang w:eastAsia="zh-CN"/>
        </w:rPr>
        <w:drawing>
          <wp:inline distT="0" distB="0" distL="0" distR="0">
            <wp:extent cx="3282957" cy="3365534"/>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152"/>
                    <a:stretch>
                      <a:fillRect/>
                    </a:stretch>
                  </pic:blipFill>
                  <pic:spPr>
                    <a:xfrm>
                      <a:off x="0" y="0"/>
                      <a:ext cx="3282957" cy="3365534"/>
                    </a:xfrm>
                    <a:prstGeom prst="rect">
                      <a:avLst/>
                    </a:prstGeom>
                  </pic:spPr>
                </pic:pic>
              </a:graphicData>
            </a:graphic>
          </wp:inline>
        </w:drawing>
      </w:r>
    </w:p>
    <w:p w:rsidR="001F6EB4">
      <w:pPr>
        <w:spacing w:line="302" w:lineRule="auto"/>
      </w:pPr>
    </w:p>
    <w:p w:rsidR="001F6EB4">
      <w:pPr>
        <w:spacing w:before="101" w:line="221" w:lineRule="auto"/>
        <w:ind w:left="3027"/>
        <w:rPr>
          <w:rFonts w:ascii="SimHei" w:eastAsia="SimHei" w:hAnsi="SimHei" w:cs="SimHei"/>
          <w:sz w:val="31"/>
          <w:szCs w:val="31"/>
        </w:rPr>
      </w:pPr>
      <w:r>
        <w:rPr>
          <w:rFonts w:ascii="SimHei" w:eastAsia="SimHei" w:hAnsi="SimHei" w:cs="SimHei"/>
          <w:b/>
          <w:bCs/>
          <w:spacing w:val="5"/>
          <w:sz w:val="31"/>
          <w:szCs w:val="31"/>
          <w:u w:val="single"/>
        </w:rPr>
        <w:t>墙板悬模支模示意图</w:t>
      </w:r>
    </w:p>
    <w:p w:rsidR="001F6EB4">
      <w:pPr>
        <w:pStyle w:val="BodyText"/>
        <w:spacing w:before="235" w:line="612" w:lineRule="exact"/>
        <w:jc w:val="right"/>
        <w:rPr>
          <w:sz w:val="31"/>
          <w:szCs w:val="31"/>
        </w:rPr>
      </w:pPr>
      <w:r>
        <w:rPr>
          <w:lang w:eastAsia="zh-CN"/>
        </w:rPr>
        <w:drawing>
          <wp:anchor distT="0" distB="0" distL="0" distR="0" simplePos="0" relativeHeight="251661312" behindDoc="0" locked="0" layoutInCell="1" allowOverlap="1">
            <wp:simplePos x="0" y="0"/>
            <wp:positionH relativeFrom="column">
              <wp:posOffset>8545</wp:posOffset>
            </wp:positionH>
            <wp:positionV relativeFrom="paragraph">
              <wp:posOffset>560901</wp:posOffset>
            </wp:positionV>
            <wp:extent cx="190507" cy="6416"/>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153"/>
                    <a:stretch>
                      <a:fillRect/>
                    </a:stretch>
                  </pic:blipFill>
                  <pic:spPr>
                    <a:xfrm>
                      <a:off x="0" y="0"/>
                      <a:ext cx="190507" cy="6416"/>
                    </a:xfrm>
                    <a:prstGeom prst="rect">
                      <a:avLst/>
                    </a:prstGeom>
                  </pic:spPr>
                </pic:pic>
              </a:graphicData>
            </a:graphic>
          </wp:anchor>
        </w:drawing>
      </w:r>
      <w:r>
        <w:rPr>
          <w:spacing w:val="5"/>
          <w:position w:val="22"/>
          <w:sz w:val="31"/>
          <w:szCs w:val="31"/>
        </w:rPr>
        <w:t>梁板施工缝处用密目钢丝网与木模封堵。梁板的施</w:t>
      </w:r>
      <w:r>
        <w:rPr>
          <w:spacing w:val="4"/>
          <w:position w:val="22"/>
          <w:sz w:val="31"/>
          <w:szCs w:val="31"/>
        </w:rPr>
        <w:t>工缝使用</w:t>
      </w:r>
    </w:p>
    <w:p w:rsidR="001F6EB4">
      <w:pPr>
        <w:pStyle w:val="BodyText"/>
        <w:spacing w:line="220" w:lineRule="auto"/>
        <w:ind w:left="43"/>
        <w:rPr>
          <w:sz w:val="31"/>
          <w:szCs w:val="31"/>
        </w:rPr>
      </w:pPr>
      <w:r>
        <w:rPr>
          <w:spacing w:val="-1"/>
          <w:sz w:val="31"/>
          <w:szCs w:val="31"/>
        </w:rPr>
        <w:t>下图所示方法封堵。</w:t>
      </w:r>
    </w:p>
    <w:p w:rsidR="001F6EB4">
      <w:pPr>
        <w:spacing w:line="220" w:lineRule="auto"/>
        <w:rPr>
          <w:sz w:val="31"/>
          <w:szCs w:val="31"/>
        </w:rPr>
        <w:sectPr>
          <w:headerReference w:type="even" r:id="rId154"/>
          <w:headerReference w:type="default" r:id="rId155"/>
          <w:footerReference w:type="even" r:id="rId156"/>
          <w:footerReference w:type="default" r:id="rId157"/>
          <w:headerReference w:type="first" r:id="rId158"/>
          <w:footerReference w:type="first" r:id="rId159"/>
          <w:pgSz w:w="11910" w:h="16840"/>
          <w:pgMar w:top="1419" w:right="1252" w:bottom="0" w:left="1786" w:header="0" w:footer="0" w:gutter="0"/>
          <w:pgNumType w:start="24"/>
          <w:cols w:space="720"/>
        </w:sectPr>
      </w:pPr>
    </w:p>
    <w:p w:rsidR="001F6EB4">
      <w:pPr>
        <w:spacing w:line="2279" w:lineRule="exact"/>
        <w:ind w:firstLine="523"/>
      </w:pPr>
      <w:r>
        <w:rPr>
          <w:position w:val="-45"/>
          <w:lang w:eastAsia="zh-CN"/>
        </w:rPr>
        <w:drawing>
          <wp:inline distT="0" distB="0" distL="0" distR="0">
            <wp:extent cx="5346708" cy="1447779"/>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160"/>
                    <a:stretch>
                      <a:fillRect/>
                    </a:stretch>
                  </pic:blipFill>
                  <pic:spPr>
                    <a:xfrm>
                      <a:off x="0" y="0"/>
                      <a:ext cx="5346708" cy="1447779"/>
                    </a:xfrm>
                    <a:prstGeom prst="rect">
                      <a:avLst/>
                    </a:prstGeom>
                  </pic:spPr>
                </pic:pic>
              </a:graphicData>
            </a:graphic>
          </wp:inline>
        </w:drawing>
      </w:r>
    </w:p>
    <w:p w:rsidR="001F6EB4">
      <w:pPr>
        <w:spacing w:line="296" w:lineRule="auto"/>
      </w:pPr>
    </w:p>
    <w:p w:rsidR="001F6EB4">
      <w:pPr>
        <w:spacing w:line="297" w:lineRule="auto"/>
      </w:pPr>
    </w:p>
    <w:p w:rsidR="001F6EB4">
      <w:pPr>
        <w:spacing w:line="297" w:lineRule="auto"/>
      </w:pPr>
    </w:p>
    <w:p w:rsidR="001F6EB4">
      <w:pPr>
        <w:spacing w:line="297" w:lineRule="auto"/>
      </w:pPr>
    </w:p>
    <w:p w:rsidR="001F6EB4">
      <w:pPr>
        <w:spacing w:before="101" w:line="221" w:lineRule="auto"/>
        <w:ind w:left="2387"/>
        <w:rPr>
          <w:rFonts w:ascii="SimHei" w:eastAsia="SimHei" w:hAnsi="SimHei" w:cs="SimHei"/>
          <w:sz w:val="31"/>
          <w:szCs w:val="31"/>
        </w:rPr>
      </w:pPr>
      <w:r>
        <w:rPr>
          <w:rFonts w:ascii="SimHei" w:eastAsia="SimHei" w:hAnsi="SimHei" w:cs="SimHei"/>
          <w:b/>
          <w:bCs/>
          <w:spacing w:val="5"/>
          <w:sz w:val="31"/>
          <w:szCs w:val="31"/>
          <w:u w:val="single"/>
        </w:rPr>
        <w:t>施工缝镀锌钢丝网封堵示意图</w:t>
      </w:r>
    </w:p>
    <w:p w:rsidR="001F6EB4">
      <w:pPr>
        <w:spacing w:line="335" w:lineRule="auto"/>
      </w:pPr>
    </w:p>
    <w:p w:rsidR="001F6EB4">
      <w:pPr>
        <w:spacing w:line="336" w:lineRule="auto"/>
      </w:pPr>
    </w:p>
    <w:p w:rsidR="001F6EB4">
      <w:pPr>
        <w:pStyle w:val="BodyText"/>
        <w:spacing w:before="101" w:line="369" w:lineRule="auto"/>
        <w:ind w:left="23" w:right="225" w:firstLine="650"/>
        <w:rPr>
          <w:sz w:val="31"/>
          <w:szCs w:val="31"/>
        </w:rPr>
      </w:pPr>
      <w:r>
        <w:rPr>
          <w:spacing w:val="8"/>
          <w:sz w:val="31"/>
          <w:szCs w:val="31"/>
        </w:rPr>
        <w:t>上图中镀锌密目钢丝网应与钢筋绑扎牢固，且卷进模板内</w:t>
      </w:r>
      <w:r>
        <w:rPr>
          <w:spacing w:val="9"/>
          <w:sz w:val="31"/>
          <w:szCs w:val="31"/>
        </w:rPr>
        <w:t>100</w:t>
      </w:r>
      <w:r>
        <w:rPr>
          <w:sz w:val="31"/>
          <w:szCs w:val="31"/>
        </w:rPr>
        <w:t>mm</w:t>
      </w:r>
      <w:r>
        <w:rPr>
          <w:spacing w:val="9"/>
          <w:sz w:val="31"/>
          <w:szCs w:val="31"/>
        </w:rPr>
        <w:t xml:space="preserve">;  </w:t>
      </w:r>
      <w:r>
        <w:rPr>
          <w:spacing w:val="9"/>
          <w:sz w:val="31"/>
          <w:szCs w:val="31"/>
        </w:rPr>
        <w:t>振捣混凝土时距离钢丝网不得小于</w:t>
      </w:r>
      <w:r>
        <w:rPr>
          <w:spacing w:val="9"/>
          <w:sz w:val="31"/>
          <w:szCs w:val="31"/>
        </w:rPr>
        <w:t>250</w:t>
      </w:r>
      <w:r>
        <w:rPr>
          <w:rFonts w:ascii="Times New Roman" w:eastAsia="Times New Roman" w:hAnsi="Times New Roman" w:cs="Times New Roman"/>
          <w:sz w:val="31"/>
          <w:szCs w:val="31"/>
        </w:rPr>
        <w:t>mm</w:t>
      </w:r>
      <w:r>
        <w:rPr>
          <w:rFonts w:ascii="Times New Roman" w:eastAsia="Times New Roman" w:hAnsi="Times New Roman" w:cs="Times New Roman"/>
          <w:spacing w:val="9"/>
          <w:sz w:val="31"/>
          <w:szCs w:val="31"/>
        </w:rPr>
        <w:t xml:space="preserve">,   </w:t>
      </w:r>
      <w:r>
        <w:rPr>
          <w:spacing w:val="9"/>
          <w:sz w:val="31"/>
          <w:szCs w:val="31"/>
        </w:rPr>
        <w:t>以防止将</w:t>
      </w:r>
      <w:r>
        <w:rPr>
          <w:spacing w:val="10"/>
          <w:sz w:val="31"/>
          <w:szCs w:val="31"/>
        </w:rPr>
        <w:t>钢丝网挤破；上图中的</w:t>
      </w:r>
      <w:r>
        <w:rPr>
          <w:spacing w:val="10"/>
          <w:sz w:val="31"/>
          <w:szCs w:val="31"/>
        </w:rPr>
        <w:t xml:space="preserve">3φ16 </w:t>
      </w:r>
      <w:r>
        <w:rPr>
          <w:spacing w:val="10"/>
          <w:sz w:val="31"/>
          <w:szCs w:val="31"/>
        </w:rPr>
        <w:t>钢筋应与墙体受力钢筋或者梁受</w:t>
      </w:r>
    </w:p>
    <w:p w:rsidR="001F6EB4">
      <w:pPr>
        <w:pStyle w:val="BodyText"/>
        <w:spacing w:line="219" w:lineRule="auto"/>
        <w:ind w:left="23"/>
        <w:rPr>
          <w:sz w:val="31"/>
          <w:szCs w:val="31"/>
        </w:rPr>
      </w:pPr>
      <w:r>
        <w:rPr>
          <w:spacing w:val="-2"/>
          <w:sz w:val="31"/>
          <w:szCs w:val="31"/>
        </w:rPr>
        <w:t>力钢筋连接固定牢固。</w:t>
      </w:r>
    </w:p>
    <w:p w:rsidR="001F6EB4">
      <w:pPr>
        <w:pStyle w:val="BodyText"/>
        <w:spacing w:before="270" w:line="219" w:lineRule="auto"/>
        <w:ind w:left="673"/>
        <w:rPr>
          <w:sz w:val="31"/>
          <w:szCs w:val="31"/>
        </w:rPr>
      </w:pPr>
      <w:r>
        <w:rPr>
          <w:spacing w:val="11"/>
          <w:sz w:val="31"/>
          <w:szCs w:val="31"/>
        </w:rPr>
        <w:t>6.2.2</w:t>
      </w:r>
      <w:r>
        <w:rPr>
          <w:spacing w:val="11"/>
          <w:sz w:val="31"/>
          <w:szCs w:val="31"/>
        </w:rPr>
        <w:t>后浇带处模板</w:t>
      </w:r>
    </w:p>
    <w:p w:rsidR="001F6EB4">
      <w:pPr>
        <w:pStyle w:val="BodyText"/>
        <w:spacing w:before="258" w:line="369" w:lineRule="auto"/>
        <w:ind w:left="23" w:right="5" w:firstLine="650"/>
        <w:rPr>
          <w:sz w:val="31"/>
          <w:szCs w:val="31"/>
        </w:rPr>
      </w:pPr>
      <w:r>
        <w:rPr>
          <w:spacing w:val="-5"/>
          <w:sz w:val="31"/>
          <w:szCs w:val="31"/>
        </w:rPr>
        <w:t>由于梁、板后浇带两侧的梁、板在后浇带浇筑前为悬挑结构，</w:t>
      </w:r>
      <w:r>
        <w:rPr>
          <w:spacing w:val="5"/>
          <w:sz w:val="31"/>
          <w:szCs w:val="31"/>
        </w:rPr>
        <w:t>并将承受上部施工荷载，主次梁模板及支撑不能拆除，直至最后</w:t>
      </w:r>
      <w:r>
        <w:rPr>
          <w:spacing w:val="13"/>
          <w:sz w:val="31"/>
          <w:szCs w:val="31"/>
        </w:rPr>
        <w:t>一层浇筑完毕后，达到规定的</w:t>
      </w:r>
      <w:r>
        <w:rPr>
          <w:spacing w:val="13"/>
          <w:sz w:val="31"/>
          <w:szCs w:val="31"/>
        </w:rPr>
        <w:t>100%</w:t>
      </w:r>
      <w:r>
        <w:rPr>
          <w:spacing w:val="13"/>
          <w:sz w:val="31"/>
          <w:szCs w:val="31"/>
        </w:rPr>
        <w:t>强度时，方可拆除；为防止</w:t>
      </w:r>
      <w:r>
        <w:rPr>
          <w:spacing w:val="13"/>
          <w:sz w:val="31"/>
          <w:szCs w:val="31"/>
        </w:rPr>
        <w:t xml:space="preserve"> </w:t>
      </w:r>
      <w:r>
        <w:rPr>
          <w:spacing w:val="8"/>
          <w:sz w:val="31"/>
          <w:szCs w:val="31"/>
        </w:rPr>
        <w:t>后浇带浇筑前楼层内施工时其他荷载对此部位悬挑结构造成损</w:t>
      </w:r>
      <w:r>
        <w:rPr>
          <w:spacing w:val="5"/>
          <w:sz w:val="31"/>
          <w:szCs w:val="31"/>
        </w:rPr>
        <w:t>坏，在模板拆除后应在后浇带两侧分别搭设双排脚手架且垫木方予以支撑。地下室底板后浇带施工缝处用木模封堵，在木板上留</w:t>
      </w:r>
      <w:r>
        <w:rPr>
          <w:spacing w:val="8"/>
          <w:sz w:val="31"/>
          <w:szCs w:val="31"/>
        </w:rPr>
        <w:t>出钢筋孔洞，不吻合处用</w:t>
      </w:r>
      <w:r>
        <w:rPr>
          <w:spacing w:val="8"/>
          <w:sz w:val="31"/>
          <w:szCs w:val="31"/>
        </w:rPr>
        <w:t xml:space="preserve">1:2 </w:t>
      </w:r>
      <w:r>
        <w:rPr>
          <w:spacing w:val="8"/>
          <w:sz w:val="31"/>
          <w:szCs w:val="31"/>
        </w:rPr>
        <w:t>水泥砂浆抹实，以</w:t>
      </w:r>
      <w:r>
        <w:rPr>
          <w:spacing w:val="7"/>
          <w:sz w:val="31"/>
          <w:szCs w:val="31"/>
        </w:rPr>
        <w:t>防混凝土漏浆。</w:t>
      </w:r>
    </w:p>
    <w:p w:rsidR="001F6EB4">
      <w:pPr>
        <w:pStyle w:val="BodyText"/>
        <w:spacing w:line="220" w:lineRule="auto"/>
        <w:ind w:left="23"/>
        <w:rPr>
          <w:sz w:val="31"/>
          <w:szCs w:val="31"/>
        </w:rPr>
      </w:pPr>
      <w:r>
        <w:rPr>
          <w:spacing w:val="-4"/>
          <w:sz w:val="31"/>
          <w:szCs w:val="31"/>
        </w:rPr>
        <w:t>如下图所示。</w:t>
      </w:r>
    </w:p>
    <w:p w:rsidR="001F6EB4">
      <w:pPr>
        <w:spacing w:line="220" w:lineRule="auto"/>
        <w:rPr>
          <w:sz w:val="31"/>
          <w:szCs w:val="31"/>
        </w:rPr>
      </w:pPr>
      <w:r>
        <w:rPr>
          <w:sz w:val="31"/>
          <w:szCs w:val="31"/>
        </w:rPr>
        <w:br/>
      </w:r>
      <w:r>
        <w:rPr>
          <w:sz w:val="31"/>
          <w:szCs w:val="31"/>
        </w:rP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161" w:history="1">
        <w:r>
          <w:rPr>
            <w:rFonts w:ascii="SimSun" w:eastAsia="SimSun" w:hAnsi="SimSun" w:cs="SimSun"/>
            <w:b/>
            <w:bCs/>
            <w:noProof w:val="0"/>
            <w:snapToGrid/>
            <w:color w:val="0000EE"/>
            <w:sz w:val="30"/>
            <w:szCs w:val="30"/>
            <w:u w:val="single" w:color="0000EE"/>
          </w:rPr>
          <w:t>https://d.book118.com/536230204213010041</w:t>
        </w:r>
      </w:hyperlink>
    </w:p>
    <w:p w:rsidR="001F6EB4">
      <w:pPr>
        <w:spacing w:line="220" w:lineRule="auto"/>
        <w:rPr>
          <w:sz w:val="31"/>
          <w:szCs w:val="31"/>
        </w:rPr>
      </w:pPr>
    </w:p>
    <w:sectPr>
      <w:headerReference w:type="even" r:id="rId162"/>
      <w:headerReference w:type="default" r:id="rId163"/>
      <w:footerReference w:type="even" r:id="rId164"/>
      <w:footerReference w:type="default" r:id="rId165"/>
      <w:headerReference w:type="first" r:id="rId166"/>
      <w:footerReference w:type="first" r:id="rId167"/>
      <w:pgSz w:w="11910" w:h="16840"/>
      <w:pgMar w:top="1389" w:right="1180" w:bottom="0" w:left="1786" w:header="0" w:footer="0" w:gutter="0"/>
      <w:pgNumType w:start="25"/>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panose1 w:val="00000000000000000000"/>
    <w:charset w:val="00"/>
    <w:family w:val="roman"/>
    <w:notTrueType/>
    <w:pitch w:val="default"/>
    <w:sig w:usb0="00000000" w:usb1="00000000" w:usb2="00000000" w:usb3="00000000" w:csb0="00000001" w:csb1="00000000"/>
  </w:font>
  <w:font w:name="SimHei">
    <w:altName w:val="Times New Roman"/>
    <w:panose1 w:val="00000000000000000000"/>
    <w:charset w:val="00"/>
    <w:family w:val="roman"/>
    <w:notTrueType/>
    <w:pitch w:val="default"/>
    <w:sig w:usb0="00000000"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Foote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Foote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Foote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Foote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Footer"/>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Footer"/>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Footer"/>
    </w:pP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Footer"/>
    </w:pP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Footer"/>
    </w:pP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Footer"/>
    </w:pP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Footer"/>
    </w:pP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Footer"/>
    </w:pPr>
  </w:p>
</w:ftr>
</file>

<file path=word/footer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Footer"/>
    </w:pPr>
  </w:p>
</w:ftr>
</file>

<file path=word/footer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Footer"/>
    </w:pPr>
  </w:p>
</w:ftr>
</file>

<file path=word/footer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Footer"/>
    </w:pPr>
  </w:p>
</w:ftr>
</file>

<file path=word/footer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Footer"/>
    </w:pPr>
  </w:p>
</w:ftr>
</file>

<file path=word/footer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Footer"/>
    </w:pPr>
  </w:p>
</w:ftr>
</file>

<file path=word/footer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Footer"/>
    </w:pPr>
  </w:p>
</w:ftr>
</file>

<file path=word/footer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Footer"/>
    </w:pPr>
  </w:p>
</w:ftr>
</file>

<file path=word/footer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Footer"/>
    </w:pPr>
  </w:p>
</w:ftr>
</file>

<file path=word/footer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Footer"/>
    </w:pPr>
  </w:p>
</w:ftr>
</file>

<file path=word/footer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Footer"/>
    </w:pPr>
  </w:p>
</w:ftr>
</file>

<file path=word/footer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footer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Footer"/>
    </w:pPr>
  </w:p>
</w:ftr>
</file>

<file path=word/footer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Heade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Heade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Heade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Header"/>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Header"/>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Header"/>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Header"/>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Header"/>
    </w:pP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Header"/>
    </w:pP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Header"/>
    </w:pP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Header"/>
    </w:pP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Header"/>
    </w:pP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Header"/>
    </w:pPr>
  </w:p>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Header"/>
    </w:pPr>
  </w:p>
</w:hdr>
</file>

<file path=word/header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Header"/>
    </w:pPr>
  </w:p>
</w:hdr>
</file>

<file path=word/header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Header"/>
    </w:pPr>
  </w:p>
</w:hdr>
</file>

<file path=word/header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Header"/>
    </w:pPr>
  </w:p>
</w:hdr>
</file>

<file path=word/header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5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Header"/>
    </w:pPr>
  </w:p>
</w:hdr>
</file>

<file path=word/header6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6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6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Header"/>
    </w:pPr>
  </w:p>
</w:hdr>
</file>

<file path=word/header6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6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6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Header"/>
    </w:pPr>
  </w:p>
</w:hdr>
</file>

<file path=word/header6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6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6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Header"/>
    </w:pPr>
  </w:p>
</w:hdr>
</file>

<file path=word/header6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7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7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Header"/>
    </w:pPr>
  </w:p>
</w:hdr>
</file>

<file path=word/header7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7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header7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rsidRPr="00AD1699" w:rsidP="00AD1699">
    <w:pPr>
      <w:pStyle w:val="Header"/>
    </w:pPr>
  </w:p>
</w:hdr>
</file>

<file path=word/header7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9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bordersDoNotSurroundHeader/>
  <w:bordersDoNotSurroundFooter/>
  <w:defaultTabStop w:val="420"/>
  <w:characterSpacingControl w:val="doNotCompress"/>
  <w:compat>
    <w:spaceForUL/>
    <w:ulTrailSpace/>
    <w:useFELayout/>
  </w:compat>
  <w:rsids>
    <w:rsidRoot w:val="001F6EB4"/>
    <w:rsid w:val="001F6EB4"/>
    <w:rsid w:val="003024B8"/>
    <w:rsid w:val="00AD16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Arial" w:hAnsi="Arial" w:eastAsiaTheme="minorEastAsia" w:cs="Arial"/>
        <w:snapToGrid w:val="0"/>
        <w:color w:val="000000"/>
        <w:sz w:val="21"/>
        <w:szCs w:val="21"/>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rsid w:val="001F6EB4"/>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rsid w:val="001F6EB4"/>
    <w:tblPr>
      <w:tblCellMar>
        <w:top w:w="0" w:type="dxa"/>
        <w:left w:w="0" w:type="dxa"/>
        <w:bottom w:w="0" w:type="dxa"/>
        <w:right w:w="0" w:type="dxa"/>
      </w:tblCellMar>
    </w:tblPr>
  </w:style>
  <w:style w:type="paragraph" w:styleId="BodyText">
    <w:name w:val="Body Text"/>
    <w:basedOn w:val="Normal"/>
    <w:semiHidden/>
    <w:qFormat/>
    <w:rsid w:val="001F6EB4"/>
    <w:rPr>
      <w:rFonts w:ascii="SimSun" w:eastAsia="SimSun" w:hAnsi="SimSun" w:cs="SimSun"/>
      <w:sz w:val="32"/>
      <w:szCs w:val="32"/>
    </w:rPr>
  </w:style>
  <w:style w:type="paragraph" w:customStyle="1" w:styleId="TableText">
    <w:name w:val="Table Text"/>
    <w:basedOn w:val="Normal"/>
    <w:semiHidden/>
    <w:qFormat/>
    <w:rsid w:val="001F6EB4"/>
    <w:rPr>
      <w:rFonts w:ascii="SimSun" w:eastAsia="SimSun" w:hAnsi="SimSun" w:cs="SimSun"/>
      <w:sz w:val="31"/>
      <w:szCs w:val="31"/>
    </w:rPr>
  </w:style>
  <w:style w:type="paragraph" w:styleId="Header">
    <w:name w:val="header"/>
    <w:basedOn w:val="Normal"/>
    <w:link w:val="Char"/>
    <w:uiPriority w:val="99"/>
    <w:semiHidden/>
    <w:unhideWhenUsed/>
    <w:rsid w:val="00AD1699"/>
    <w:pPr>
      <w:tabs>
        <w:tab w:val="center" w:pos="4153"/>
        <w:tab w:val="right" w:pos="8306"/>
      </w:tabs>
      <w:jc w:val="center"/>
    </w:pPr>
    <w:rPr>
      <w:sz w:val="18"/>
      <w:szCs w:val="18"/>
    </w:rPr>
  </w:style>
  <w:style w:type="character" w:customStyle="1" w:styleId="Char">
    <w:name w:val="页眉 Char"/>
    <w:basedOn w:val="DefaultParagraphFont"/>
    <w:link w:val="Header"/>
    <w:uiPriority w:val="99"/>
    <w:semiHidden/>
    <w:rsid w:val="00AD1699"/>
    <w:rPr>
      <w:noProof/>
      <w:sz w:val="18"/>
      <w:szCs w:val="18"/>
    </w:rPr>
  </w:style>
  <w:style w:type="paragraph" w:styleId="Footer">
    <w:name w:val="footer"/>
    <w:basedOn w:val="Normal"/>
    <w:link w:val="Char0"/>
    <w:uiPriority w:val="99"/>
    <w:semiHidden/>
    <w:unhideWhenUsed/>
    <w:rsid w:val="00AD1699"/>
    <w:pPr>
      <w:tabs>
        <w:tab w:val="center" w:pos="4153"/>
        <w:tab w:val="right" w:pos="8306"/>
      </w:tabs>
    </w:pPr>
    <w:rPr>
      <w:sz w:val="18"/>
      <w:szCs w:val="18"/>
    </w:rPr>
  </w:style>
  <w:style w:type="character" w:customStyle="1" w:styleId="Char0">
    <w:name w:val="页脚 Char"/>
    <w:basedOn w:val="DefaultParagraphFont"/>
    <w:link w:val="Footer"/>
    <w:uiPriority w:val="99"/>
    <w:semiHidden/>
    <w:rsid w:val="00AD1699"/>
    <w:rPr>
      <w:noProof/>
      <w:sz w:val="18"/>
      <w:szCs w:val="18"/>
    </w:rPr>
  </w:style>
  <w:style w:type="table" w:customStyle="1" w:styleId="TableNormal00">
    <w:name w:val="Table Normal_0_0"/>
    <w:semiHidden/>
    <w:unhideWhenUsed/>
    <w:qFormat/>
    <w:rsid w:val="001F6EB4"/>
    <w:tblPr>
      <w:tblCellMar>
        <w:top w:w="0" w:type="dxa"/>
        <w:left w:w="0" w:type="dxa"/>
        <w:bottom w:w="0" w:type="dxa"/>
        <w:right w:w="0" w:type="dxa"/>
      </w:tblCellMar>
    </w:tblPr>
  </w:style>
  <w:style w:type="table" w:customStyle="1" w:styleId="TableNormal01">
    <w:name w:val="Table Normal_0_1"/>
    <w:semiHidden/>
    <w:unhideWhenUsed/>
    <w:qFormat/>
    <w:rsid w:val="001F6EB4"/>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footer" Target="footer46.xml" /><Relationship Id="rId101" Type="http://schemas.openxmlformats.org/officeDocument/2006/relationships/footer" Target="footer47.xml" /><Relationship Id="rId102" Type="http://schemas.openxmlformats.org/officeDocument/2006/relationships/header" Target="header48.xml" /><Relationship Id="rId103" Type="http://schemas.openxmlformats.org/officeDocument/2006/relationships/footer" Target="footer48.xml" /><Relationship Id="rId104" Type="http://schemas.openxmlformats.org/officeDocument/2006/relationships/image" Target="media/image5.jpeg" /><Relationship Id="rId105" Type="http://schemas.openxmlformats.org/officeDocument/2006/relationships/header" Target="header49.xml" /><Relationship Id="rId106" Type="http://schemas.openxmlformats.org/officeDocument/2006/relationships/header" Target="header50.xml" /><Relationship Id="rId107" Type="http://schemas.openxmlformats.org/officeDocument/2006/relationships/footer" Target="footer49.xml" /><Relationship Id="rId108" Type="http://schemas.openxmlformats.org/officeDocument/2006/relationships/footer" Target="footer50.xml" /><Relationship Id="rId109" Type="http://schemas.openxmlformats.org/officeDocument/2006/relationships/header" Target="header51.xml" /><Relationship Id="rId11" Type="http://schemas.openxmlformats.org/officeDocument/2006/relationships/header" Target="header5.xml" /><Relationship Id="rId110" Type="http://schemas.openxmlformats.org/officeDocument/2006/relationships/footer" Target="footer51.xml" /><Relationship Id="rId111" Type="http://schemas.openxmlformats.org/officeDocument/2006/relationships/header" Target="header52.xml" /><Relationship Id="rId112" Type="http://schemas.openxmlformats.org/officeDocument/2006/relationships/header" Target="header53.xml" /><Relationship Id="rId113" Type="http://schemas.openxmlformats.org/officeDocument/2006/relationships/footer" Target="footer52.xml" /><Relationship Id="rId114" Type="http://schemas.openxmlformats.org/officeDocument/2006/relationships/footer" Target="footer53.xml" /><Relationship Id="rId115" Type="http://schemas.openxmlformats.org/officeDocument/2006/relationships/header" Target="header54.xml" /><Relationship Id="rId116" Type="http://schemas.openxmlformats.org/officeDocument/2006/relationships/footer" Target="footer54.xml" /><Relationship Id="rId117" Type="http://schemas.openxmlformats.org/officeDocument/2006/relationships/image" Target="media/image6.jpeg" /><Relationship Id="rId118" Type="http://schemas.openxmlformats.org/officeDocument/2006/relationships/header" Target="header55.xml" /><Relationship Id="rId119" Type="http://schemas.openxmlformats.org/officeDocument/2006/relationships/header" Target="header56.xml" /><Relationship Id="rId12" Type="http://schemas.openxmlformats.org/officeDocument/2006/relationships/footer" Target="footer4.xml" /><Relationship Id="rId120" Type="http://schemas.openxmlformats.org/officeDocument/2006/relationships/footer" Target="footer55.xml" /><Relationship Id="rId121" Type="http://schemas.openxmlformats.org/officeDocument/2006/relationships/footer" Target="footer56.xml" /><Relationship Id="rId122" Type="http://schemas.openxmlformats.org/officeDocument/2006/relationships/header" Target="header57.xml" /><Relationship Id="rId123" Type="http://schemas.openxmlformats.org/officeDocument/2006/relationships/footer" Target="footer57.xml" /><Relationship Id="rId124" Type="http://schemas.openxmlformats.org/officeDocument/2006/relationships/header" Target="header58.xml" /><Relationship Id="rId125" Type="http://schemas.openxmlformats.org/officeDocument/2006/relationships/header" Target="header59.xml" /><Relationship Id="rId126" Type="http://schemas.openxmlformats.org/officeDocument/2006/relationships/footer" Target="footer58.xml" /><Relationship Id="rId127" Type="http://schemas.openxmlformats.org/officeDocument/2006/relationships/footer" Target="footer59.xml" /><Relationship Id="rId128" Type="http://schemas.openxmlformats.org/officeDocument/2006/relationships/header" Target="header60.xml" /><Relationship Id="rId129" Type="http://schemas.openxmlformats.org/officeDocument/2006/relationships/footer" Target="footer60.xml" /><Relationship Id="rId13" Type="http://schemas.openxmlformats.org/officeDocument/2006/relationships/footer" Target="footer5.xml" /><Relationship Id="rId130" Type="http://schemas.openxmlformats.org/officeDocument/2006/relationships/image" Target="media/image7.jpeg" /><Relationship Id="rId131" Type="http://schemas.openxmlformats.org/officeDocument/2006/relationships/header" Target="header61.xml" /><Relationship Id="rId132" Type="http://schemas.openxmlformats.org/officeDocument/2006/relationships/header" Target="header62.xml" /><Relationship Id="rId133" Type="http://schemas.openxmlformats.org/officeDocument/2006/relationships/footer" Target="footer61.xml" /><Relationship Id="rId134" Type="http://schemas.openxmlformats.org/officeDocument/2006/relationships/footer" Target="footer62.xml" /><Relationship Id="rId135" Type="http://schemas.openxmlformats.org/officeDocument/2006/relationships/header" Target="header63.xml" /><Relationship Id="rId136" Type="http://schemas.openxmlformats.org/officeDocument/2006/relationships/footer" Target="footer63.xml" /><Relationship Id="rId137" Type="http://schemas.openxmlformats.org/officeDocument/2006/relationships/image" Target="media/image8.jpeg" /><Relationship Id="rId138" Type="http://schemas.openxmlformats.org/officeDocument/2006/relationships/image" Target="media/image9.jpeg" /><Relationship Id="rId139" Type="http://schemas.openxmlformats.org/officeDocument/2006/relationships/header" Target="header64.xml" /><Relationship Id="rId14" Type="http://schemas.openxmlformats.org/officeDocument/2006/relationships/header" Target="header6.xml" /><Relationship Id="rId140" Type="http://schemas.openxmlformats.org/officeDocument/2006/relationships/header" Target="header65.xml" /><Relationship Id="rId141" Type="http://schemas.openxmlformats.org/officeDocument/2006/relationships/footer" Target="footer64.xml" /><Relationship Id="rId142" Type="http://schemas.openxmlformats.org/officeDocument/2006/relationships/footer" Target="footer65.xml" /><Relationship Id="rId143" Type="http://schemas.openxmlformats.org/officeDocument/2006/relationships/header" Target="header66.xml" /><Relationship Id="rId144" Type="http://schemas.openxmlformats.org/officeDocument/2006/relationships/footer" Target="footer66.xml" /><Relationship Id="rId145" Type="http://schemas.openxmlformats.org/officeDocument/2006/relationships/header" Target="header67.xml" /><Relationship Id="rId146" Type="http://schemas.openxmlformats.org/officeDocument/2006/relationships/header" Target="header68.xml" /><Relationship Id="rId147" Type="http://schemas.openxmlformats.org/officeDocument/2006/relationships/footer" Target="footer67.xml" /><Relationship Id="rId148" Type="http://schemas.openxmlformats.org/officeDocument/2006/relationships/footer" Target="footer68.xml" /><Relationship Id="rId149" Type="http://schemas.openxmlformats.org/officeDocument/2006/relationships/header" Target="header69.xml" /><Relationship Id="rId15" Type="http://schemas.openxmlformats.org/officeDocument/2006/relationships/footer" Target="footer6.xml" /><Relationship Id="rId150" Type="http://schemas.openxmlformats.org/officeDocument/2006/relationships/footer" Target="footer69.xml" /><Relationship Id="rId151" Type="http://schemas.openxmlformats.org/officeDocument/2006/relationships/image" Target="media/image10.jpeg" /><Relationship Id="rId152" Type="http://schemas.openxmlformats.org/officeDocument/2006/relationships/image" Target="media/image11.jpeg" /><Relationship Id="rId153" Type="http://schemas.openxmlformats.org/officeDocument/2006/relationships/image" Target="media/image12.png" /><Relationship Id="rId154" Type="http://schemas.openxmlformats.org/officeDocument/2006/relationships/header" Target="header70.xml" /><Relationship Id="rId155" Type="http://schemas.openxmlformats.org/officeDocument/2006/relationships/header" Target="header71.xml" /><Relationship Id="rId156" Type="http://schemas.openxmlformats.org/officeDocument/2006/relationships/footer" Target="footer70.xml" /><Relationship Id="rId157" Type="http://schemas.openxmlformats.org/officeDocument/2006/relationships/footer" Target="footer71.xml" /><Relationship Id="rId158" Type="http://schemas.openxmlformats.org/officeDocument/2006/relationships/header" Target="header72.xml" /><Relationship Id="rId159" Type="http://schemas.openxmlformats.org/officeDocument/2006/relationships/footer" Target="footer72.xml" /><Relationship Id="rId16" Type="http://schemas.openxmlformats.org/officeDocument/2006/relationships/header" Target="header7.xml" /><Relationship Id="rId160" Type="http://schemas.openxmlformats.org/officeDocument/2006/relationships/image" Target="media/image13.jpeg" /><Relationship Id="rId161" Type="http://schemas.openxmlformats.org/officeDocument/2006/relationships/hyperlink" Target="https://d.book118.com/536230204213010041" TargetMode="External" /><Relationship Id="rId162" Type="http://schemas.openxmlformats.org/officeDocument/2006/relationships/header" Target="header73.xml" /><Relationship Id="rId163" Type="http://schemas.openxmlformats.org/officeDocument/2006/relationships/header" Target="header74.xml" /><Relationship Id="rId164" Type="http://schemas.openxmlformats.org/officeDocument/2006/relationships/footer" Target="footer73.xml" /><Relationship Id="rId165" Type="http://schemas.openxmlformats.org/officeDocument/2006/relationships/footer" Target="footer74.xml" /><Relationship Id="rId166" Type="http://schemas.openxmlformats.org/officeDocument/2006/relationships/header" Target="header75.xml" /><Relationship Id="rId167" Type="http://schemas.openxmlformats.org/officeDocument/2006/relationships/footer" Target="footer75.xml" /><Relationship Id="rId168" Type="http://schemas.openxmlformats.org/officeDocument/2006/relationships/theme" Target="theme/theme1.xml" /><Relationship Id="rId169" Type="http://schemas.openxmlformats.org/officeDocument/2006/relationships/styles" Target="styles.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image" Target="media/image1.jpeg" /><Relationship Id="rId65" Type="http://schemas.openxmlformats.org/officeDocument/2006/relationships/image" Target="media/image2.jpeg" /><Relationship Id="rId66" Type="http://schemas.openxmlformats.org/officeDocument/2006/relationships/image" Target="media/image3.jpeg" /><Relationship Id="rId67" Type="http://schemas.openxmlformats.org/officeDocument/2006/relationships/header" Target="header31.xml" /><Relationship Id="rId68" Type="http://schemas.openxmlformats.org/officeDocument/2006/relationships/header" Target="header32.xml" /><Relationship Id="rId69" Type="http://schemas.openxmlformats.org/officeDocument/2006/relationships/footer" Target="footer31.xml" /><Relationship Id="rId7" Type="http://schemas.openxmlformats.org/officeDocument/2006/relationships/footer" Target="footer2.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header" Target="header35.xml" /><Relationship Id="rId75" Type="http://schemas.openxmlformats.org/officeDocument/2006/relationships/footer" Target="footer34.xml" /><Relationship Id="rId76" Type="http://schemas.openxmlformats.org/officeDocument/2006/relationships/footer" Target="footer35.xml" /><Relationship Id="rId77" Type="http://schemas.openxmlformats.org/officeDocument/2006/relationships/header" Target="header36.xml" /><Relationship Id="rId78" Type="http://schemas.openxmlformats.org/officeDocument/2006/relationships/footer" Target="footer36.xml" /><Relationship Id="rId79" Type="http://schemas.openxmlformats.org/officeDocument/2006/relationships/header" Target="header37.xml" /><Relationship Id="rId8" Type="http://schemas.openxmlformats.org/officeDocument/2006/relationships/header" Target="header3.xml" /><Relationship Id="rId80" Type="http://schemas.openxmlformats.org/officeDocument/2006/relationships/header" Target="header38.xml" /><Relationship Id="rId81" Type="http://schemas.openxmlformats.org/officeDocument/2006/relationships/footer" Target="footer37.xml" /><Relationship Id="rId82" Type="http://schemas.openxmlformats.org/officeDocument/2006/relationships/footer" Target="footer38.xml" /><Relationship Id="rId83" Type="http://schemas.openxmlformats.org/officeDocument/2006/relationships/header" Target="header39.xml" /><Relationship Id="rId84" Type="http://schemas.openxmlformats.org/officeDocument/2006/relationships/footer" Target="footer39.xml" /><Relationship Id="rId85" Type="http://schemas.openxmlformats.org/officeDocument/2006/relationships/header" Target="header40.xml" /><Relationship Id="rId86" Type="http://schemas.openxmlformats.org/officeDocument/2006/relationships/header" Target="header41.xml" /><Relationship Id="rId87" Type="http://schemas.openxmlformats.org/officeDocument/2006/relationships/footer" Target="footer40.xml" /><Relationship Id="rId88" Type="http://schemas.openxmlformats.org/officeDocument/2006/relationships/footer" Target="footer41.xml" /><Relationship Id="rId89" Type="http://schemas.openxmlformats.org/officeDocument/2006/relationships/header" Target="header42.xml" /><Relationship Id="rId9" Type="http://schemas.openxmlformats.org/officeDocument/2006/relationships/footer" Target="footer3.xml" /><Relationship Id="rId90" Type="http://schemas.openxmlformats.org/officeDocument/2006/relationships/footer" Target="footer42.xml" /><Relationship Id="rId91" Type="http://schemas.openxmlformats.org/officeDocument/2006/relationships/header" Target="header43.xml" /><Relationship Id="rId92" Type="http://schemas.openxmlformats.org/officeDocument/2006/relationships/header" Target="header44.xml" /><Relationship Id="rId93" Type="http://schemas.openxmlformats.org/officeDocument/2006/relationships/footer" Target="footer43.xml" /><Relationship Id="rId94" Type="http://schemas.openxmlformats.org/officeDocument/2006/relationships/footer" Target="footer44.xml" /><Relationship Id="rId95" Type="http://schemas.openxmlformats.org/officeDocument/2006/relationships/header" Target="header45.xml" /><Relationship Id="rId96" Type="http://schemas.openxmlformats.org/officeDocument/2006/relationships/footer" Target="footer45.xml" /><Relationship Id="rId97" Type="http://schemas.openxmlformats.org/officeDocument/2006/relationships/image" Target="media/image4.jpeg" /><Relationship Id="rId98" Type="http://schemas.openxmlformats.org/officeDocument/2006/relationships/header" Target="header46.xml" /><Relationship Id="rId99" Type="http://schemas.openxmlformats.org/officeDocument/2006/relationships/header" Target="header47.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3818</Words>
  <Characters>21769</Characters>
  <Application>Microsoft Office Word</Application>
  <DocSecurity>0</DocSecurity>
  <Lines>181</Lines>
  <Paragraphs>51</Paragraphs>
  <ScaleCrop>false</ScaleCrop>
  <Company/>
  <LinksUpToDate>false</LinksUpToDate>
  <CharactersWithSpaces>25536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lastModifiedBy>pwk1125</cp:lastModifiedBy>
  <cp:revision>3</cp:revision>
  <dcterms:created xsi:type="dcterms:W3CDTF">2024-01-21T06:15:00Z</dcterms:created>
  <dcterms:modified xsi:type="dcterms:W3CDTF">2024-01-21T06:15:00Z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2023-12-13T12:27:39Z</vt:filetime>
  </property>
  <property fmtid="{D5CDD505-2E9C-101B-9397-08002B2CF9AE}" pid="3" name="CRO">
    <vt:lpwstr>wqlLaW5nc29mdCBQREYgdG8gV1BTIDkw</vt:lpwstr>
  </property>
  <property fmtid="{D5CDD505-2E9C-101B-9397-08002B2CF9AE}" pid="4" name="UsrData">
    <vt:lpwstr>657932af98caa6001f8b79bewl</vt:lpwstr>
  </property>
</Properties>
</file>