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 w:history="1">
        <w:r>
          <w:rPr>
            <w:rFonts w:ascii="仿宋" w:eastAsia="仿宋" w:hAnsi="仿宋" w:cs="仿宋" w:hint="eastAsia"/>
            <w:lang w:eastAsia="zh-CN"/>
          </w:rPr>
          <w:t>序言</w:t>
        </w:r>
        <w:r>
          <w:tab/>
        </w:r>
        <w:r>
          <w:fldChar w:fldCharType="begin"/>
        </w:r>
        <w:r>
          <w:instrText xml:space="preserve"> PAGEREF _Toc766 \h </w:instrText>
        </w:r>
        <w:r>
          <w:fldChar w:fldCharType="separate"/>
        </w:r>
        <w:r>
          <w:t>3</w:t>
        </w:r>
        <w:r>
          <w:fldChar w:fldCharType="end"/>
        </w:r>
      </w:hyperlink>
    </w:p>
    <w:p>
      <w:pPr>
        <w:pStyle w:val="TOC1"/>
        <w:tabs>
          <w:tab w:val="right" w:leader="dot" w:pos="8306"/>
        </w:tabs>
      </w:pPr>
      <w:hyperlink w:anchor="_Toc10483" w:history="1">
        <w:r>
          <w:rPr>
            <w:rFonts w:ascii="仿宋" w:eastAsia="仿宋" w:hAnsi="仿宋" w:cs="仿宋" w:hint="eastAsia"/>
            <w:lang w:eastAsia="zh-CN"/>
          </w:rPr>
          <w:t>一、机械设备电控项目危机管理</w:t>
        </w:r>
        <w:r>
          <w:tab/>
        </w:r>
        <w:r>
          <w:fldChar w:fldCharType="begin"/>
        </w:r>
        <w:r>
          <w:instrText xml:space="preserve"> PAGEREF _Toc10483 \h </w:instrText>
        </w:r>
        <w:r>
          <w:fldChar w:fldCharType="separate"/>
        </w:r>
        <w:r>
          <w:t>3</w:t>
        </w:r>
        <w:r>
          <w:fldChar w:fldCharType="end"/>
        </w:r>
      </w:hyperlink>
    </w:p>
    <w:p>
      <w:pPr>
        <w:pStyle w:val="TOC2"/>
        <w:tabs>
          <w:tab w:val="right" w:leader="dot" w:pos="8306"/>
        </w:tabs>
      </w:pPr>
      <w:hyperlink w:anchor="_Toc11209" w:history="1">
        <w:r>
          <w:rPr>
            <w:rFonts w:ascii="仿宋" w:eastAsia="仿宋" w:hAnsi="仿宋" w:cs="仿宋" w:hint="eastAsia"/>
            <w:lang w:eastAsia="zh-CN"/>
          </w:rPr>
          <w:t>(一)、危机预警与识别</w:t>
        </w:r>
        <w:r>
          <w:tab/>
        </w:r>
        <w:r>
          <w:fldChar w:fldCharType="begin"/>
        </w:r>
        <w:r>
          <w:instrText xml:space="preserve"> PAGEREF _Toc11209 \h </w:instrText>
        </w:r>
        <w:r>
          <w:fldChar w:fldCharType="separate"/>
        </w:r>
        <w:r>
          <w:t>3</w:t>
        </w:r>
        <w:r>
          <w:fldChar w:fldCharType="end"/>
        </w:r>
      </w:hyperlink>
    </w:p>
    <w:p>
      <w:pPr>
        <w:pStyle w:val="TOC2"/>
        <w:tabs>
          <w:tab w:val="right" w:leader="dot" w:pos="8306"/>
        </w:tabs>
      </w:pPr>
      <w:hyperlink w:anchor="_Toc14806" w:history="1">
        <w:r>
          <w:rPr>
            <w:rFonts w:ascii="仿宋" w:eastAsia="仿宋" w:hAnsi="仿宋" w:cs="仿宋" w:hint="eastAsia"/>
            <w:lang w:eastAsia="zh-CN"/>
          </w:rPr>
          <w:t>(二)、危机应对与恢复</w:t>
        </w:r>
        <w:r>
          <w:tab/>
        </w:r>
        <w:r>
          <w:fldChar w:fldCharType="begin"/>
        </w:r>
        <w:r>
          <w:instrText xml:space="preserve"> PAGEREF _Toc14806 \h </w:instrText>
        </w:r>
        <w:r>
          <w:fldChar w:fldCharType="separate"/>
        </w:r>
        <w:r>
          <w:t>4</w:t>
        </w:r>
        <w:r>
          <w:fldChar w:fldCharType="end"/>
        </w:r>
      </w:hyperlink>
    </w:p>
    <w:p>
      <w:pPr>
        <w:pStyle w:val="TOC1"/>
        <w:tabs>
          <w:tab w:val="right" w:leader="dot" w:pos="8306"/>
        </w:tabs>
      </w:pPr>
      <w:hyperlink w:anchor="_Toc11762" w:history="1">
        <w:r>
          <w:rPr>
            <w:rFonts w:ascii="仿宋" w:eastAsia="仿宋" w:hAnsi="仿宋" w:cs="仿宋" w:hint="eastAsia"/>
            <w:lang w:eastAsia="zh-CN"/>
          </w:rPr>
          <w:t>二、机械设备电控项目文档管理</w:t>
        </w:r>
        <w:r>
          <w:tab/>
        </w:r>
        <w:r>
          <w:fldChar w:fldCharType="begin"/>
        </w:r>
        <w:r>
          <w:instrText xml:space="preserve"> PAGEREF _Toc11762 \h </w:instrText>
        </w:r>
        <w:r>
          <w:fldChar w:fldCharType="separate"/>
        </w:r>
        <w:r>
          <w:t>5</w:t>
        </w:r>
        <w:r>
          <w:fldChar w:fldCharType="end"/>
        </w:r>
      </w:hyperlink>
    </w:p>
    <w:p>
      <w:pPr>
        <w:pStyle w:val="TOC2"/>
        <w:tabs>
          <w:tab w:val="right" w:leader="dot" w:pos="8306"/>
        </w:tabs>
      </w:pPr>
      <w:hyperlink w:anchor="_Toc4362" w:history="1">
        <w:r>
          <w:rPr>
            <w:rFonts w:ascii="仿宋" w:eastAsia="仿宋" w:hAnsi="仿宋" w:cs="仿宋" w:hint="eastAsia"/>
            <w:lang w:eastAsia="zh-CN"/>
          </w:rPr>
          <w:t>(一)、文档编制与审查</w:t>
        </w:r>
        <w:r>
          <w:tab/>
        </w:r>
        <w:r>
          <w:fldChar w:fldCharType="begin"/>
        </w:r>
        <w:r>
          <w:instrText xml:space="preserve"> PAGEREF _Toc4362 \h </w:instrText>
        </w:r>
        <w:r>
          <w:fldChar w:fldCharType="separate"/>
        </w:r>
        <w:r>
          <w:t>5</w:t>
        </w:r>
        <w:r>
          <w:fldChar w:fldCharType="end"/>
        </w:r>
      </w:hyperlink>
    </w:p>
    <w:p>
      <w:pPr>
        <w:pStyle w:val="TOC2"/>
        <w:tabs>
          <w:tab w:val="right" w:leader="dot" w:pos="8306"/>
        </w:tabs>
      </w:pPr>
      <w:hyperlink w:anchor="_Toc6888" w:history="1">
        <w:r>
          <w:rPr>
            <w:rFonts w:ascii="仿宋" w:eastAsia="仿宋" w:hAnsi="仿宋" w:cs="仿宋" w:hint="eastAsia"/>
            <w:lang w:eastAsia="zh-CN"/>
          </w:rPr>
          <w:t>(二)、文档发布与分发</w:t>
        </w:r>
        <w:r>
          <w:tab/>
        </w:r>
        <w:r>
          <w:fldChar w:fldCharType="begin"/>
        </w:r>
        <w:r>
          <w:instrText xml:space="preserve"> PAGEREF _Toc6888 \h </w:instrText>
        </w:r>
        <w:r>
          <w:fldChar w:fldCharType="separate"/>
        </w:r>
        <w:r>
          <w:t>7</w:t>
        </w:r>
        <w:r>
          <w:fldChar w:fldCharType="end"/>
        </w:r>
      </w:hyperlink>
    </w:p>
    <w:p>
      <w:pPr>
        <w:pStyle w:val="TOC2"/>
        <w:tabs>
          <w:tab w:val="right" w:leader="dot" w:pos="8306"/>
        </w:tabs>
      </w:pPr>
      <w:hyperlink w:anchor="_Toc20361" w:history="1">
        <w:r>
          <w:rPr>
            <w:rFonts w:ascii="仿宋" w:eastAsia="仿宋" w:hAnsi="仿宋" w:cs="仿宋" w:hint="eastAsia"/>
            <w:lang w:eastAsia="zh-CN"/>
          </w:rPr>
          <w:t>(三)、文档存档与归档</w:t>
        </w:r>
        <w:r>
          <w:tab/>
        </w:r>
        <w:r>
          <w:fldChar w:fldCharType="begin"/>
        </w:r>
        <w:r>
          <w:instrText xml:space="preserve"> PAGEREF _Toc20361 \h </w:instrText>
        </w:r>
        <w:r>
          <w:fldChar w:fldCharType="separate"/>
        </w:r>
        <w:r>
          <w:t>8</w:t>
        </w:r>
        <w:r>
          <w:fldChar w:fldCharType="end"/>
        </w:r>
      </w:hyperlink>
    </w:p>
    <w:p>
      <w:pPr>
        <w:pStyle w:val="TOC1"/>
        <w:tabs>
          <w:tab w:val="right" w:leader="dot" w:pos="8306"/>
        </w:tabs>
      </w:pPr>
      <w:hyperlink w:anchor="_Toc14312" w:history="1">
        <w:r>
          <w:rPr>
            <w:rFonts w:ascii="仿宋" w:eastAsia="仿宋" w:hAnsi="仿宋" w:cs="仿宋" w:hint="eastAsia"/>
            <w:lang w:eastAsia="zh-CN"/>
          </w:rPr>
          <w:t>三、机械设备电控项目绩效评估</w:t>
        </w:r>
        <w:r>
          <w:tab/>
        </w:r>
        <w:r>
          <w:fldChar w:fldCharType="begin"/>
        </w:r>
        <w:r>
          <w:instrText xml:space="preserve"> PAGEREF _Toc14312 \h </w:instrText>
        </w:r>
        <w:r>
          <w:fldChar w:fldCharType="separate"/>
        </w:r>
        <w:r>
          <w:t>9</w:t>
        </w:r>
        <w:r>
          <w:fldChar w:fldCharType="end"/>
        </w:r>
      </w:hyperlink>
    </w:p>
    <w:p>
      <w:pPr>
        <w:pStyle w:val="TOC2"/>
        <w:tabs>
          <w:tab w:val="right" w:leader="dot" w:pos="8306"/>
        </w:tabs>
      </w:pPr>
      <w:hyperlink w:anchor="_Toc13626" w:history="1">
        <w:r>
          <w:rPr>
            <w:rFonts w:ascii="仿宋" w:eastAsia="仿宋" w:hAnsi="仿宋" w:cs="仿宋" w:hint="eastAsia"/>
            <w:lang w:eastAsia="zh-CN"/>
          </w:rPr>
          <w:t>(一)、绩效评估指标</w:t>
        </w:r>
        <w:r>
          <w:tab/>
        </w:r>
        <w:r>
          <w:fldChar w:fldCharType="begin"/>
        </w:r>
        <w:r>
          <w:instrText xml:space="preserve"> PAGEREF _Toc13626 \h </w:instrText>
        </w:r>
        <w:r>
          <w:fldChar w:fldCharType="separate"/>
        </w:r>
        <w:r>
          <w:t>9</w:t>
        </w:r>
        <w:r>
          <w:fldChar w:fldCharType="end"/>
        </w:r>
      </w:hyperlink>
    </w:p>
    <w:p>
      <w:pPr>
        <w:pStyle w:val="TOC2"/>
        <w:tabs>
          <w:tab w:val="right" w:leader="dot" w:pos="8306"/>
        </w:tabs>
      </w:pPr>
      <w:hyperlink w:anchor="_Toc32360" w:history="1">
        <w:r>
          <w:rPr>
            <w:rFonts w:ascii="仿宋" w:eastAsia="仿宋" w:hAnsi="仿宋" w:cs="仿宋" w:hint="eastAsia"/>
            <w:lang w:eastAsia="zh-CN"/>
          </w:rPr>
          <w:t>(二)、绩效评估方法</w:t>
        </w:r>
        <w:r>
          <w:tab/>
        </w:r>
        <w:r>
          <w:fldChar w:fldCharType="begin"/>
        </w:r>
        <w:r>
          <w:instrText xml:space="preserve"> PAGEREF _Toc32360 \h </w:instrText>
        </w:r>
        <w:r>
          <w:fldChar w:fldCharType="separate"/>
        </w:r>
        <w:r>
          <w:t>10</w:t>
        </w:r>
        <w:r>
          <w:fldChar w:fldCharType="end"/>
        </w:r>
      </w:hyperlink>
    </w:p>
    <w:p>
      <w:pPr>
        <w:pStyle w:val="TOC2"/>
        <w:tabs>
          <w:tab w:val="right" w:leader="dot" w:pos="8306"/>
        </w:tabs>
      </w:pPr>
      <w:hyperlink w:anchor="_Toc29215" w:history="1">
        <w:r>
          <w:rPr>
            <w:rFonts w:ascii="仿宋" w:eastAsia="仿宋" w:hAnsi="仿宋" w:cs="仿宋" w:hint="eastAsia"/>
            <w:lang w:eastAsia="zh-CN"/>
          </w:rPr>
          <w:t>(三)、绩效评估周期</w:t>
        </w:r>
        <w:r>
          <w:tab/>
        </w:r>
        <w:r>
          <w:fldChar w:fldCharType="begin"/>
        </w:r>
        <w:r>
          <w:instrText xml:space="preserve"> PAGEREF _Toc29215 \h </w:instrText>
        </w:r>
        <w:r>
          <w:fldChar w:fldCharType="separate"/>
        </w:r>
        <w:r>
          <w:t>11</w:t>
        </w:r>
        <w:r>
          <w:fldChar w:fldCharType="end"/>
        </w:r>
      </w:hyperlink>
    </w:p>
    <w:p>
      <w:pPr>
        <w:pStyle w:val="TOC1"/>
        <w:tabs>
          <w:tab w:val="right" w:leader="dot" w:pos="8306"/>
        </w:tabs>
      </w:pPr>
      <w:hyperlink w:anchor="_Toc12582" w:history="1">
        <w:r>
          <w:rPr>
            <w:rFonts w:ascii="仿宋" w:eastAsia="仿宋" w:hAnsi="仿宋" w:cs="仿宋" w:hint="eastAsia"/>
            <w:lang w:eastAsia="zh-CN"/>
          </w:rPr>
          <w:t>四、机械设备电控项目建设单位说明</w:t>
        </w:r>
        <w:r>
          <w:tab/>
        </w:r>
        <w:r>
          <w:fldChar w:fldCharType="begin"/>
        </w:r>
        <w:r>
          <w:instrText xml:space="preserve"> PAGEREF _Toc12582 \h </w:instrText>
        </w:r>
        <w:r>
          <w:fldChar w:fldCharType="separate"/>
        </w:r>
        <w:r>
          <w:t>12</w:t>
        </w:r>
        <w:r>
          <w:fldChar w:fldCharType="end"/>
        </w:r>
      </w:hyperlink>
    </w:p>
    <w:p>
      <w:pPr>
        <w:pStyle w:val="TOC2"/>
        <w:tabs>
          <w:tab w:val="right" w:leader="dot" w:pos="8306"/>
        </w:tabs>
      </w:pPr>
      <w:hyperlink w:anchor="_Toc19900" w:history="1">
        <w:r>
          <w:rPr>
            <w:rFonts w:ascii="仿宋" w:eastAsia="仿宋" w:hAnsi="仿宋" w:cs="仿宋" w:hint="eastAsia"/>
            <w:lang w:eastAsia="zh-CN"/>
          </w:rPr>
          <w:t>(一)、机械设备电控项目承办单位基本情况</w:t>
        </w:r>
        <w:r>
          <w:tab/>
        </w:r>
        <w:r>
          <w:fldChar w:fldCharType="begin"/>
        </w:r>
        <w:r>
          <w:instrText xml:space="preserve"> PAGEREF _Toc19900 \h </w:instrText>
        </w:r>
        <w:r>
          <w:fldChar w:fldCharType="separate"/>
        </w:r>
        <w:r>
          <w:t>12</w:t>
        </w:r>
        <w:r>
          <w:fldChar w:fldCharType="end"/>
        </w:r>
      </w:hyperlink>
    </w:p>
    <w:p>
      <w:pPr>
        <w:pStyle w:val="TOC2"/>
        <w:tabs>
          <w:tab w:val="right" w:leader="dot" w:pos="8306"/>
        </w:tabs>
      </w:pPr>
      <w:hyperlink w:anchor="_Toc12903" w:history="1">
        <w:r>
          <w:rPr>
            <w:rFonts w:ascii="仿宋" w:eastAsia="仿宋" w:hAnsi="仿宋" w:cs="仿宋" w:hint="eastAsia"/>
            <w:lang w:eastAsia="zh-CN"/>
          </w:rPr>
          <w:t>(二)、公司经济效益分析</w:t>
        </w:r>
        <w:r>
          <w:tab/>
        </w:r>
        <w:r>
          <w:fldChar w:fldCharType="begin"/>
        </w:r>
        <w:r>
          <w:instrText xml:space="preserve"> PAGEREF _Toc12903 \h </w:instrText>
        </w:r>
        <w:r>
          <w:fldChar w:fldCharType="separate"/>
        </w:r>
        <w:r>
          <w:t>13</w:t>
        </w:r>
        <w:r>
          <w:fldChar w:fldCharType="end"/>
        </w:r>
      </w:hyperlink>
    </w:p>
    <w:p>
      <w:pPr>
        <w:pStyle w:val="TOC1"/>
        <w:tabs>
          <w:tab w:val="right" w:leader="dot" w:pos="8306"/>
        </w:tabs>
      </w:pPr>
      <w:hyperlink w:anchor="_Toc16075" w:history="1">
        <w:r>
          <w:rPr>
            <w:rFonts w:ascii="仿宋" w:eastAsia="仿宋" w:hAnsi="仿宋" w:cs="仿宋" w:hint="eastAsia"/>
            <w:lang w:eastAsia="zh-CN"/>
          </w:rPr>
          <w:t>五、产品规划分析</w:t>
        </w:r>
        <w:r>
          <w:tab/>
        </w:r>
        <w:r>
          <w:fldChar w:fldCharType="begin"/>
        </w:r>
        <w:r>
          <w:instrText xml:space="preserve"> PAGEREF _Toc16075 \h </w:instrText>
        </w:r>
        <w:r>
          <w:fldChar w:fldCharType="separate"/>
        </w:r>
        <w:r>
          <w:t>14</w:t>
        </w:r>
        <w:r>
          <w:fldChar w:fldCharType="end"/>
        </w:r>
      </w:hyperlink>
    </w:p>
    <w:p>
      <w:pPr>
        <w:pStyle w:val="TOC2"/>
        <w:tabs>
          <w:tab w:val="right" w:leader="dot" w:pos="8306"/>
        </w:tabs>
      </w:pPr>
      <w:hyperlink w:anchor="_Toc28005" w:history="1">
        <w:r>
          <w:rPr>
            <w:rFonts w:ascii="仿宋" w:eastAsia="仿宋" w:hAnsi="仿宋" w:cs="仿宋" w:hint="eastAsia"/>
            <w:lang w:eastAsia="zh-CN"/>
          </w:rPr>
          <w:t>(一)、产品规划</w:t>
        </w:r>
        <w:r>
          <w:tab/>
        </w:r>
        <w:r>
          <w:fldChar w:fldCharType="begin"/>
        </w:r>
        <w:r>
          <w:instrText xml:space="preserve"> PAGEREF _Toc28005 \h </w:instrText>
        </w:r>
        <w:r>
          <w:fldChar w:fldCharType="separate"/>
        </w:r>
        <w:r>
          <w:t>14</w:t>
        </w:r>
        <w:r>
          <w:fldChar w:fldCharType="end"/>
        </w:r>
      </w:hyperlink>
    </w:p>
    <w:p>
      <w:pPr>
        <w:pStyle w:val="TOC2"/>
        <w:tabs>
          <w:tab w:val="right" w:leader="dot" w:pos="8306"/>
        </w:tabs>
      </w:pPr>
      <w:hyperlink w:anchor="_Toc7545" w:history="1">
        <w:r>
          <w:rPr>
            <w:rFonts w:ascii="仿宋" w:eastAsia="仿宋" w:hAnsi="仿宋" w:cs="仿宋" w:hint="eastAsia"/>
            <w:lang w:eastAsia="zh-CN"/>
          </w:rPr>
          <w:t>(二)、建设规模</w:t>
        </w:r>
        <w:r>
          <w:tab/>
        </w:r>
        <w:r>
          <w:fldChar w:fldCharType="begin"/>
        </w:r>
        <w:r>
          <w:instrText xml:space="preserve"> PAGEREF _Toc7545 \h </w:instrText>
        </w:r>
        <w:r>
          <w:fldChar w:fldCharType="separate"/>
        </w:r>
        <w:r>
          <w:t>14</w:t>
        </w:r>
        <w:r>
          <w:fldChar w:fldCharType="end"/>
        </w:r>
      </w:hyperlink>
    </w:p>
    <w:p>
      <w:pPr>
        <w:pStyle w:val="TOC1"/>
        <w:tabs>
          <w:tab w:val="right" w:leader="dot" w:pos="8306"/>
        </w:tabs>
      </w:pPr>
      <w:hyperlink w:anchor="_Toc29697" w:history="1">
        <w:r>
          <w:rPr>
            <w:rFonts w:ascii="仿宋" w:eastAsia="仿宋" w:hAnsi="仿宋" w:cs="仿宋" w:hint="eastAsia"/>
            <w:lang w:eastAsia="zh-CN"/>
          </w:rPr>
          <w:t>六、机械设备电控项目建设背景及必要性分析</w:t>
        </w:r>
        <w:r>
          <w:tab/>
        </w:r>
        <w:r>
          <w:fldChar w:fldCharType="begin"/>
        </w:r>
        <w:r>
          <w:instrText xml:space="preserve"> PAGEREF _Toc29697 \h </w:instrText>
        </w:r>
        <w:r>
          <w:fldChar w:fldCharType="separate"/>
        </w:r>
        <w:r>
          <w:t>16</w:t>
        </w:r>
        <w:r>
          <w:fldChar w:fldCharType="end"/>
        </w:r>
      </w:hyperlink>
    </w:p>
    <w:p>
      <w:pPr>
        <w:pStyle w:val="TOC2"/>
        <w:tabs>
          <w:tab w:val="right" w:leader="dot" w:pos="8306"/>
        </w:tabs>
      </w:pPr>
      <w:hyperlink w:anchor="_Toc11468" w:history="1">
        <w:r>
          <w:rPr>
            <w:rFonts w:ascii="仿宋" w:eastAsia="仿宋" w:hAnsi="仿宋" w:cs="仿宋" w:hint="eastAsia"/>
            <w:lang w:eastAsia="zh-CN"/>
          </w:rPr>
          <w:t>(一)、机械设备电控项目背景分析</w:t>
        </w:r>
        <w:r>
          <w:tab/>
        </w:r>
        <w:r>
          <w:fldChar w:fldCharType="begin"/>
        </w:r>
        <w:r>
          <w:instrText xml:space="preserve"> PAGEREF _Toc11468 \h </w:instrText>
        </w:r>
        <w:r>
          <w:fldChar w:fldCharType="separate"/>
        </w:r>
        <w:r>
          <w:t>16</w:t>
        </w:r>
        <w:r>
          <w:fldChar w:fldCharType="end"/>
        </w:r>
      </w:hyperlink>
    </w:p>
    <w:p>
      <w:pPr>
        <w:pStyle w:val="TOC2"/>
        <w:tabs>
          <w:tab w:val="right" w:leader="dot" w:pos="8306"/>
        </w:tabs>
      </w:pPr>
      <w:hyperlink w:anchor="_Toc15155" w:history="1">
        <w:r>
          <w:rPr>
            <w:rFonts w:ascii="仿宋" w:eastAsia="仿宋" w:hAnsi="仿宋" w:cs="仿宋" w:hint="eastAsia"/>
            <w:lang w:eastAsia="zh-CN"/>
          </w:rPr>
          <w:t>(二)、机械设备电控项目建设必要性分析</w:t>
        </w:r>
        <w:r>
          <w:tab/>
        </w:r>
        <w:r>
          <w:fldChar w:fldCharType="begin"/>
        </w:r>
        <w:r>
          <w:instrText xml:space="preserve"> PAGEREF _Toc15155 \h </w:instrText>
        </w:r>
        <w:r>
          <w:fldChar w:fldCharType="separate"/>
        </w:r>
        <w:r>
          <w:t>17</w:t>
        </w:r>
        <w:r>
          <w:fldChar w:fldCharType="end"/>
        </w:r>
      </w:hyperlink>
    </w:p>
    <w:p>
      <w:pPr>
        <w:pStyle w:val="TOC1"/>
        <w:tabs>
          <w:tab w:val="right" w:leader="dot" w:pos="8306"/>
        </w:tabs>
      </w:pPr>
      <w:hyperlink w:anchor="_Toc23512" w:history="1">
        <w:r>
          <w:rPr>
            <w:rFonts w:ascii="仿宋" w:eastAsia="仿宋" w:hAnsi="仿宋" w:cs="仿宋" w:hint="eastAsia"/>
            <w:lang w:eastAsia="zh-CN"/>
          </w:rPr>
          <w:t>七、机械设备电控项目风险管理</w:t>
        </w:r>
        <w:r>
          <w:tab/>
        </w:r>
        <w:r>
          <w:fldChar w:fldCharType="begin"/>
        </w:r>
        <w:r>
          <w:instrText xml:space="preserve"> PAGEREF _Toc23512 \h </w:instrText>
        </w:r>
        <w:r>
          <w:fldChar w:fldCharType="separate"/>
        </w:r>
        <w:r>
          <w:t>19</w:t>
        </w:r>
        <w:r>
          <w:fldChar w:fldCharType="end"/>
        </w:r>
      </w:hyperlink>
    </w:p>
    <w:p>
      <w:pPr>
        <w:pStyle w:val="TOC2"/>
        <w:tabs>
          <w:tab w:val="right" w:leader="dot" w:pos="8306"/>
        </w:tabs>
      </w:pPr>
      <w:hyperlink w:anchor="_Toc29647" w:history="1">
        <w:r>
          <w:rPr>
            <w:rFonts w:ascii="仿宋" w:eastAsia="仿宋" w:hAnsi="仿宋" w:cs="仿宋" w:hint="eastAsia"/>
            <w:lang w:eastAsia="zh-CN"/>
          </w:rPr>
          <w:t>(一)、风险识别与评估</w:t>
        </w:r>
        <w:r>
          <w:tab/>
        </w:r>
        <w:r>
          <w:fldChar w:fldCharType="begin"/>
        </w:r>
        <w:r>
          <w:instrText xml:space="preserve"> PAGEREF _Toc29647 \h </w:instrText>
        </w:r>
        <w:r>
          <w:fldChar w:fldCharType="separate"/>
        </w:r>
        <w:r>
          <w:t>19</w:t>
        </w:r>
        <w:r>
          <w:fldChar w:fldCharType="end"/>
        </w:r>
      </w:hyperlink>
    </w:p>
    <w:p>
      <w:pPr>
        <w:pStyle w:val="TOC2"/>
        <w:tabs>
          <w:tab w:val="right" w:leader="dot" w:pos="8306"/>
        </w:tabs>
      </w:pPr>
      <w:hyperlink w:anchor="_Toc26087" w:history="1">
        <w:r>
          <w:rPr>
            <w:rFonts w:ascii="仿宋" w:eastAsia="仿宋" w:hAnsi="仿宋" w:cs="仿宋" w:hint="eastAsia"/>
            <w:lang w:eastAsia="zh-CN"/>
          </w:rPr>
          <w:t>(二)、风险应对策略</w:t>
        </w:r>
        <w:r>
          <w:tab/>
        </w:r>
        <w:r>
          <w:fldChar w:fldCharType="begin"/>
        </w:r>
        <w:r>
          <w:instrText xml:space="preserve"> PAGEREF _Toc26087 \h </w:instrText>
        </w:r>
        <w:r>
          <w:fldChar w:fldCharType="separate"/>
        </w:r>
        <w:r>
          <w:t>20</w:t>
        </w:r>
        <w:r>
          <w:fldChar w:fldCharType="end"/>
        </w:r>
      </w:hyperlink>
    </w:p>
    <w:p>
      <w:pPr>
        <w:pStyle w:val="TOC2"/>
        <w:tabs>
          <w:tab w:val="right" w:leader="dot" w:pos="8306"/>
        </w:tabs>
      </w:pPr>
      <w:hyperlink w:anchor="_Toc10902" w:history="1">
        <w:r>
          <w:rPr>
            <w:rFonts w:ascii="仿宋" w:eastAsia="仿宋" w:hAnsi="仿宋" w:cs="仿宋" w:hint="eastAsia"/>
            <w:lang w:eastAsia="zh-CN"/>
          </w:rPr>
          <w:t>(三)、风险监控与控制</w:t>
        </w:r>
        <w:r>
          <w:tab/>
        </w:r>
        <w:r>
          <w:fldChar w:fldCharType="begin"/>
        </w:r>
        <w:r>
          <w:instrText xml:space="preserve"> PAGEREF _Toc10902 \h </w:instrText>
        </w:r>
        <w:r>
          <w:fldChar w:fldCharType="separate"/>
        </w:r>
        <w:r>
          <w:t>22</w:t>
        </w:r>
        <w:r>
          <w:fldChar w:fldCharType="end"/>
        </w:r>
      </w:hyperlink>
    </w:p>
    <w:p>
      <w:pPr>
        <w:pStyle w:val="TOC1"/>
        <w:tabs>
          <w:tab w:val="right" w:leader="dot" w:pos="8306"/>
        </w:tabs>
      </w:pPr>
      <w:hyperlink w:anchor="_Toc28884" w:history="1">
        <w:r>
          <w:rPr>
            <w:rFonts w:ascii="仿宋" w:eastAsia="仿宋" w:hAnsi="仿宋" w:cs="仿宋" w:hint="eastAsia"/>
            <w:lang w:eastAsia="zh-CN"/>
          </w:rPr>
          <w:t>八、机械设备电控项目社会影响</w:t>
        </w:r>
        <w:r>
          <w:tab/>
        </w:r>
        <w:r>
          <w:fldChar w:fldCharType="begin"/>
        </w:r>
        <w:r>
          <w:instrText xml:space="preserve"> PAGEREF _Toc28884 \h </w:instrText>
        </w:r>
        <w:r>
          <w:fldChar w:fldCharType="separate"/>
        </w:r>
        <w:r>
          <w:t>23</w:t>
        </w:r>
        <w:r>
          <w:fldChar w:fldCharType="end"/>
        </w:r>
      </w:hyperlink>
    </w:p>
    <w:p>
      <w:pPr>
        <w:pStyle w:val="TOC2"/>
        <w:tabs>
          <w:tab w:val="right" w:leader="dot" w:pos="8306"/>
        </w:tabs>
      </w:pPr>
      <w:hyperlink w:anchor="_Toc29101" w:history="1">
        <w:r>
          <w:rPr>
            <w:rFonts w:ascii="仿宋" w:eastAsia="仿宋" w:hAnsi="仿宋" w:cs="仿宋" w:hint="eastAsia"/>
            <w:lang w:eastAsia="zh-CN"/>
          </w:rPr>
          <w:t>(一)、社会责任与义务</w:t>
        </w:r>
        <w:r>
          <w:tab/>
        </w:r>
        <w:r>
          <w:fldChar w:fldCharType="begin"/>
        </w:r>
        <w:r>
          <w:instrText xml:space="preserve"> PAGEREF _Toc29101 \h </w:instrText>
        </w:r>
        <w:r>
          <w:fldChar w:fldCharType="separate"/>
        </w:r>
        <w:r>
          <w:t>23</w:t>
        </w:r>
        <w:r>
          <w:fldChar w:fldCharType="end"/>
        </w:r>
      </w:hyperlink>
    </w:p>
    <w:p>
      <w:pPr>
        <w:pStyle w:val="TOC2"/>
        <w:tabs>
          <w:tab w:val="right" w:leader="dot" w:pos="8306"/>
        </w:tabs>
      </w:pPr>
      <w:hyperlink w:anchor="_Toc789" w:history="1">
        <w:r>
          <w:rPr>
            <w:rFonts w:ascii="仿宋" w:eastAsia="仿宋" w:hAnsi="仿宋" w:cs="仿宋" w:hint="eastAsia"/>
            <w:lang w:eastAsia="zh-CN"/>
          </w:rPr>
          <w:t>(二)、社会参与与沟通</w:t>
        </w:r>
        <w:r>
          <w:tab/>
        </w:r>
        <w:r>
          <w:fldChar w:fldCharType="begin"/>
        </w:r>
        <w:r>
          <w:instrText xml:space="preserve"> PAGEREF _Toc789 \h </w:instrText>
        </w:r>
        <w:r>
          <w:fldChar w:fldCharType="separate"/>
        </w:r>
        <w:r>
          <w:t>23</w:t>
        </w:r>
        <w:r>
          <w:fldChar w:fldCharType="end"/>
        </w:r>
      </w:hyperlink>
    </w:p>
    <w:p>
      <w:pPr>
        <w:pStyle w:val="TOC1"/>
        <w:tabs>
          <w:tab w:val="right" w:leader="dot" w:pos="8306"/>
        </w:tabs>
      </w:pPr>
      <w:hyperlink w:anchor="_Toc9970" w:history="1">
        <w:r>
          <w:rPr>
            <w:rFonts w:ascii="仿宋" w:eastAsia="仿宋" w:hAnsi="仿宋" w:cs="仿宋" w:hint="eastAsia"/>
            <w:lang w:eastAsia="zh-CN"/>
          </w:rPr>
          <w:t>九、机械设备电控项目创新与研发</w:t>
        </w:r>
        <w:r>
          <w:tab/>
        </w:r>
        <w:r>
          <w:fldChar w:fldCharType="begin"/>
        </w:r>
        <w:r>
          <w:instrText xml:space="preserve"> PAGEREF _Toc9970 \h </w:instrText>
        </w:r>
        <w:r>
          <w:fldChar w:fldCharType="separate"/>
        </w:r>
        <w:r>
          <w:t>24</w:t>
        </w:r>
        <w:r>
          <w:fldChar w:fldCharType="end"/>
        </w:r>
      </w:hyperlink>
    </w:p>
    <w:p>
      <w:pPr>
        <w:pStyle w:val="TOC2"/>
        <w:tabs>
          <w:tab w:val="right" w:leader="dot" w:pos="8306"/>
        </w:tabs>
      </w:pPr>
      <w:hyperlink w:anchor="_Toc14161" w:history="1">
        <w:r>
          <w:rPr>
            <w:rFonts w:ascii="仿宋" w:eastAsia="仿宋" w:hAnsi="仿宋" w:cs="仿宋" w:hint="eastAsia"/>
            <w:lang w:eastAsia="zh-CN"/>
          </w:rPr>
          <w:t>(一)、创新策略与方向</w:t>
        </w:r>
        <w:r>
          <w:tab/>
        </w:r>
        <w:r>
          <w:fldChar w:fldCharType="begin"/>
        </w:r>
        <w:r>
          <w:instrText xml:space="preserve"> PAGEREF _Toc14161 \h </w:instrText>
        </w:r>
        <w:r>
          <w:fldChar w:fldCharType="separate"/>
        </w:r>
        <w:r>
          <w:t>24</w:t>
        </w:r>
        <w:r>
          <w:fldChar w:fldCharType="end"/>
        </w:r>
      </w:hyperlink>
    </w:p>
    <w:p>
      <w:pPr>
        <w:pStyle w:val="TOC2"/>
        <w:tabs>
          <w:tab w:val="right" w:leader="dot" w:pos="8306"/>
        </w:tabs>
      </w:pPr>
      <w:hyperlink w:anchor="_Toc17857" w:history="1">
        <w:r>
          <w:rPr>
            <w:rFonts w:ascii="仿宋" w:eastAsia="仿宋" w:hAnsi="仿宋" w:cs="仿宋" w:hint="eastAsia"/>
            <w:lang w:eastAsia="zh-CN"/>
          </w:rPr>
          <w:t>(二)、研发规划与投入</w:t>
        </w:r>
        <w:r>
          <w:tab/>
        </w:r>
        <w:r>
          <w:fldChar w:fldCharType="begin"/>
        </w:r>
        <w:r>
          <w:instrText xml:space="preserve"> PAGEREF _Toc17857 \h </w:instrText>
        </w:r>
        <w:r>
          <w:fldChar w:fldCharType="separate"/>
        </w:r>
        <w:r>
          <w:t>26</w:t>
        </w:r>
        <w:r>
          <w:fldChar w:fldCharType="end"/>
        </w:r>
      </w:hyperlink>
    </w:p>
    <w:p>
      <w:pPr>
        <w:pStyle w:val="TOC1"/>
        <w:tabs>
          <w:tab w:val="right" w:leader="dot" w:pos="8306"/>
        </w:tabs>
      </w:pPr>
      <w:hyperlink w:anchor="_Toc377" w:history="1">
        <w:r>
          <w:rPr>
            <w:rFonts w:ascii="仿宋" w:eastAsia="仿宋" w:hAnsi="仿宋" w:cs="仿宋" w:hint="eastAsia"/>
            <w:lang w:eastAsia="zh-CN"/>
          </w:rPr>
          <w:t>十、机械设备电控项目技术管理</w:t>
        </w:r>
        <w:r>
          <w:tab/>
        </w:r>
        <w:r>
          <w:fldChar w:fldCharType="begin"/>
        </w:r>
        <w:r>
          <w:instrText xml:space="preserve"> PAGEREF _Toc377 \h </w:instrText>
        </w:r>
        <w:r>
          <w:fldChar w:fldCharType="separate"/>
        </w:r>
        <w:r>
          <w:t>27</w:t>
        </w:r>
        <w:r>
          <w:fldChar w:fldCharType="end"/>
        </w:r>
      </w:hyperlink>
    </w:p>
    <w:p>
      <w:pPr>
        <w:pStyle w:val="TOC2"/>
        <w:tabs>
          <w:tab w:val="right" w:leader="dot" w:pos="8306"/>
        </w:tabs>
      </w:pPr>
      <w:hyperlink w:anchor="_Toc26668" w:history="1">
        <w:r>
          <w:rPr>
            <w:rFonts w:ascii="仿宋" w:eastAsia="仿宋" w:hAnsi="仿宋" w:cs="仿宋" w:hint="eastAsia"/>
            <w:lang w:eastAsia="zh-CN"/>
          </w:rPr>
          <w:t>(一)、技术方案选用方向</w:t>
        </w:r>
        <w:r>
          <w:tab/>
        </w:r>
        <w:r>
          <w:fldChar w:fldCharType="begin"/>
        </w:r>
        <w:r>
          <w:instrText xml:space="preserve"> PAGEREF _Toc26668 \h </w:instrText>
        </w:r>
        <w:r>
          <w:fldChar w:fldCharType="separate"/>
        </w:r>
        <w:r>
          <w:t>27</w:t>
        </w:r>
        <w:r>
          <w:fldChar w:fldCharType="end"/>
        </w:r>
      </w:hyperlink>
    </w:p>
    <w:p>
      <w:pPr>
        <w:pStyle w:val="TOC2"/>
        <w:tabs>
          <w:tab w:val="right" w:leader="dot" w:pos="8306"/>
        </w:tabs>
      </w:pPr>
      <w:hyperlink w:anchor="_Toc14768" w:history="1">
        <w:r>
          <w:rPr>
            <w:rFonts w:ascii="仿宋" w:eastAsia="仿宋" w:hAnsi="仿宋" w:cs="仿宋" w:hint="eastAsia"/>
            <w:lang w:eastAsia="zh-CN"/>
          </w:rPr>
          <w:t>(二)、工艺技术方案选用原则</w:t>
        </w:r>
        <w:r>
          <w:tab/>
        </w:r>
        <w:r>
          <w:fldChar w:fldCharType="begin"/>
        </w:r>
        <w:r>
          <w:instrText xml:space="preserve"> PAGEREF _Toc14768 \h </w:instrText>
        </w:r>
        <w:r>
          <w:fldChar w:fldCharType="separate"/>
        </w:r>
        <w:r>
          <w:t>29</w:t>
        </w:r>
        <w:r>
          <w:fldChar w:fldCharType="end"/>
        </w:r>
      </w:hyperlink>
    </w:p>
    <w:p>
      <w:pPr>
        <w:pStyle w:val="TOC2"/>
        <w:tabs>
          <w:tab w:val="right" w:leader="dot" w:pos="8306"/>
        </w:tabs>
      </w:pPr>
      <w:hyperlink w:anchor="_Toc31417" w:history="1">
        <w:r>
          <w:rPr>
            <w:rFonts w:ascii="仿宋" w:eastAsia="仿宋" w:hAnsi="仿宋" w:cs="仿宋" w:hint="eastAsia"/>
            <w:lang w:eastAsia="zh-CN"/>
          </w:rPr>
          <w:t>(三)、工艺技术方案要求</w:t>
        </w:r>
        <w:r>
          <w:tab/>
        </w:r>
        <w:r>
          <w:fldChar w:fldCharType="begin"/>
        </w:r>
        <w:r>
          <w:instrText xml:space="preserve"> PAGEREF _Toc31417 \h </w:instrText>
        </w:r>
        <w:r>
          <w:fldChar w:fldCharType="separate"/>
        </w:r>
        <w:r>
          <w:t>31</w:t>
        </w:r>
        <w:r>
          <w:fldChar w:fldCharType="end"/>
        </w:r>
      </w:hyperlink>
    </w:p>
    <w:p>
      <w:pPr>
        <w:pStyle w:val="TOC1"/>
        <w:tabs>
          <w:tab w:val="right" w:leader="dot" w:pos="8306"/>
        </w:tabs>
      </w:pPr>
      <w:hyperlink w:anchor="_Toc916" w:history="1">
        <w:r>
          <w:rPr>
            <w:rFonts w:ascii="仿宋" w:eastAsia="仿宋" w:hAnsi="仿宋" w:cs="仿宋" w:hint="eastAsia"/>
            <w:lang w:eastAsia="zh-CN"/>
          </w:rPr>
          <w:t>十一、机械设备电控项目投资规划</w:t>
        </w:r>
        <w:r>
          <w:tab/>
        </w:r>
        <w:r>
          <w:fldChar w:fldCharType="begin"/>
        </w:r>
        <w:r>
          <w:instrText xml:space="preserve"> PAGEREF _Toc916 \h </w:instrText>
        </w:r>
        <w:r>
          <w:fldChar w:fldCharType="separate"/>
        </w:r>
        <w:r>
          <w:t>34</w:t>
        </w:r>
        <w:r>
          <w:fldChar w:fldCharType="end"/>
        </w:r>
      </w:hyperlink>
    </w:p>
    <w:p>
      <w:pPr>
        <w:pStyle w:val="TOC2"/>
        <w:tabs>
          <w:tab w:val="right" w:leader="dot" w:pos="8306"/>
        </w:tabs>
      </w:pPr>
      <w:hyperlink w:anchor="_Toc32528" w:history="1">
        <w:r>
          <w:rPr>
            <w:rFonts w:ascii="仿宋" w:eastAsia="仿宋" w:hAnsi="仿宋" w:cs="仿宋" w:hint="eastAsia"/>
            <w:lang w:eastAsia="zh-CN"/>
          </w:rPr>
          <w:t>(一)、机械设备电控项目总投资估算</w:t>
        </w:r>
        <w:r>
          <w:tab/>
        </w:r>
        <w:r>
          <w:fldChar w:fldCharType="begin"/>
        </w:r>
        <w:r>
          <w:instrText xml:space="preserve"> PAGEREF _Toc32528 \h </w:instrText>
        </w:r>
        <w:r>
          <w:fldChar w:fldCharType="separate"/>
        </w:r>
        <w:r>
          <w:t>34</w:t>
        </w:r>
        <w:r>
          <w:fldChar w:fldCharType="end"/>
        </w:r>
      </w:hyperlink>
    </w:p>
    <w:p>
      <w:pPr>
        <w:pStyle w:val="TOC2"/>
        <w:tabs>
          <w:tab w:val="right" w:leader="dot" w:pos="8306"/>
        </w:tabs>
      </w:pPr>
      <w:hyperlink w:anchor="_Toc7329" w:history="1">
        <w:r>
          <w:rPr>
            <w:rFonts w:ascii="仿宋" w:eastAsia="仿宋" w:hAnsi="仿宋" w:cs="仿宋" w:hint="eastAsia"/>
            <w:lang w:eastAsia="zh-CN"/>
          </w:rPr>
          <w:t>(二)、资金筹措</w:t>
        </w:r>
        <w:r>
          <w:tab/>
        </w:r>
        <w:r>
          <w:fldChar w:fldCharType="begin"/>
        </w:r>
        <w:r>
          <w:instrText xml:space="preserve"> PAGEREF _Toc7329 \h </w:instrText>
        </w:r>
        <w:r>
          <w:fldChar w:fldCharType="separate"/>
        </w:r>
        <w:r>
          <w:t>35</w:t>
        </w:r>
        <w:r>
          <w:fldChar w:fldCharType="end"/>
        </w:r>
      </w:hyperlink>
    </w:p>
    <w:p>
      <w:pPr>
        <w:pStyle w:val="TOC1"/>
        <w:tabs>
          <w:tab w:val="right" w:leader="dot" w:pos="8306"/>
        </w:tabs>
      </w:pPr>
      <w:hyperlink w:anchor="_Toc23891" w:history="1">
        <w:r>
          <w:rPr>
            <w:rFonts w:ascii="仿宋" w:eastAsia="仿宋" w:hAnsi="仿宋" w:cs="仿宋" w:hint="eastAsia"/>
            <w:lang w:eastAsia="zh-CN"/>
          </w:rPr>
          <w:t>十二、机械设备电控项目计划安排</w:t>
        </w:r>
        <w:r>
          <w:tab/>
        </w:r>
        <w:r>
          <w:fldChar w:fldCharType="begin"/>
        </w:r>
        <w:r>
          <w:instrText xml:space="preserve"> PAGEREF _Toc23891 \h </w:instrText>
        </w:r>
        <w:r>
          <w:fldChar w:fldCharType="separate"/>
        </w:r>
        <w:r>
          <w:t>36</w:t>
        </w:r>
        <w:r>
          <w:fldChar w:fldCharType="end"/>
        </w:r>
      </w:hyperlink>
    </w:p>
    <w:p>
      <w:pPr>
        <w:pStyle w:val="TOC2"/>
        <w:tabs>
          <w:tab w:val="right" w:leader="dot" w:pos="8306"/>
        </w:tabs>
      </w:pPr>
      <w:hyperlink w:anchor="_Toc12988" w:history="1">
        <w:r>
          <w:rPr>
            <w:rFonts w:ascii="仿宋" w:eastAsia="仿宋" w:hAnsi="仿宋" w:cs="仿宋" w:hint="eastAsia"/>
            <w:lang w:eastAsia="zh-CN"/>
          </w:rPr>
          <w:t>(一)、建设周期</w:t>
        </w:r>
        <w:r>
          <w:tab/>
        </w:r>
        <w:r>
          <w:fldChar w:fldCharType="begin"/>
        </w:r>
        <w:r>
          <w:instrText xml:space="preserve"> PAGEREF _Toc12988 \h </w:instrText>
        </w:r>
        <w:r>
          <w:fldChar w:fldCharType="separate"/>
        </w:r>
        <w:r>
          <w:t>36</w:t>
        </w:r>
        <w:r>
          <w:fldChar w:fldCharType="end"/>
        </w:r>
      </w:hyperlink>
    </w:p>
    <w:p>
      <w:pPr>
        <w:pStyle w:val="TOC2"/>
        <w:tabs>
          <w:tab w:val="right" w:leader="dot" w:pos="8306"/>
        </w:tabs>
      </w:pPr>
      <w:hyperlink w:anchor="_Toc240" w:history="1">
        <w:r>
          <w:rPr>
            <w:rFonts w:ascii="仿宋" w:eastAsia="仿宋" w:hAnsi="仿宋" w:cs="仿宋" w:hint="eastAsia"/>
            <w:lang w:eastAsia="zh-CN"/>
          </w:rPr>
          <w:t>(二)、建设进度</w:t>
        </w:r>
        <w:r>
          <w:tab/>
        </w:r>
        <w:r>
          <w:fldChar w:fldCharType="begin"/>
        </w:r>
        <w:r>
          <w:instrText xml:space="preserve"> PAGEREF _Toc240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0" w:history="1">
        <w:r>
          <w:rPr>
            <w:rFonts w:ascii="仿宋" w:eastAsia="仿宋" w:hAnsi="仿宋" w:cs="仿宋" w:hint="eastAsia"/>
            <w:lang w:eastAsia="zh-CN"/>
          </w:rPr>
          <w:t>(三)、进度安排注意事项</w:t>
        </w:r>
        <w:r>
          <w:tab/>
        </w:r>
        <w:r>
          <w:fldChar w:fldCharType="begin"/>
        </w:r>
        <w:r>
          <w:instrText xml:space="preserve"> PAGEREF _Toc11320 \h </w:instrText>
        </w:r>
        <w:r>
          <w:fldChar w:fldCharType="separate"/>
        </w:r>
        <w:r>
          <w:t>37</w:t>
        </w:r>
        <w:r>
          <w:fldChar w:fldCharType="end"/>
        </w:r>
      </w:hyperlink>
    </w:p>
    <w:p>
      <w:pPr>
        <w:pStyle w:val="TOC2"/>
        <w:tabs>
          <w:tab w:val="right" w:leader="dot" w:pos="8306"/>
        </w:tabs>
      </w:pPr>
      <w:hyperlink w:anchor="_Toc9507" w:history="1">
        <w:r>
          <w:rPr>
            <w:rFonts w:ascii="仿宋" w:eastAsia="仿宋" w:hAnsi="仿宋" w:cs="仿宋" w:hint="eastAsia"/>
            <w:lang w:eastAsia="zh-CN"/>
          </w:rPr>
          <w:t>(四)、人力资源配置</w:t>
        </w:r>
        <w:r>
          <w:tab/>
        </w:r>
        <w:r>
          <w:fldChar w:fldCharType="begin"/>
        </w:r>
        <w:r>
          <w:instrText xml:space="preserve"> PAGEREF _Toc9507 \h </w:instrText>
        </w:r>
        <w:r>
          <w:fldChar w:fldCharType="separate"/>
        </w:r>
        <w:r>
          <w:t>39</w:t>
        </w:r>
        <w:r>
          <w:fldChar w:fldCharType="end"/>
        </w:r>
      </w:hyperlink>
    </w:p>
    <w:p>
      <w:pPr>
        <w:pStyle w:val="TOC1"/>
        <w:tabs>
          <w:tab w:val="right" w:leader="dot" w:pos="8306"/>
        </w:tabs>
      </w:pPr>
      <w:hyperlink w:anchor="_Toc21706" w:history="1">
        <w:r>
          <w:rPr>
            <w:rFonts w:ascii="仿宋" w:eastAsia="仿宋" w:hAnsi="仿宋" w:cs="仿宋" w:hint="eastAsia"/>
            <w:lang w:eastAsia="zh-CN"/>
          </w:rPr>
          <w:t>十三、供应链管理</w:t>
        </w:r>
        <w:r>
          <w:tab/>
        </w:r>
        <w:r>
          <w:fldChar w:fldCharType="begin"/>
        </w:r>
        <w:r>
          <w:instrText xml:space="preserve"> PAGEREF _Toc21706 \h </w:instrText>
        </w:r>
        <w:r>
          <w:fldChar w:fldCharType="separate"/>
        </w:r>
        <w:r>
          <w:t>40</w:t>
        </w:r>
        <w:r>
          <w:fldChar w:fldCharType="end"/>
        </w:r>
      </w:hyperlink>
    </w:p>
    <w:p>
      <w:pPr>
        <w:pStyle w:val="TOC2"/>
        <w:tabs>
          <w:tab w:val="right" w:leader="dot" w:pos="8306"/>
        </w:tabs>
      </w:pPr>
      <w:hyperlink w:anchor="_Toc5774" w:history="1">
        <w:r>
          <w:rPr>
            <w:rFonts w:ascii="仿宋" w:eastAsia="仿宋" w:hAnsi="仿宋" w:cs="仿宋" w:hint="eastAsia"/>
            <w:lang w:eastAsia="zh-CN"/>
          </w:rPr>
          <w:t>(一)、供应链战略规划</w:t>
        </w:r>
        <w:r>
          <w:tab/>
        </w:r>
        <w:r>
          <w:fldChar w:fldCharType="begin"/>
        </w:r>
        <w:r>
          <w:instrText xml:space="preserve"> PAGEREF _Toc5774 \h </w:instrText>
        </w:r>
        <w:r>
          <w:fldChar w:fldCharType="separate"/>
        </w:r>
        <w:r>
          <w:t>40</w:t>
        </w:r>
        <w:r>
          <w:fldChar w:fldCharType="end"/>
        </w:r>
      </w:hyperlink>
    </w:p>
    <w:p>
      <w:pPr>
        <w:pStyle w:val="TOC2"/>
        <w:tabs>
          <w:tab w:val="right" w:leader="dot" w:pos="8306"/>
        </w:tabs>
      </w:pPr>
      <w:hyperlink w:anchor="_Toc16196" w:history="1">
        <w:r>
          <w:rPr>
            <w:rFonts w:ascii="仿宋" w:eastAsia="仿宋" w:hAnsi="仿宋" w:cs="仿宋" w:hint="eastAsia"/>
            <w:lang w:eastAsia="zh-CN"/>
          </w:rPr>
          <w:t>(二)、供应商选择与合作</w:t>
        </w:r>
        <w:r>
          <w:tab/>
        </w:r>
        <w:r>
          <w:fldChar w:fldCharType="begin"/>
        </w:r>
        <w:r>
          <w:instrText xml:space="preserve"> PAGEREF _Toc16196 \h </w:instrText>
        </w:r>
        <w:r>
          <w:fldChar w:fldCharType="separate"/>
        </w:r>
        <w:r>
          <w:t>41</w:t>
        </w:r>
        <w:r>
          <w:fldChar w:fldCharType="end"/>
        </w:r>
      </w:hyperlink>
    </w:p>
    <w:p>
      <w:pPr>
        <w:pStyle w:val="TOC2"/>
        <w:tabs>
          <w:tab w:val="right" w:leader="dot" w:pos="8306"/>
        </w:tabs>
      </w:pPr>
      <w:hyperlink w:anchor="_Toc6801" w:history="1">
        <w:r>
          <w:rPr>
            <w:rFonts w:ascii="仿宋" w:eastAsia="仿宋" w:hAnsi="仿宋" w:cs="仿宋" w:hint="eastAsia"/>
            <w:lang w:eastAsia="zh-CN"/>
          </w:rPr>
          <w:t>(三)、物流与库存管理</w:t>
        </w:r>
        <w:r>
          <w:tab/>
        </w:r>
        <w:r>
          <w:fldChar w:fldCharType="begin"/>
        </w:r>
        <w:r>
          <w:instrText xml:space="preserve"> PAGEREF _Toc6801 \h </w:instrText>
        </w:r>
        <w:r>
          <w:fldChar w:fldCharType="separate"/>
        </w:r>
        <w:r>
          <w:t>43</w:t>
        </w:r>
        <w:r>
          <w:fldChar w:fldCharType="end"/>
        </w:r>
      </w:hyperlink>
    </w:p>
    <w:p>
      <w:pPr>
        <w:pStyle w:val="TOC1"/>
        <w:tabs>
          <w:tab w:val="right" w:leader="dot" w:pos="8306"/>
        </w:tabs>
      </w:pPr>
      <w:hyperlink w:anchor="_Toc27156" w:history="1">
        <w:r>
          <w:rPr>
            <w:rFonts w:ascii="仿宋" w:eastAsia="仿宋" w:hAnsi="仿宋" w:cs="仿宋" w:hint="eastAsia"/>
            <w:lang w:eastAsia="zh-CN"/>
          </w:rPr>
          <w:t>十四、机械设备电控项目变更管理</w:t>
        </w:r>
        <w:r>
          <w:tab/>
        </w:r>
        <w:r>
          <w:fldChar w:fldCharType="begin"/>
        </w:r>
        <w:r>
          <w:instrText xml:space="preserve"> PAGEREF _Toc27156 \h </w:instrText>
        </w:r>
        <w:r>
          <w:fldChar w:fldCharType="separate"/>
        </w:r>
        <w:r>
          <w:t>44</w:t>
        </w:r>
        <w:r>
          <w:fldChar w:fldCharType="end"/>
        </w:r>
      </w:hyperlink>
    </w:p>
    <w:p>
      <w:pPr>
        <w:pStyle w:val="TOC2"/>
        <w:tabs>
          <w:tab w:val="right" w:leader="dot" w:pos="8306"/>
        </w:tabs>
      </w:pPr>
      <w:hyperlink w:anchor="_Toc29245" w:history="1">
        <w:r>
          <w:rPr>
            <w:rFonts w:ascii="仿宋" w:eastAsia="仿宋" w:hAnsi="仿宋" w:cs="仿宋" w:hint="eastAsia"/>
            <w:lang w:eastAsia="zh-CN"/>
          </w:rPr>
          <w:t>(一)、变更申请与评估</w:t>
        </w:r>
        <w:r>
          <w:tab/>
        </w:r>
        <w:r>
          <w:fldChar w:fldCharType="begin"/>
        </w:r>
        <w:r>
          <w:instrText xml:space="preserve"> PAGEREF _Toc29245 \h </w:instrText>
        </w:r>
        <w:r>
          <w:fldChar w:fldCharType="separate"/>
        </w:r>
        <w:r>
          <w:t>44</w:t>
        </w:r>
        <w:r>
          <w:fldChar w:fldCharType="end"/>
        </w:r>
      </w:hyperlink>
    </w:p>
    <w:p>
      <w:pPr>
        <w:pStyle w:val="TOC2"/>
        <w:tabs>
          <w:tab w:val="right" w:leader="dot" w:pos="8306"/>
        </w:tabs>
      </w:pPr>
      <w:hyperlink w:anchor="_Toc25820" w:history="1">
        <w:r>
          <w:rPr>
            <w:rFonts w:ascii="仿宋" w:eastAsia="仿宋" w:hAnsi="仿宋" w:cs="仿宋" w:hint="eastAsia"/>
            <w:lang w:eastAsia="zh-CN"/>
          </w:rPr>
          <w:t>(二)、变更实施与控制</w:t>
        </w:r>
        <w:r>
          <w:tab/>
        </w:r>
        <w:r>
          <w:fldChar w:fldCharType="begin"/>
        </w:r>
        <w:r>
          <w:instrText xml:space="preserve"> PAGEREF _Toc25820 \h </w:instrText>
        </w:r>
        <w:r>
          <w:fldChar w:fldCharType="separate"/>
        </w:r>
        <w:r>
          <w:t>44</w:t>
        </w:r>
        <w:r>
          <w:fldChar w:fldCharType="end"/>
        </w:r>
      </w:hyperlink>
    </w:p>
    <w:p>
      <w:pPr>
        <w:pStyle w:val="TOC1"/>
        <w:tabs>
          <w:tab w:val="right" w:leader="dot" w:pos="8306"/>
        </w:tabs>
      </w:pPr>
      <w:hyperlink w:anchor="_Toc24097" w:history="1">
        <w:r>
          <w:rPr>
            <w:rFonts w:ascii="仿宋" w:eastAsia="仿宋" w:hAnsi="仿宋" w:cs="仿宋" w:hint="eastAsia"/>
            <w:lang w:eastAsia="zh-CN"/>
          </w:rPr>
          <w:t>十五、机械设备电控项目实施时间节点</w:t>
        </w:r>
        <w:r>
          <w:tab/>
        </w:r>
        <w:r>
          <w:fldChar w:fldCharType="begin"/>
        </w:r>
        <w:r>
          <w:instrText xml:space="preserve"> PAGEREF _Toc24097 \h </w:instrText>
        </w:r>
        <w:r>
          <w:fldChar w:fldCharType="separate"/>
        </w:r>
        <w:r>
          <w:t>45</w:t>
        </w:r>
        <w:r>
          <w:fldChar w:fldCharType="end"/>
        </w:r>
      </w:hyperlink>
    </w:p>
    <w:p>
      <w:pPr>
        <w:pStyle w:val="TOC2"/>
        <w:tabs>
          <w:tab w:val="right" w:leader="dot" w:pos="8306"/>
        </w:tabs>
      </w:pPr>
      <w:hyperlink w:anchor="_Toc26523" w:history="1">
        <w:r>
          <w:rPr>
            <w:rFonts w:ascii="仿宋" w:eastAsia="仿宋" w:hAnsi="仿宋" w:cs="仿宋" w:hint="eastAsia"/>
            <w:lang w:eastAsia="zh-CN"/>
          </w:rPr>
          <w:t>(一)、机械设备电控项目启动阶段时间节点</w:t>
        </w:r>
        <w:r>
          <w:tab/>
        </w:r>
        <w:r>
          <w:fldChar w:fldCharType="begin"/>
        </w:r>
        <w:r>
          <w:instrText xml:space="preserve"> PAGEREF _Toc26523 \h </w:instrText>
        </w:r>
        <w:r>
          <w:fldChar w:fldCharType="separate"/>
        </w:r>
        <w:r>
          <w:t>45</w:t>
        </w:r>
        <w:r>
          <w:fldChar w:fldCharType="end"/>
        </w:r>
      </w:hyperlink>
    </w:p>
    <w:p>
      <w:pPr>
        <w:pStyle w:val="TOC2"/>
        <w:tabs>
          <w:tab w:val="right" w:leader="dot" w:pos="8306"/>
        </w:tabs>
      </w:pPr>
      <w:hyperlink w:anchor="_Toc28994" w:history="1">
        <w:r>
          <w:rPr>
            <w:rFonts w:ascii="仿宋" w:eastAsia="仿宋" w:hAnsi="仿宋" w:cs="仿宋" w:hint="eastAsia"/>
            <w:lang w:eastAsia="zh-CN"/>
          </w:rPr>
          <w:t>(二)、机械设备电控项目执行阶段时间节点</w:t>
        </w:r>
        <w:r>
          <w:tab/>
        </w:r>
        <w:r>
          <w:fldChar w:fldCharType="begin"/>
        </w:r>
        <w:r>
          <w:instrText xml:space="preserve"> PAGEREF _Toc28994 \h </w:instrText>
        </w:r>
        <w:r>
          <w:fldChar w:fldCharType="separate"/>
        </w:r>
        <w:r>
          <w:t>46</w:t>
        </w:r>
        <w:r>
          <w:fldChar w:fldCharType="end"/>
        </w:r>
      </w:hyperlink>
    </w:p>
    <w:p>
      <w:pPr>
        <w:pStyle w:val="TOC2"/>
        <w:tabs>
          <w:tab w:val="right" w:leader="dot" w:pos="8306"/>
        </w:tabs>
      </w:pPr>
      <w:hyperlink w:anchor="_Toc4154" w:history="1">
        <w:r>
          <w:rPr>
            <w:rFonts w:ascii="仿宋" w:eastAsia="仿宋" w:hAnsi="仿宋" w:cs="仿宋" w:hint="eastAsia"/>
            <w:lang w:eastAsia="zh-CN"/>
          </w:rPr>
          <w:t>(三)、机械设备电控项目完成阶段时间节点</w:t>
        </w:r>
        <w:r>
          <w:tab/>
        </w:r>
        <w:r>
          <w:fldChar w:fldCharType="begin"/>
        </w:r>
        <w:r>
          <w:instrText xml:space="preserve"> PAGEREF _Toc4154 \h </w:instrText>
        </w:r>
        <w:r>
          <w:fldChar w:fldCharType="separate"/>
        </w:r>
        <w:r>
          <w:t>47</w:t>
        </w:r>
        <w:r>
          <w:fldChar w:fldCharType="end"/>
        </w:r>
      </w:hyperlink>
    </w:p>
    <w:p>
      <w:pPr>
        <w:pStyle w:val="TOC1"/>
        <w:tabs>
          <w:tab w:val="right" w:leader="dot" w:pos="8306"/>
        </w:tabs>
      </w:pPr>
      <w:hyperlink w:anchor="_Toc13559" w:history="1">
        <w:r>
          <w:rPr>
            <w:rFonts w:ascii="仿宋" w:eastAsia="仿宋" w:hAnsi="仿宋" w:cs="仿宋" w:hint="eastAsia"/>
            <w:lang w:eastAsia="zh-CN"/>
          </w:rPr>
          <w:t>十六、机械设备电控项目工程方案分析</w:t>
        </w:r>
        <w:r>
          <w:tab/>
        </w:r>
        <w:r>
          <w:fldChar w:fldCharType="begin"/>
        </w:r>
        <w:r>
          <w:instrText xml:space="preserve"> PAGEREF _Toc13559 \h </w:instrText>
        </w:r>
        <w:r>
          <w:fldChar w:fldCharType="separate"/>
        </w:r>
        <w:r>
          <w:t>48</w:t>
        </w:r>
        <w:r>
          <w:fldChar w:fldCharType="end"/>
        </w:r>
      </w:hyperlink>
    </w:p>
    <w:p>
      <w:pPr>
        <w:pStyle w:val="TOC2"/>
        <w:tabs>
          <w:tab w:val="right" w:leader="dot" w:pos="8306"/>
        </w:tabs>
      </w:pPr>
      <w:hyperlink w:anchor="_Toc24965" w:history="1">
        <w:r>
          <w:rPr>
            <w:rFonts w:ascii="仿宋" w:eastAsia="仿宋" w:hAnsi="仿宋" w:cs="仿宋" w:hint="eastAsia"/>
            <w:lang w:eastAsia="zh-CN"/>
          </w:rPr>
          <w:t>(一)、建筑工程设计原则</w:t>
        </w:r>
        <w:r>
          <w:tab/>
        </w:r>
        <w:r>
          <w:fldChar w:fldCharType="begin"/>
        </w:r>
        <w:r>
          <w:instrText xml:space="preserve"> PAGEREF _Toc24965 \h </w:instrText>
        </w:r>
        <w:r>
          <w:fldChar w:fldCharType="separate"/>
        </w:r>
        <w:r>
          <w:t>48</w:t>
        </w:r>
        <w:r>
          <w:fldChar w:fldCharType="end"/>
        </w:r>
      </w:hyperlink>
    </w:p>
    <w:p>
      <w:pPr>
        <w:pStyle w:val="TOC2"/>
        <w:tabs>
          <w:tab w:val="right" w:leader="dot" w:pos="8306"/>
        </w:tabs>
      </w:pPr>
      <w:hyperlink w:anchor="_Toc27776" w:history="1">
        <w:r>
          <w:rPr>
            <w:rFonts w:ascii="仿宋" w:eastAsia="仿宋" w:hAnsi="仿宋" w:cs="仿宋" w:hint="eastAsia"/>
            <w:lang w:eastAsia="zh-CN"/>
          </w:rPr>
          <w:t>(二)、土建工程建设指标</w:t>
        </w:r>
        <w:r>
          <w:tab/>
        </w:r>
        <w:r>
          <w:fldChar w:fldCharType="begin"/>
        </w:r>
        <w:r>
          <w:instrText xml:space="preserve"> PAGEREF _Toc27776 \h </w:instrText>
        </w:r>
        <w:r>
          <w:fldChar w:fldCharType="separate"/>
        </w:r>
        <w:r>
          <w:t>52</w:t>
        </w:r>
        <w:r>
          <w:fldChar w:fldCharType="end"/>
        </w:r>
      </w:hyperlink>
    </w:p>
    <w:p>
      <w:pPr>
        <w:pStyle w:val="TOC1"/>
        <w:tabs>
          <w:tab w:val="right" w:leader="dot" w:pos="8306"/>
        </w:tabs>
      </w:pPr>
      <w:hyperlink w:anchor="_Toc14029" w:history="1">
        <w:r>
          <w:rPr>
            <w:rFonts w:ascii="仿宋" w:eastAsia="仿宋" w:hAnsi="仿宋" w:cs="仿宋" w:hint="eastAsia"/>
            <w:lang w:eastAsia="zh-CN"/>
          </w:rPr>
          <w:t>十七、机械设备电控项目治理与监督</w:t>
        </w:r>
        <w:r>
          <w:tab/>
        </w:r>
        <w:r>
          <w:fldChar w:fldCharType="begin"/>
        </w:r>
        <w:r>
          <w:instrText xml:space="preserve"> PAGEREF _Toc14029 \h </w:instrText>
        </w:r>
        <w:r>
          <w:fldChar w:fldCharType="separate"/>
        </w:r>
        <w:r>
          <w:t>53</w:t>
        </w:r>
        <w:r>
          <w:fldChar w:fldCharType="end"/>
        </w:r>
      </w:hyperlink>
    </w:p>
    <w:p>
      <w:pPr>
        <w:pStyle w:val="TOC2"/>
        <w:tabs>
          <w:tab w:val="right" w:leader="dot" w:pos="8306"/>
        </w:tabs>
      </w:pPr>
      <w:hyperlink w:anchor="_Toc32410" w:history="1">
        <w:r>
          <w:rPr>
            <w:rFonts w:ascii="仿宋" w:eastAsia="仿宋" w:hAnsi="仿宋" w:cs="仿宋" w:hint="eastAsia"/>
            <w:lang w:eastAsia="zh-CN"/>
          </w:rPr>
          <w:t>(一)、机械设备电控项目治理结构</w:t>
        </w:r>
        <w:r>
          <w:tab/>
        </w:r>
        <w:r>
          <w:fldChar w:fldCharType="begin"/>
        </w:r>
        <w:r>
          <w:instrText xml:space="preserve"> PAGEREF _Toc32410 \h </w:instrText>
        </w:r>
        <w:r>
          <w:fldChar w:fldCharType="separate"/>
        </w:r>
        <w:r>
          <w:t>53</w:t>
        </w:r>
        <w:r>
          <w:fldChar w:fldCharType="end"/>
        </w:r>
      </w:hyperlink>
    </w:p>
    <w:p>
      <w:pPr>
        <w:pStyle w:val="TOC2"/>
        <w:tabs>
          <w:tab w:val="right" w:leader="dot" w:pos="8306"/>
        </w:tabs>
      </w:pPr>
      <w:hyperlink w:anchor="_Toc14797" w:history="1">
        <w:r>
          <w:rPr>
            <w:rFonts w:ascii="仿宋" w:eastAsia="仿宋" w:hAnsi="仿宋" w:cs="仿宋" w:hint="eastAsia"/>
            <w:lang w:eastAsia="zh-CN"/>
          </w:rPr>
          <w:t>(二)、监督与审计</w:t>
        </w:r>
        <w:r>
          <w:tab/>
        </w:r>
        <w:r>
          <w:fldChar w:fldCharType="begin"/>
        </w:r>
        <w:r>
          <w:instrText xml:space="preserve"> PAGEREF _Toc14797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83"/>
      <w:r>
        <w:rPr>
          <w:rFonts w:ascii="仿宋" w:eastAsia="仿宋" w:hAnsi="仿宋" w:cs="仿宋" w:hint="eastAsia"/>
          <w:sz w:val="28"/>
          <w:lang w:eastAsia="zh-CN"/>
        </w:rPr>
        <w:t>一、机械设备电控项目危机管理</w:t>
      </w:r>
      <w:bookmarkEnd w:id="2"/>
    </w:p>
    <w:p>
      <w:pPr>
        <w:pStyle w:val="Heading2"/>
        <w:rPr>
          <w:rFonts w:ascii="仿宋" w:eastAsia="仿宋" w:hAnsi="仿宋" w:cs="仿宋" w:hint="eastAsia"/>
          <w:lang w:eastAsia="zh-CN"/>
        </w:rPr>
      </w:pPr>
      <w:bookmarkStart w:id="3" w:name="_Toc112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危机管理中，危机预警与识别是确保机械设备电控项目稳健运行的核心步骤。通过建立全面的监测机制，机械设备电控项目团队旨在及时发现和理解潜在的风险和危机因素，以便采取及时的预防和应对措施，确保机械设备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首先，通过深入的风险评估，机械设备电控项目团队全面分析了整个机械设备电控项目和各个阶段可能存在的威胁。这包括准确评估每个潜在风险的发生概率和可能影响的程度，为后续危机预警提供了有力支持。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设备电控项目团队着重于明确定义机械设备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设备电控项目进展的持续监控，团队能够及时发现潜在问题并作出迅速反应。机械设备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在这一阶段，团队的专业素养和反应速度将发挥至关重要的作用，以确保潜在危机能够在初期得到有效的处理，最大程度地减轻负面影响。通过危机预警与识别，机械设备电控项目得以更有序、可控地推进。</w:t>
      </w:r>
    </w:p>
    <w:p>
      <w:pPr>
        <w:pStyle w:val="Heading2"/>
        <w:ind w:firstLine="560" w:firstLineChars="200"/>
        <w:rPr>
          <w:rFonts w:ascii="仿宋" w:eastAsia="仿宋" w:hAnsi="仿宋" w:cs="仿宋" w:hint="eastAsia"/>
          <w:sz w:val="28"/>
          <w:lang w:eastAsia="zh-CN"/>
        </w:rPr>
      </w:pPr>
      <w:bookmarkStart w:id="4" w:name="_Toc148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在危机发生时，机械设备电控项目团队立即行动，成立了应急小组。该小组的任务是迅速制定并实施紧急应对措施，以最小化潜在损失。以下是采取的主要措施：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暂停机械设备电控项目进度：为遏制危机蔓延，机械设备电控项目暂时停止进行，以便全面评估当前状况。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资源重新分配：重新评估机械设备电控项目资源的分配，确保最大限度地减小损失。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实时沟通：与关键利益相关者建立实时沟通机制，向他们传递机械设备电控项目危机的实际状况，保障机械设备电控项目核心利益。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在紧急应对的同时，机械设备电控项目团队强调了团队协作和有效沟通的重要性。以下是团队协作的关键举措：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信息共享机制：建立了信息共享平台，确保团队成员能够及时获取机械设备电控项目危机的实时信息。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领导者沟通：机械设备电控项目领导者通过定期会议和即时沟通工具，指导团队应对危机，保持团队稳定运行。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随着危机得到初步控制，机械设备电控项目团队转向制定恢复计划，以确保机械设备电控项目能够从中迅速恢复。主要恢复计划包括：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修复受损的进度计划：重新评估机械设备电控项目进度，制定修复计划，确保机械设备电控项目尽快回归正常进程。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重新调整资源分配：优化资源分配，确保机械设备电控项目在有限资源下高效运转。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风险管理机制加强：对机械设备电控项目风险进行全面评估，制定更强化的风险管理策略，以预防未来可能的危机。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62"/>
      <w:r>
        <w:rPr>
          <w:rFonts w:ascii="仿宋" w:eastAsia="仿宋" w:hAnsi="仿宋" w:cs="仿宋" w:hint="eastAsia"/>
          <w:sz w:val="28"/>
          <w:lang w:eastAsia="zh-CN"/>
        </w:rPr>
        <w:t>二、机械设备电控项目文档管理</w:t>
      </w:r>
      <w:bookmarkEnd w:id="5"/>
    </w:p>
    <w:p>
      <w:pPr>
        <w:pStyle w:val="Heading2"/>
        <w:rPr>
          <w:rFonts w:ascii="仿宋" w:eastAsia="仿宋" w:hAnsi="仿宋" w:cs="仿宋" w:hint="eastAsia"/>
          <w:lang w:eastAsia="zh-CN"/>
        </w:rPr>
      </w:pPr>
      <w:bookmarkStart w:id="6" w:name="_Toc43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机械设备电控项目高度重视文档的质量和准确性，以支持机械设备电控项目的各项活动和决策。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文档的编制始于机械设备电控项目计划的初期，我们制定了详细的文档编制计划，明确了每个文档的内容、格式和编写责任人。在机械设备电控项目启动阶段，我们首先编制了机械设备电控项目章程，明确定义了机械设备电控项目的目标、范围、风险等关键要素。随后，机械设备电控项目团队根据计划陆续编制了需求文档、设计文档、测试文档等各类文档，确保机械设备电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设备电控项目管理中的重要环节，旨在确保机械设备电控项目文档符合质量标准和机械设备电控项目需求。在机械设备电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设备电控项目相关利益方和专业领域的专家对文档进行独立审查。这有助于获取更全面、客观的反馈，确保机械设备电控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机械设备电控项目在文档编制与审查方面建立了严格的管理机制，通过规范的流程和多维度的审查，确保机械设备电控项目文档的质量、准确性和可靠性，为机械设备电控项目的顺利推进提供了有力支持。</w:t>
      </w:r>
    </w:p>
    <w:p>
      <w:pPr>
        <w:pStyle w:val="Heading2"/>
        <w:ind w:firstLine="560" w:firstLineChars="200"/>
        <w:rPr>
          <w:rFonts w:ascii="仿宋" w:eastAsia="仿宋" w:hAnsi="仿宋" w:cs="仿宋" w:hint="eastAsia"/>
          <w:sz w:val="28"/>
          <w:lang w:eastAsia="zh-CN"/>
        </w:rPr>
      </w:pPr>
      <w:bookmarkStart w:id="7" w:name="_Toc68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我们通过多渠道发布文档，包括电子邮件、机械设备电控项目管理平台、内部网站等，以满足不同团队成员的偏好和需求。多渠道发布确保了信息的全面覆盖。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我们采用了精细的权限控制，确保只有授权人员可以访问敏感信息。这种安全措施保护了机械设备电控项目文档的机密性，防止了未经授权的信息泄露。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3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设备电控项目生命周期中一个至关重要的环节，直接关系到机械设备电控项目信息的长期保存和历史记录的完整性。在机械设备电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312"/>
      <w:r>
        <w:rPr>
          <w:rFonts w:ascii="仿宋" w:eastAsia="仿宋" w:hAnsi="仿宋" w:cs="仿宋" w:hint="eastAsia"/>
          <w:sz w:val="28"/>
          <w:lang w:eastAsia="zh-CN"/>
        </w:rPr>
        <w:t>三、机械设备电控项目绩效评估</w:t>
      </w:r>
      <w:bookmarkEnd w:id="9"/>
    </w:p>
    <w:p>
      <w:pPr>
        <w:pStyle w:val="Heading2"/>
        <w:rPr>
          <w:rFonts w:ascii="仿宋" w:eastAsia="仿宋" w:hAnsi="仿宋" w:cs="仿宋" w:hint="eastAsia"/>
          <w:lang w:eastAsia="zh-CN"/>
        </w:rPr>
      </w:pPr>
      <w:bookmarkStart w:id="10" w:name="_Toc136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设计了一套全面的绩效评估指标，以确保机械设备电控项目的可控和成功交付。这些指标跨足机械设备电控项目目标、成本、进度和质量等多个维度，为我们提供了全面洞察机械设备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目标达成率是我们关注的首要指标。我们设定了明确的目标，并通过定期监测和评估，迅速发现并应对潜在的目标偏差。这为机械设备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成本绩效是另一个核心关注点。通过实际成本与预算成本的对比分析，我们深入了解成本差异的原因，及时调整资源分配，保持机械设备电控项目在经济效益方面的合理水平。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机械设备电控项目进度作为关键的绩效指标之一，得到了精心的关注。我们制定了详细的机械设备电控项目进度计划，并设立了进度符合度指标，确保实际进度与计划进度保持一致。这使我们能够快速发现和解决潜在的进度问题，保持机械设备电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电控项目绩效的不可或缺的一环。我们引入了一系列的质量标准和客户满意度指标，以确保机械设备电控项目交付的成果在质量上达到或超越预期水平。通过持续监测这些指标，我们努力提升机械设备电控项目整体质量水平，为机械设备电控项目的成功交付提供有力保障。通过这些科学且全面的绩效评估，我们能够更好地引导机械设备电控项目的持续改进，确保机械设备电控项目目标的顺利达成。</w:t>
      </w:r>
    </w:p>
    <w:p>
      <w:pPr>
        <w:pStyle w:val="Heading2"/>
        <w:ind w:firstLine="560" w:firstLineChars="200"/>
        <w:rPr>
          <w:rFonts w:ascii="仿宋" w:eastAsia="仿宋" w:hAnsi="仿宋" w:cs="仿宋" w:hint="eastAsia"/>
          <w:sz w:val="28"/>
          <w:lang w:eastAsia="zh-CN"/>
        </w:rPr>
      </w:pPr>
      <w:bookmarkStart w:id="11" w:name="_Toc3236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绩效评估是机械设备电控项目中的关键环节，为确保机械设备电控项目达到预期目标，我们采用了多层次、多维度的绩效评估方法。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电控项目的战略目标对齐，确保每个决策和行动都与机械设备电控项目整体目标保持一致。团队会定期召开战略对齐会议，审视当前工作与机械设备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电控项目进度、质量、成本和风险等方面。这些指标通过数据收集和分析，为机械设备电控项目管理团队提供了客观的评估依据。例如，我们通过机械设备电控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绩效评估不仅仅停留在机械设备电控项目内部，还考虑了机械设备电控项目对外部环境的影响。我们定期进行干系人满意度调查，以了解各利益相关方对机械设备电控项目的期望和满意度，并及时做出调整。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这种多层次、多角度的绩效评估方法，使得我们能够全面了解机械设备电控项目的运行状态，及时做出调整，确保机械设备电控项目在不断变化的环境中保持稳健前行。</w:t>
      </w:r>
    </w:p>
    <w:p>
      <w:pPr>
        <w:pStyle w:val="Heading2"/>
        <w:ind w:firstLine="560" w:firstLineChars="200"/>
        <w:rPr>
          <w:rFonts w:ascii="仿宋" w:eastAsia="仿宋" w:hAnsi="仿宋" w:cs="仿宋" w:hint="eastAsia"/>
          <w:sz w:val="28"/>
          <w:lang w:eastAsia="zh-CN"/>
        </w:rPr>
      </w:pPr>
      <w:bookmarkStart w:id="12" w:name="_Toc2921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为了确保机械设备电控项目的有效管理和不断优化，我们采用了精心设计的绩效评估周期。这个周期旨在实现灵活、实时和全面的评估，以适应机械设备电控项目执行中的各种挑战。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设备电控项目的不同需求，分为短期、中期和长期。短期评估关注每个迭代或工作周期，以及时发现和解决当前任务中的问题。中期评估涵盖几个迭代，深入了解整体机械设备电控项目的趋势和性能。长期评估则着眼于整个机械设备电控项目阶段，确保机械设备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电控项目管理工具和协作平台，团队成员能够随时更新和分享机械设备电控项目数据。这种实时性的反馈机制使我们能够及时察觉潜在问题，快速调整，保持机械设备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电控项目的决策制定密不可分。每个周期的机械设备电控项目回顾会议成为集体总结经验、识别问题深层次原因并找到创新解决方案的平台。这种定期的反思与调整机制使机械设备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582"/>
      <w:r>
        <w:rPr>
          <w:rFonts w:ascii="仿宋" w:eastAsia="仿宋" w:hAnsi="仿宋" w:cs="仿宋" w:hint="eastAsia"/>
          <w:sz w:val="28"/>
          <w:lang w:eastAsia="zh-CN"/>
        </w:rPr>
        <w:t>四、机械设备电控项目建设单位说明</w:t>
      </w:r>
      <w:bookmarkEnd w:id="13"/>
    </w:p>
    <w:p>
      <w:pPr>
        <w:pStyle w:val="Heading2"/>
        <w:rPr>
          <w:rFonts w:ascii="仿宋" w:eastAsia="仿宋" w:hAnsi="仿宋" w:cs="仿宋" w:hint="eastAsia"/>
          <w:lang w:eastAsia="zh-CN"/>
        </w:rPr>
      </w:pPr>
      <w:bookmarkStart w:id="14" w:name="_Toc19900"/>
      <w:r>
        <w:rPr>
          <w:rFonts w:ascii="仿宋" w:eastAsia="仿宋" w:hAnsi="仿宋" w:cs="仿宋" w:hint="eastAsia"/>
          <w:lang w:eastAsia="zh-CN"/>
        </w:rPr>
        <w:t>(一)、机械设备电控项目承办单位基本情况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290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设备电控项目承办单位的XXXX，我们着眼于实现可持续的经济效益。通过技术创新和解决方案的提供，公司预计在机械设备电控项目执行期间将获得可观的收入增长。这一收入来源主要包括机械设备电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同时，我们注重成本控制和效率提升，以确保机械设备电控项目的可持续盈利。透过精细的管理和资源优化，公司期望实现机械设备电控项目利润最大化。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设备电控项目实施进行全面的投资评估，包括机械设备电控项目启动阶段的资金投入和后续运营成本。通过对机械设备电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机械设备电控项目实施过程中具备足够的资金流动性，公司将进行详尽的现金流分析。这包括资金需求的合理预测、机械设备电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07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800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机械设备电控项目的主要产品是XXXX，预计年产值为XXX万元。这一产品在市场中占据着重要的地位，其广泛的应用范围使得该机械设备电控项目的市场前景非常广阔。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设备电控项目的xxx产品作为重要的原材料之一，将在多个领域发挥关键作用。其在建筑、交通、能源等方面的广泛应用将为整个产业链提供强大的支持，形成产业协同效应。机械设备电控项目的年产值XXX万XXX万XXX万万元不仅反映了其在市场上的巨大潜力，更预示着它对国民经济的积极贡献。这种关联度高、涉及面广的产业关系，使得该机械设备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54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征地面积为XXXX平方米，相当于约XX.XX亩，其中净用地面积为XXXX平方米，红线范围内相当于约XX.XX亩。这一用地规模充分考虑了机械设备电控项目的建设需求，保障了机械设备电控项目在合适的空间内得以充分发展。机械设备电控项目规划的总建筑面积为XXXX平方米，其中主体工程建设占XXXX平方米，计容建筑面积达XXXX平方米。预计建筑工程的投资将达到XXXX万元，为机械设备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购置的设备共计XXXX台（套），设备购置费用为XXXX万元。这一设备购置计划充分考虑到机械设备电控项目的生产需求和技术要求，确保了机械设备电控项目在生产运营中具备先进的技术装备和高效的生产能力。设备的合理配置将为机械设备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机械设备电控项目计划总投资为XXXX万元，预计年实现营业收入为XXXX万元。这一产能规模的设定旨在确保机械设备电控项目能够在投资与回报之间取得平衡，实现长期可持续的发展。机械设备电控项目的总投资充分考虑到各个方面的需求，包括用地建设、设备购置等多个环节，以确保机械设备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697"/>
      <w:r>
        <w:rPr>
          <w:rFonts w:ascii="仿宋" w:eastAsia="仿宋" w:hAnsi="仿宋" w:cs="仿宋" w:hint="eastAsia"/>
          <w:sz w:val="28"/>
          <w:lang w:eastAsia="zh-CN"/>
        </w:rPr>
        <w:t>六、机械设备电控项目建设背景及必要性分析</w:t>
      </w:r>
      <w:bookmarkEnd w:id="19"/>
    </w:p>
    <w:p>
      <w:pPr>
        <w:pStyle w:val="Heading2"/>
        <w:rPr>
          <w:rFonts w:ascii="仿宋" w:eastAsia="仿宋" w:hAnsi="仿宋" w:cs="仿宋" w:hint="eastAsia"/>
          <w:lang w:eastAsia="zh-CN"/>
        </w:rPr>
      </w:pPr>
      <w:bookmarkStart w:id="20" w:name="_Toc11468"/>
      <w:r>
        <w:rPr>
          <w:rFonts w:ascii="仿宋" w:eastAsia="仿宋" w:hAnsi="仿宋" w:cs="仿宋" w:hint="eastAsia"/>
          <w:lang w:eastAsia="zh-CN"/>
        </w:rPr>
        <w:t>(一)、机械设备电控项目背景分析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设备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设备电控项目在这个潮流中的定位。同时，我们将关注行业内涌现的新兴机遇，以便机械设备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设备电控项目提供了强大的发展动力。我们将聚焦于行业内最新的技术发展趋势，包括但不限于人工智能、大数据分析、物联网等领域。通过深度的技术研究，我们将确保机械设备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https://d.book118.com/536243042042010040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95624"/>
    <w:rsid w:val="15095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430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2024-01-21T12:52:00Z</dcterms:created>
  <dcterms:modified xsi:type="dcterms:W3CDTF">2024-01-21T12:52:43Z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151BF561466A40AC9C993F2212C21C13_11</vt:lpwstr>
  </property>
  <property fmtid="{D5CDD505-2E9C-101B-9397-08002B2CF9AE}" pid="3" name="KSOProductBuildVer">
    <vt:lpwstr>2052-12.1.0.16120</vt:lpwstr>
  </property>
</Properties>
</file>