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稀土合金项目计划设计方案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59" w:history="1">
        <w:r>
          <w:rPr>
            <w:rFonts w:ascii="仿宋" w:eastAsia="仿宋" w:hAnsi="仿宋" w:cs="仿宋" w:hint="eastAsia"/>
            <w:lang w:eastAsia="zh-CN"/>
          </w:rPr>
          <w:t>序言</w:t>
        </w:r>
        <w:r>
          <w:tab/>
        </w:r>
        <w:r>
          <w:fldChar w:fldCharType="begin"/>
        </w:r>
        <w:r>
          <w:instrText xml:space="preserve"> PAGEREF _Toc27359 \h </w:instrText>
        </w:r>
        <w:r>
          <w:fldChar w:fldCharType="separate"/>
        </w:r>
        <w:r>
          <w:t>3</w:t>
        </w:r>
        <w:r>
          <w:fldChar w:fldCharType="end"/>
        </w:r>
      </w:hyperlink>
    </w:p>
    <w:p>
      <w:pPr>
        <w:pStyle w:val="TOC1"/>
        <w:tabs>
          <w:tab w:val="right" w:leader="dot" w:pos="8306"/>
        </w:tabs>
      </w:pPr>
      <w:hyperlink w:anchor="_Toc26129" w:history="1">
        <w:r>
          <w:rPr>
            <w:rFonts w:ascii="仿宋" w:eastAsia="仿宋" w:hAnsi="仿宋" w:cs="仿宋" w:hint="eastAsia"/>
            <w:lang w:eastAsia="zh-CN"/>
          </w:rPr>
          <w:t>一、稀土合金项目概论</w:t>
        </w:r>
        <w:r>
          <w:tab/>
        </w:r>
        <w:r>
          <w:fldChar w:fldCharType="begin"/>
        </w:r>
        <w:r>
          <w:instrText xml:space="preserve"> PAGEREF _Toc26129 \h </w:instrText>
        </w:r>
        <w:r>
          <w:fldChar w:fldCharType="separate"/>
        </w:r>
        <w:r>
          <w:t>3</w:t>
        </w:r>
        <w:r>
          <w:fldChar w:fldCharType="end"/>
        </w:r>
      </w:hyperlink>
    </w:p>
    <w:p>
      <w:pPr>
        <w:pStyle w:val="TOC2"/>
        <w:tabs>
          <w:tab w:val="right" w:leader="dot" w:pos="8306"/>
        </w:tabs>
      </w:pPr>
      <w:hyperlink w:anchor="_Toc4364" w:history="1">
        <w:r>
          <w:rPr>
            <w:rFonts w:ascii="仿宋" w:eastAsia="仿宋" w:hAnsi="仿宋" w:cs="仿宋" w:hint="eastAsia"/>
            <w:lang w:eastAsia="zh-CN"/>
          </w:rPr>
          <w:t>(一)、稀土合金项目概况</w:t>
        </w:r>
        <w:r>
          <w:tab/>
        </w:r>
        <w:r>
          <w:fldChar w:fldCharType="begin"/>
        </w:r>
        <w:r>
          <w:instrText xml:space="preserve"> PAGEREF _Toc4364 \h </w:instrText>
        </w:r>
        <w:r>
          <w:fldChar w:fldCharType="separate"/>
        </w:r>
        <w:r>
          <w:t>3</w:t>
        </w:r>
        <w:r>
          <w:fldChar w:fldCharType="end"/>
        </w:r>
      </w:hyperlink>
    </w:p>
    <w:p>
      <w:pPr>
        <w:pStyle w:val="TOC2"/>
        <w:tabs>
          <w:tab w:val="right" w:leader="dot" w:pos="8306"/>
        </w:tabs>
      </w:pPr>
      <w:hyperlink w:anchor="_Toc17306" w:history="1">
        <w:r>
          <w:rPr>
            <w:rFonts w:ascii="仿宋" w:eastAsia="仿宋" w:hAnsi="仿宋" w:cs="仿宋" w:hint="eastAsia"/>
            <w:lang w:eastAsia="zh-CN"/>
          </w:rPr>
          <w:t>(二)、稀土合金项目目标</w:t>
        </w:r>
        <w:r>
          <w:tab/>
        </w:r>
        <w:r>
          <w:fldChar w:fldCharType="begin"/>
        </w:r>
        <w:r>
          <w:instrText xml:space="preserve"> PAGEREF _Toc17306 \h </w:instrText>
        </w:r>
        <w:r>
          <w:fldChar w:fldCharType="separate"/>
        </w:r>
        <w:r>
          <w:t>5</w:t>
        </w:r>
        <w:r>
          <w:fldChar w:fldCharType="end"/>
        </w:r>
      </w:hyperlink>
    </w:p>
    <w:p>
      <w:pPr>
        <w:pStyle w:val="TOC2"/>
        <w:tabs>
          <w:tab w:val="right" w:leader="dot" w:pos="8306"/>
        </w:tabs>
      </w:pPr>
      <w:hyperlink w:anchor="_Toc13796" w:history="1">
        <w:r>
          <w:rPr>
            <w:rFonts w:ascii="仿宋" w:eastAsia="仿宋" w:hAnsi="仿宋" w:cs="仿宋" w:hint="eastAsia"/>
            <w:lang w:eastAsia="zh-CN"/>
          </w:rPr>
          <w:t>(三)、稀土合金项目提出的理由</w:t>
        </w:r>
        <w:r>
          <w:tab/>
        </w:r>
        <w:r>
          <w:fldChar w:fldCharType="begin"/>
        </w:r>
        <w:r>
          <w:instrText xml:space="preserve"> PAGEREF _Toc13796 \h </w:instrText>
        </w:r>
        <w:r>
          <w:fldChar w:fldCharType="separate"/>
        </w:r>
        <w:r>
          <w:t>6</w:t>
        </w:r>
        <w:r>
          <w:fldChar w:fldCharType="end"/>
        </w:r>
      </w:hyperlink>
    </w:p>
    <w:p>
      <w:pPr>
        <w:pStyle w:val="TOC2"/>
        <w:tabs>
          <w:tab w:val="right" w:leader="dot" w:pos="8306"/>
        </w:tabs>
      </w:pPr>
      <w:hyperlink w:anchor="_Toc5079" w:history="1">
        <w:r>
          <w:rPr>
            <w:rFonts w:ascii="仿宋" w:eastAsia="仿宋" w:hAnsi="仿宋" w:cs="仿宋" w:hint="eastAsia"/>
            <w:lang w:eastAsia="zh-CN"/>
          </w:rPr>
          <w:t>(四)、稀土合金项目意义</w:t>
        </w:r>
        <w:r>
          <w:tab/>
        </w:r>
        <w:r>
          <w:fldChar w:fldCharType="begin"/>
        </w:r>
        <w:r>
          <w:instrText xml:space="preserve"> PAGEREF _Toc5079 \h </w:instrText>
        </w:r>
        <w:r>
          <w:fldChar w:fldCharType="separate"/>
        </w:r>
        <w:r>
          <w:t>8</w:t>
        </w:r>
        <w:r>
          <w:fldChar w:fldCharType="end"/>
        </w:r>
      </w:hyperlink>
    </w:p>
    <w:p>
      <w:pPr>
        <w:pStyle w:val="TOC2"/>
        <w:tabs>
          <w:tab w:val="right" w:leader="dot" w:pos="8306"/>
        </w:tabs>
      </w:pPr>
      <w:hyperlink w:anchor="_Toc9083" w:history="1">
        <w:r>
          <w:rPr>
            <w:rFonts w:ascii="仿宋" w:eastAsia="仿宋" w:hAnsi="仿宋" w:cs="仿宋" w:hint="eastAsia"/>
            <w:lang w:eastAsia="zh-CN"/>
          </w:rPr>
          <w:t>(五)、稀土合金项目背景</w:t>
        </w:r>
        <w:r>
          <w:tab/>
        </w:r>
        <w:r>
          <w:fldChar w:fldCharType="begin"/>
        </w:r>
        <w:r>
          <w:instrText xml:space="preserve"> PAGEREF _Toc9083 \h </w:instrText>
        </w:r>
        <w:r>
          <w:fldChar w:fldCharType="separate"/>
        </w:r>
        <w:r>
          <w:t>8</w:t>
        </w:r>
        <w:r>
          <w:fldChar w:fldCharType="end"/>
        </w:r>
      </w:hyperlink>
    </w:p>
    <w:p>
      <w:pPr>
        <w:pStyle w:val="TOC1"/>
        <w:tabs>
          <w:tab w:val="right" w:leader="dot" w:pos="8306"/>
        </w:tabs>
      </w:pPr>
      <w:hyperlink w:anchor="_Toc24650" w:history="1">
        <w:r>
          <w:rPr>
            <w:rFonts w:ascii="仿宋" w:eastAsia="仿宋" w:hAnsi="仿宋" w:cs="仿宋" w:hint="eastAsia"/>
            <w:lang w:eastAsia="zh-CN"/>
          </w:rPr>
          <w:t>二、产品规划分析</w:t>
        </w:r>
        <w:r>
          <w:tab/>
        </w:r>
        <w:r>
          <w:fldChar w:fldCharType="begin"/>
        </w:r>
        <w:r>
          <w:instrText xml:space="preserve"> PAGEREF _Toc24650 \h </w:instrText>
        </w:r>
        <w:r>
          <w:fldChar w:fldCharType="separate"/>
        </w:r>
        <w:r>
          <w:t>9</w:t>
        </w:r>
        <w:r>
          <w:fldChar w:fldCharType="end"/>
        </w:r>
      </w:hyperlink>
    </w:p>
    <w:p>
      <w:pPr>
        <w:pStyle w:val="TOC2"/>
        <w:tabs>
          <w:tab w:val="right" w:leader="dot" w:pos="8306"/>
        </w:tabs>
      </w:pPr>
      <w:hyperlink w:anchor="_Toc28188" w:history="1">
        <w:r>
          <w:rPr>
            <w:rFonts w:ascii="仿宋" w:eastAsia="仿宋" w:hAnsi="仿宋" w:cs="仿宋" w:hint="eastAsia"/>
            <w:lang w:eastAsia="zh-CN"/>
          </w:rPr>
          <w:t>(一)、产品规划</w:t>
        </w:r>
        <w:r>
          <w:tab/>
        </w:r>
        <w:r>
          <w:fldChar w:fldCharType="begin"/>
        </w:r>
        <w:r>
          <w:instrText xml:space="preserve"> PAGEREF _Toc28188 \h </w:instrText>
        </w:r>
        <w:r>
          <w:fldChar w:fldCharType="separate"/>
        </w:r>
        <w:r>
          <w:t>9</w:t>
        </w:r>
        <w:r>
          <w:fldChar w:fldCharType="end"/>
        </w:r>
      </w:hyperlink>
    </w:p>
    <w:p>
      <w:pPr>
        <w:pStyle w:val="TOC2"/>
        <w:tabs>
          <w:tab w:val="right" w:leader="dot" w:pos="8306"/>
        </w:tabs>
      </w:pPr>
      <w:hyperlink w:anchor="_Toc8601" w:history="1">
        <w:r>
          <w:rPr>
            <w:rFonts w:ascii="仿宋" w:eastAsia="仿宋" w:hAnsi="仿宋" w:cs="仿宋" w:hint="eastAsia"/>
            <w:lang w:eastAsia="zh-CN"/>
          </w:rPr>
          <w:t>(二)、建设规模</w:t>
        </w:r>
        <w:r>
          <w:tab/>
        </w:r>
        <w:r>
          <w:fldChar w:fldCharType="begin"/>
        </w:r>
        <w:r>
          <w:instrText xml:space="preserve"> PAGEREF _Toc8601 \h </w:instrText>
        </w:r>
        <w:r>
          <w:fldChar w:fldCharType="separate"/>
        </w:r>
        <w:r>
          <w:t>10</w:t>
        </w:r>
        <w:r>
          <w:fldChar w:fldCharType="end"/>
        </w:r>
      </w:hyperlink>
    </w:p>
    <w:p>
      <w:pPr>
        <w:pStyle w:val="TOC1"/>
        <w:tabs>
          <w:tab w:val="right" w:leader="dot" w:pos="8306"/>
        </w:tabs>
      </w:pPr>
      <w:hyperlink w:anchor="_Toc13110" w:history="1">
        <w:r>
          <w:rPr>
            <w:rFonts w:ascii="仿宋" w:eastAsia="仿宋" w:hAnsi="仿宋" w:cs="仿宋" w:hint="eastAsia"/>
            <w:lang w:eastAsia="zh-CN"/>
          </w:rPr>
          <w:t>三、稀土合金项目危机管理</w:t>
        </w:r>
        <w:r>
          <w:tab/>
        </w:r>
        <w:r>
          <w:fldChar w:fldCharType="begin"/>
        </w:r>
        <w:r>
          <w:instrText xml:space="preserve"> PAGEREF _Toc13110 \h </w:instrText>
        </w:r>
        <w:r>
          <w:fldChar w:fldCharType="separate"/>
        </w:r>
        <w:r>
          <w:t>11</w:t>
        </w:r>
        <w:r>
          <w:fldChar w:fldCharType="end"/>
        </w:r>
      </w:hyperlink>
    </w:p>
    <w:p>
      <w:pPr>
        <w:pStyle w:val="TOC2"/>
        <w:tabs>
          <w:tab w:val="right" w:leader="dot" w:pos="8306"/>
        </w:tabs>
      </w:pPr>
      <w:hyperlink w:anchor="_Toc29011" w:history="1">
        <w:r>
          <w:rPr>
            <w:rFonts w:ascii="仿宋" w:eastAsia="仿宋" w:hAnsi="仿宋" w:cs="仿宋" w:hint="eastAsia"/>
            <w:lang w:eastAsia="zh-CN"/>
          </w:rPr>
          <w:t>(一)、危机预警与识别</w:t>
        </w:r>
        <w:r>
          <w:tab/>
        </w:r>
        <w:r>
          <w:fldChar w:fldCharType="begin"/>
        </w:r>
        <w:r>
          <w:instrText xml:space="preserve"> PAGEREF _Toc29011 \h </w:instrText>
        </w:r>
        <w:r>
          <w:fldChar w:fldCharType="separate"/>
        </w:r>
        <w:r>
          <w:t>11</w:t>
        </w:r>
        <w:r>
          <w:fldChar w:fldCharType="end"/>
        </w:r>
      </w:hyperlink>
    </w:p>
    <w:p>
      <w:pPr>
        <w:pStyle w:val="TOC2"/>
        <w:tabs>
          <w:tab w:val="right" w:leader="dot" w:pos="8306"/>
        </w:tabs>
      </w:pPr>
      <w:hyperlink w:anchor="_Toc14481" w:history="1">
        <w:r>
          <w:rPr>
            <w:rFonts w:ascii="仿宋" w:eastAsia="仿宋" w:hAnsi="仿宋" w:cs="仿宋" w:hint="eastAsia"/>
            <w:lang w:eastAsia="zh-CN"/>
          </w:rPr>
          <w:t>(二)、危机应对与恢复</w:t>
        </w:r>
        <w:r>
          <w:tab/>
        </w:r>
        <w:r>
          <w:fldChar w:fldCharType="begin"/>
        </w:r>
        <w:r>
          <w:instrText xml:space="preserve"> PAGEREF _Toc14481 \h </w:instrText>
        </w:r>
        <w:r>
          <w:fldChar w:fldCharType="separate"/>
        </w:r>
        <w:r>
          <w:t>12</w:t>
        </w:r>
        <w:r>
          <w:fldChar w:fldCharType="end"/>
        </w:r>
      </w:hyperlink>
    </w:p>
    <w:p>
      <w:pPr>
        <w:pStyle w:val="TOC1"/>
        <w:tabs>
          <w:tab w:val="right" w:leader="dot" w:pos="8306"/>
        </w:tabs>
      </w:pPr>
      <w:hyperlink w:anchor="_Toc3784" w:history="1">
        <w:r>
          <w:rPr>
            <w:rFonts w:ascii="仿宋" w:eastAsia="仿宋" w:hAnsi="仿宋" w:cs="仿宋" w:hint="eastAsia"/>
            <w:lang w:eastAsia="zh-CN"/>
          </w:rPr>
          <w:t>四、稀土合金项目文档管理</w:t>
        </w:r>
        <w:r>
          <w:tab/>
        </w:r>
        <w:r>
          <w:fldChar w:fldCharType="begin"/>
        </w:r>
        <w:r>
          <w:instrText xml:space="preserve"> PAGEREF _Toc3784 \h </w:instrText>
        </w:r>
        <w:r>
          <w:fldChar w:fldCharType="separate"/>
        </w:r>
        <w:r>
          <w:t>14</w:t>
        </w:r>
        <w:r>
          <w:fldChar w:fldCharType="end"/>
        </w:r>
      </w:hyperlink>
    </w:p>
    <w:p>
      <w:pPr>
        <w:pStyle w:val="TOC2"/>
        <w:tabs>
          <w:tab w:val="right" w:leader="dot" w:pos="8306"/>
        </w:tabs>
      </w:pPr>
      <w:hyperlink w:anchor="_Toc13883" w:history="1">
        <w:r>
          <w:rPr>
            <w:rFonts w:ascii="仿宋" w:eastAsia="仿宋" w:hAnsi="仿宋" w:cs="仿宋" w:hint="eastAsia"/>
            <w:lang w:eastAsia="zh-CN"/>
          </w:rPr>
          <w:t>(一)、文档编制与审查</w:t>
        </w:r>
        <w:r>
          <w:tab/>
        </w:r>
        <w:r>
          <w:fldChar w:fldCharType="begin"/>
        </w:r>
        <w:r>
          <w:instrText xml:space="preserve"> PAGEREF _Toc13883 \h </w:instrText>
        </w:r>
        <w:r>
          <w:fldChar w:fldCharType="separate"/>
        </w:r>
        <w:r>
          <w:t>14</w:t>
        </w:r>
        <w:r>
          <w:fldChar w:fldCharType="end"/>
        </w:r>
      </w:hyperlink>
    </w:p>
    <w:p>
      <w:pPr>
        <w:pStyle w:val="TOC2"/>
        <w:tabs>
          <w:tab w:val="right" w:leader="dot" w:pos="8306"/>
        </w:tabs>
      </w:pPr>
      <w:hyperlink w:anchor="_Toc30668" w:history="1">
        <w:r>
          <w:rPr>
            <w:rFonts w:ascii="仿宋" w:eastAsia="仿宋" w:hAnsi="仿宋" w:cs="仿宋" w:hint="eastAsia"/>
            <w:lang w:eastAsia="zh-CN"/>
          </w:rPr>
          <w:t>(二)、文档发布与分发</w:t>
        </w:r>
        <w:r>
          <w:tab/>
        </w:r>
        <w:r>
          <w:fldChar w:fldCharType="begin"/>
        </w:r>
        <w:r>
          <w:instrText xml:space="preserve"> PAGEREF _Toc30668 \h </w:instrText>
        </w:r>
        <w:r>
          <w:fldChar w:fldCharType="separate"/>
        </w:r>
        <w:r>
          <w:t>15</w:t>
        </w:r>
        <w:r>
          <w:fldChar w:fldCharType="end"/>
        </w:r>
      </w:hyperlink>
    </w:p>
    <w:p>
      <w:pPr>
        <w:pStyle w:val="TOC2"/>
        <w:tabs>
          <w:tab w:val="right" w:leader="dot" w:pos="8306"/>
        </w:tabs>
      </w:pPr>
      <w:hyperlink w:anchor="_Toc10445" w:history="1">
        <w:r>
          <w:rPr>
            <w:rFonts w:ascii="仿宋" w:eastAsia="仿宋" w:hAnsi="仿宋" w:cs="仿宋" w:hint="eastAsia"/>
            <w:lang w:eastAsia="zh-CN"/>
          </w:rPr>
          <w:t>(三)、文档存档与归档</w:t>
        </w:r>
        <w:r>
          <w:tab/>
        </w:r>
        <w:r>
          <w:fldChar w:fldCharType="begin"/>
        </w:r>
        <w:r>
          <w:instrText xml:space="preserve"> PAGEREF _Toc10445 \h </w:instrText>
        </w:r>
        <w:r>
          <w:fldChar w:fldCharType="separate"/>
        </w:r>
        <w:r>
          <w:t>16</w:t>
        </w:r>
        <w:r>
          <w:fldChar w:fldCharType="end"/>
        </w:r>
      </w:hyperlink>
    </w:p>
    <w:p>
      <w:pPr>
        <w:pStyle w:val="TOC1"/>
        <w:tabs>
          <w:tab w:val="right" w:leader="dot" w:pos="8306"/>
        </w:tabs>
      </w:pPr>
      <w:hyperlink w:anchor="_Toc7256" w:history="1">
        <w:r>
          <w:rPr>
            <w:rFonts w:ascii="仿宋" w:eastAsia="仿宋" w:hAnsi="仿宋" w:cs="仿宋" w:hint="eastAsia"/>
            <w:lang w:eastAsia="zh-CN"/>
          </w:rPr>
          <w:t>五、工艺说明</w:t>
        </w:r>
        <w:r>
          <w:tab/>
        </w:r>
        <w:r>
          <w:fldChar w:fldCharType="begin"/>
        </w:r>
        <w:r>
          <w:instrText xml:space="preserve"> PAGEREF _Toc7256 \h </w:instrText>
        </w:r>
        <w:r>
          <w:fldChar w:fldCharType="separate"/>
        </w:r>
        <w:r>
          <w:t>17</w:t>
        </w:r>
        <w:r>
          <w:fldChar w:fldCharType="end"/>
        </w:r>
      </w:hyperlink>
    </w:p>
    <w:p>
      <w:pPr>
        <w:pStyle w:val="TOC2"/>
        <w:tabs>
          <w:tab w:val="right" w:leader="dot" w:pos="8306"/>
        </w:tabs>
      </w:pPr>
      <w:hyperlink w:anchor="_Toc14079" w:history="1">
        <w:r>
          <w:rPr>
            <w:rFonts w:ascii="仿宋" w:eastAsia="仿宋" w:hAnsi="仿宋" w:cs="仿宋" w:hint="eastAsia"/>
            <w:lang w:eastAsia="zh-CN"/>
          </w:rPr>
          <w:t>(一)、技术管理特点</w:t>
        </w:r>
        <w:r>
          <w:tab/>
        </w:r>
        <w:r>
          <w:fldChar w:fldCharType="begin"/>
        </w:r>
        <w:r>
          <w:instrText xml:space="preserve"> PAGEREF _Toc14079 \h </w:instrText>
        </w:r>
        <w:r>
          <w:fldChar w:fldCharType="separate"/>
        </w:r>
        <w:r>
          <w:t>17</w:t>
        </w:r>
        <w:r>
          <w:fldChar w:fldCharType="end"/>
        </w:r>
      </w:hyperlink>
    </w:p>
    <w:p>
      <w:pPr>
        <w:pStyle w:val="TOC2"/>
        <w:tabs>
          <w:tab w:val="right" w:leader="dot" w:pos="8306"/>
        </w:tabs>
      </w:pPr>
      <w:hyperlink w:anchor="_Toc11363" w:history="1">
        <w:r>
          <w:rPr>
            <w:rFonts w:ascii="仿宋" w:eastAsia="仿宋" w:hAnsi="仿宋" w:cs="仿宋" w:hint="eastAsia"/>
            <w:lang w:eastAsia="zh-CN"/>
          </w:rPr>
          <w:t>(二)、稀土合金项目工艺技术设计方案</w:t>
        </w:r>
        <w:r>
          <w:tab/>
        </w:r>
        <w:r>
          <w:fldChar w:fldCharType="begin"/>
        </w:r>
        <w:r>
          <w:instrText xml:space="preserve"> PAGEREF _Toc11363 \h </w:instrText>
        </w:r>
        <w:r>
          <w:fldChar w:fldCharType="separate"/>
        </w:r>
        <w:r>
          <w:t>18</w:t>
        </w:r>
        <w:r>
          <w:fldChar w:fldCharType="end"/>
        </w:r>
      </w:hyperlink>
    </w:p>
    <w:p>
      <w:pPr>
        <w:pStyle w:val="TOC2"/>
        <w:tabs>
          <w:tab w:val="right" w:leader="dot" w:pos="8306"/>
        </w:tabs>
      </w:pPr>
      <w:hyperlink w:anchor="_Toc19613" w:history="1">
        <w:r>
          <w:rPr>
            <w:rFonts w:ascii="仿宋" w:eastAsia="仿宋" w:hAnsi="仿宋" w:cs="仿宋" w:hint="eastAsia"/>
            <w:lang w:eastAsia="zh-CN"/>
          </w:rPr>
          <w:t>(三)、设备选型方案</w:t>
        </w:r>
        <w:r>
          <w:tab/>
        </w:r>
        <w:r>
          <w:fldChar w:fldCharType="begin"/>
        </w:r>
        <w:r>
          <w:instrText xml:space="preserve"> PAGEREF _Toc19613 \h </w:instrText>
        </w:r>
        <w:r>
          <w:fldChar w:fldCharType="separate"/>
        </w:r>
        <w:r>
          <w:t>19</w:t>
        </w:r>
        <w:r>
          <w:fldChar w:fldCharType="end"/>
        </w:r>
      </w:hyperlink>
    </w:p>
    <w:p>
      <w:pPr>
        <w:pStyle w:val="TOC1"/>
        <w:tabs>
          <w:tab w:val="right" w:leader="dot" w:pos="8306"/>
        </w:tabs>
      </w:pPr>
      <w:hyperlink w:anchor="_Toc14705" w:history="1">
        <w:r>
          <w:rPr>
            <w:rFonts w:ascii="仿宋" w:eastAsia="仿宋" w:hAnsi="仿宋" w:cs="仿宋" w:hint="eastAsia"/>
            <w:lang w:eastAsia="zh-CN"/>
          </w:rPr>
          <w:t>六、市场分析、调研</w:t>
        </w:r>
        <w:r>
          <w:tab/>
        </w:r>
        <w:r>
          <w:fldChar w:fldCharType="begin"/>
        </w:r>
        <w:r>
          <w:instrText xml:space="preserve"> PAGEREF _Toc14705 \h </w:instrText>
        </w:r>
        <w:r>
          <w:fldChar w:fldCharType="separate"/>
        </w:r>
        <w:r>
          <w:t>21</w:t>
        </w:r>
        <w:r>
          <w:fldChar w:fldCharType="end"/>
        </w:r>
      </w:hyperlink>
    </w:p>
    <w:p>
      <w:pPr>
        <w:pStyle w:val="TOC2"/>
        <w:tabs>
          <w:tab w:val="right" w:leader="dot" w:pos="8306"/>
        </w:tabs>
      </w:pPr>
      <w:hyperlink w:anchor="_Toc24152" w:history="1">
        <w:r>
          <w:rPr>
            <w:rFonts w:ascii="仿宋" w:eastAsia="仿宋" w:hAnsi="仿宋" w:cs="仿宋" w:hint="eastAsia"/>
            <w:lang w:eastAsia="zh-CN"/>
          </w:rPr>
          <w:t>(一)、稀土合金行业分析</w:t>
        </w:r>
        <w:r>
          <w:tab/>
        </w:r>
        <w:r>
          <w:fldChar w:fldCharType="begin"/>
        </w:r>
        <w:r>
          <w:instrText xml:space="preserve"> PAGEREF _Toc24152 \h </w:instrText>
        </w:r>
        <w:r>
          <w:fldChar w:fldCharType="separate"/>
        </w:r>
        <w:r>
          <w:t>21</w:t>
        </w:r>
        <w:r>
          <w:fldChar w:fldCharType="end"/>
        </w:r>
      </w:hyperlink>
    </w:p>
    <w:p>
      <w:pPr>
        <w:pStyle w:val="TOC2"/>
        <w:tabs>
          <w:tab w:val="right" w:leader="dot" w:pos="8306"/>
        </w:tabs>
      </w:pPr>
      <w:hyperlink w:anchor="_Toc29097" w:history="1">
        <w:r>
          <w:rPr>
            <w:rFonts w:ascii="仿宋" w:eastAsia="仿宋" w:hAnsi="仿宋" w:cs="仿宋" w:hint="eastAsia"/>
            <w:lang w:eastAsia="zh-CN"/>
          </w:rPr>
          <w:t>(二)、稀土合金市场分析预测</w:t>
        </w:r>
        <w:r>
          <w:tab/>
        </w:r>
        <w:r>
          <w:fldChar w:fldCharType="begin"/>
        </w:r>
        <w:r>
          <w:instrText xml:space="preserve"> PAGEREF _Toc29097 \h </w:instrText>
        </w:r>
        <w:r>
          <w:fldChar w:fldCharType="separate"/>
        </w:r>
        <w:r>
          <w:t>21</w:t>
        </w:r>
        <w:r>
          <w:fldChar w:fldCharType="end"/>
        </w:r>
      </w:hyperlink>
    </w:p>
    <w:p>
      <w:pPr>
        <w:pStyle w:val="TOC1"/>
        <w:tabs>
          <w:tab w:val="right" w:leader="dot" w:pos="8306"/>
        </w:tabs>
      </w:pPr>
      <w:hyperlink w:anchor="_Toc9493" w:history="1">
        <w:r>
          <w:rPr>
            <w:rFonts w:ascii="仿宋" w:eastAsia="仿宋" w:hAnsi="仿宋" w:cs="仿宋" w:hint="eastAsia"/>
            <w:lang w:eastAsia="zh-CN"/>
          </w:rPr>
          <w:t>七、生产安全保护</w:t>
        </w:r>
        <w:r>
          <w:tab/>
        </w:r>
        <w:r>
          <w:fldChar w:fldCharType="begin"/>
        </w:r>
        <w:r>
          <w:instrText xml:space="preserve"> PAGEREF _Toc9493 \h </w:instrText>
        </w:r>
        <w:r>
          <w:fldChar w:fldCharType="separate"/>
        </w:r>
        <w:r>
          <w:t>22</w:t>
        </w:r>
        <w:r>
          <w:fldChar w:fldCharType="end"/>
        </w:r>
      </w:hyperlink>
    </w:p>
    <w:p>
      <w:pPr>
        <w:pStyle w:val="TOC2"/>
        <w:tabs>
          <w:tab w:val="right" w:leader="dot" w:pos="8306"/>
        </w:tabs>
      </w:pPr>
      <w:hyperlink w:anchor="_Toc10344" w:history="1">
        <w:r>
          <w:rPr>
            <w:rFonts w:ascii="仿宋" w:eastAsia="仿宋" w:hAnsi="仿宋" w:cs="仿宋" w:hint="eastAsia"/>
            <w:lang w:eastAsia="zh-CN"/>
          </w:rPr>
          <w:t>(一)、消防安全</w:t>
        </w:r>
        <w:r>
          <w:tab/>
        </w:r>
        <w:r>
          <w:fldChar w:fldCharType="begin"/>
        </w:r>
        <w:r>
          <w:instrText xml:space="preserve"> PAGEREF _Toc10344 \h </w:instrText>
        </w:r>
        <w:r>
          <w:fldChar w:fldCharType="separate"/>
        </w:r>
        <w:r>
          <w:t>22</w:t>
        </w:r>
        <w:r>
          <w:fldChar w:fldCharType="end"/>
        </w:r>
      </w:hyperlink>
    </w:p>
    <w:p>
      <w:pPr>
        <w:pStyle w:val="TOC2"/>
        <w:tabs>
          <w:tab w:val="right" w:leader="dot" w:pos="8306"/>
        </w:tabs>
      </w:pPr>
      <w:hyperlink w:anchor="_Toc21659" w:history="1">
        <w:r>
          <w:rPr>
            <w:rFonts w:ascii="仿宋" w:eastAsia="仿宋" w:hAnsi="仿宋" w:cs="仿宋" w:hint="eastAsia"/>
            <w:lang w:eastAsia="zh-CN"/>
          </w:rPr>
          <w:t>(二)、防火防爆总图布置措施</w:t>
        </w:r>
        <w:r>
          <w:tab/>
        </w:r>
        <w:r>
          <w:fldChar w:fldCharType="begin"/>
        </w:r>
        <w:r>
          <w:instrText xml:space="preserve"> PAGEREF _Toc21659 \h </w:instrText>
        </w:r>
        <w:r>
          <w:fldChar w:fldCharType="separate"/>
        </w:r>
        <w:r>
          <w:t>24</w:t>
        </w:r>
        <w:r>
          <w:fldChar w:fldCharType="end"/>
        </w:r>
      </w:hyperlink>
    </w:p>
    <w:p>
      <w:pPr>
        <w:pStyle w:val="TOC2"/>
        <w:tabs>
          <w:tab w:val="right" w:leader="dot" w:pos="8306"/>
        </w:tabs>
      </w:pPr>
      <w:hyperlink w:anchor="_Toc16560" w:history="1">
        <w:r>
          <w:rPr>
            <w:rFonts w:ascii="仿宋" w:eastAsia="仿宋" w:hAnsi="仿宋" w:cs="仿宋" w:hint="eastAsia"/>
            <w:lang w:eastAsia="zh-CN"/>
          </w:rPr>
          <w:t>(三)、自然灾害防范措施</w:t>
        </w:r>
        <w:r>
          <w:tab/>
        </w:r>
        <w:r>
          <w:fldChar w:fldCharType="begin"/>
        </w:r>
        <w:r>
          <w:instrText xml:space="preserve"> PAGEREF _Toc16560 \h </w:instrText>
        </w:r>
        <w:r>
          <w:fldChar w:fldCharType="separate"/>
        </w:r>
        <w:r>
          <w:t>25</w:t>
        </w:r>
        <w:r>
          <w:fldChar w:fldCharType="end"/>
        </w:r>
      </w:hyperlink>
    </w:p>
    <w:p>
      <w:pPr>
        <w:pStyle w:val="TOC2"/>
        <w:tabs>
          <w:tab w:val="right" w:leader="dot" w:pos="8306"/>
        </w:tabs>
      </w:pPr>
      <w:hyperlink w:anchor="_Toc12500" w:history="1">
        <w:r>
          <w:rPr>
            <w:rFonts w:ascii="仿宋" w:eastAsia="仿宋" w:hAnsi="仿宋" w:cs="仿宋" w:hint="eastAsia"/>
            <w:lang w:eastAsia="zh-CN"/>
          </w:rPr>
          <w:t>(四)、安全色及安全标志使用要求</w:t>
        </w:r>
        <w:r>
          <w:tab/>
        </w:r>
        <w:r>
          <w:fldChar w:fldCharType="begin"/>
        </w:r>
        <w:r>
          <w:instrText xml:space="preserve"> PAGEREF _Toc12500 \h </w:instrText>
        </w:r>
        <w:r>
          <w:fldChar w:fldCharType="separate"/>
        </w:r>
        <w:r>
          <w:t>26</w:t>
        </w:r>
        <w:r>
          <w:fldChar w:fldCharType="end"/>
        </w:r>
      </w:hyperlink>
    </w:p>
    <w:p>
      <w:pPr>
        <w:pStyle w:val="TOC2"/>
        <w:tabs>
          <w:tab w:val="right" w:leader="dot" w:pos="8306"/>
        </w:tabs>
      </w:pPr>
      <w:hyperlink w:anchor="_Toc28653" w:history="1">
        <w:r>
          <w:rPr>
            <w:rFonts w:ascii="仿宋" w:eastAsia="仿宋" w:hAnsi="仿宋" w:cs="仿宋" w:hint="eastAsia"/>
            <w:lang w:eastAsia="zh-CN"/>
          </w:rPr>
          <w:t>(五)、防尘防毒措施</w:t>
        </w:r>
        <w:r>
          <w:tab/>
        </w:r>
        <w:r>
          <w:fldChar w:fldCharType="begin"/>
        </w:r>
        <w:r>
          <w:instrText xml:space="preserve"> PAGEREF _Toc28653 \h </w:instrText>
        </w:r>
        <w:r>
          <w:fldChar w:fldCharType="separate"/>
        </w:r>
        <w:r>
          <w:t>27</w:t>
        </w:r>
        <w:r>
          <w:fldChar w:fldCharType="end"/>
        </w:r>
      </w:hyperlink>
    </w:p>
    <w:p>
      <w:pPr>
        <w:pStyle w:val="TOC2"/>
        <w:tabs>
          <w:tab w:val="right" w:leader="dot" w:pos="8306"/>
        </w:tabs>
      </w:pPr>
      <w:hyperlink w:anchor="_Toc15873" w:history="1">
        <w:r>
          <w:rPr>
            <w:rFonts w:ascii="仿宋" w:eastAsia="仿宋" w:hAnsi="仿宋" w:cs="仿宋" w:hint="eastAsia"/>
            <w:lang w:eastAsia="zh-CN"/>
          </w:rPr>
          <w:t>(六)、防静电、触电防护及防雷措施</w:t>
        </w:r>
        <w:r>
          <w:tab/>
        </w:r>
        <w:r>
          <w:fldChar w:fldCharType="begin"/>
        </w:r>
        <w:r>
          <w:instrText xml:space="preserve"> PAGEREF _Toc15873 \h </w:instrText>
        </w:r>
        <w:r>
          <w:fldChar w:fldCharType="separate"/>
        </w:r>
        <w:r>
          <w:t>27</w:t>
        </w:r>
        <w:r>
          <w:fldChar w:fldCharType="end"/>
        </w:r>
      </w:hyperlink>
    </w:p>
    <w:p>
      <w:pPr>
        <w:pStyle w:val="TOC2"/>
        <w:tabs>
          <w:tab w:val="right" w:leader="dot" w:pos="8306"/>
        </w:tabs>
      </w:pPr>
      <w:hyperlink w:anchor="_Toc17368" w:history="1">
        <w:r>
          <w:rPr>
            <w:rFonts w:ascii="仿宋" w:eastAsia="仿宋" w:hAnsi="仿宋" w:cs="仿宋" w:hint="eastAsia"/>
            <w:lang w:eastAsia="zh-CN"/>
          </w:rPr>
          <w:t>(七)、机械设备安全保障措施</w:t>
        </w:r>
        <w:r>
          <w:tab/>
        </w:r>
        <w:r>
          <w:fldChar w:fldCharType="begin"/>
        </w:r>
        <w:r>
          <w:instrText xml:space="preserve"> PAGEREF _Toc17368 \h </w:instrText>
        </w:r>
        <w:r>
          <w:fldChar w:fldCharType="separate"/>
        </w:r>
        <w:r>
          <w:t>29</w:t>
        </w:r>
        <w:r>
          <w:fldChar w:fldCharType="end"/>
        </w:r>
      </w:hyperlink>
    </w:p>
    <w:p>
      <w:pPr>
        <w:pStyle w:val="TOC1"/>
        <w:tabs>
          <w:tab w:val="right" w:leader="dot" w:pos="8306"/>
        </w:tabs>
      </w:pPr>
      <w:hyperlink w:anchor="_Toc27530" w:history="1">
        <w:r>
          <w:rPr>
            <w:rFonts w:ascii="仿宋" w:eastAsia="仿宋" w:hAnsi="仿宋" w:cs="仿宋" w:hint="eastAsia"/>
            <w:lang w:eastAsia="zh-CN"/>
          </w:rPr>
          <w:t>八、稀土合金项目创新与研发</w:t>
        </w:r>
        <w:r>
          <w:tab/>
        </w:r>
        <w:r>
          <w:fldChar w:fldCharType="begin"/>
        </w:r>
        <w:r>
          <w:instrText xml:space="preserve"> PAGEREF _Toc27530 \h </w:instrText>
        </w:r>
        <w:r>
          <w:fldChar w:fldCharType="separate"/>
        </w:r>
        <w:r>
          <w:t>30</w:t>
        </w:r>
        <w:r>
          <w:fldChar w:fldCharType="end"/>
        </w:r>
      </w:hyperlink>
    </w:p>
    <w:p>
      <w:pPr>
        <w:pStyle w:val="TOC2"/>
        <w:tabs>
          <w:tab w:val="right" w:leader="dot" w:pos="8306"/>
        </w:tabs>
      </w:pPr>
      <w:hyperlink w:anchor="_Toc27782" w:history="1">
        <w:r>
          <w:rPr>
            <w:rFonts w:ascii="仿宋" w:eastAsia="仿宋" w:hAnsi="仿宋" w:cs="仿宋" w:hint="eastAsia"/>
            <w:lang w:eastAsia="zh-CN"/>
          </w:rPr>
          <w:t>(一)、创新策略与方向</w:t>
        </w:r>
        <w:r>
          <w:tab/>
        </w:r>
        <w:r>
          <w:fldChar w:fldCharType="begin"/>
        </w:r>
        <w:r>
          <w:instrText xml:space="preserve"> PAGEREF _Toc27782 \h </w:instrText>
        </w:r>
        <w:r>
          <w:fldChar w:fldCharType="separate"/>
        </w:r>
        <w:r>
          <w:t>30</w:t>
        </w:r>
        <w:r>
          <w:fldChar w:fldCharType="end"/>
        </w:r>
      </w:hyperlink>
    </w:p>
    <w:p>
      <w:pPr>
        <w:pStyle w:val="TOC2"/>
        <w:tabs>
          <w:tab w:val="right" w:leader="dot" w:pos="8306"/>
        </w:tabs>
      </w:pPr>
      <w:hyperlink w:anchor="_Toc22096" w:history="1">
        <w:r>
          <w:rPr>
            <w:rFonts w:ascii="仿宋" w:eastAsia="仿宋" w:hAnsi="仿宋" w:cs="仿宋" w:hint="eastAsia"/>
            <w:lang w:eastAsia="zh-CN"/>
          </w:rPr>
          <w:t>(二)、研发规划与投入</w:t>
        </w:r>
        <w:r>
          <w:tab/>
        </w:r>
        <w:r>
          <w:fldChar w:fldCharType="begin"/>
        </w:r>
        <w:r>
          <w:instrText xml:space="preserve"> PAGEREF _Toc22096 \h </w:instrText>
        </w:r>
        <w:r>
          <w:fldChar w:fldCharType="separate"/>
        </w:r>
        <w:r>
          <w:t>32</w:t>
        </w:r>
        <w:r>
          <w:fldChar w:fldCharType="end"/>
        </w:r>
      </w:hyperlink>
    </w:p>
    <w:p>
      <w:pPr>
        <w:pStyle w:val="TOC1"/>
        <w:tabs>
          <w:tab w:val="right" w:leader="dot" w:pos="8306"/>
        </w:tabs>
      </w:pPr>
      <w:hyperlink w:anchor="_Toc5094" w:history="1">
        <w:r>
          <w:rPr>
            <w:rFonts w:ascii="仿宋" w:eastAsia="仿宋" w:hAnsi="仿宋" w:cs="仿宋" w:hint="eastAsia"/>
            <w:lang w:eastAsia="zh-CN"/>
          </w:rPr>
          <w:t>九、稀土合金项目风险管理</w:t>
        </w:r>
        <w:r>
          <w:tab/>
        </w:r>
        <w:r>
          <w:fldChar w:fldCharType="begin"/>
        </w:r>
        <w:r>
          <w:instrText xml:space="preserve"> PAGEREF _Toc5094 \h </w:instrText>
        </w:r>
        <w:r>
          <w:fldChar w:fldCharType="separate"/>
        </w:r>
        <w:r>
          <w:t>33</w:t>
        </w:r>
        <w:r>
          <w:fldChar w:fldCharType="end"/>
        </w:r>
      </w:hyperlink>
    </w:p>
    <w:p>
      <w:pPr>
        <w:pStyle w:val="TOC2"/>
        <w:tabs>
          <w:tab w:val="right" w:leader="dot" w:pos="8306"/>
        </w:tabs>
      </w:pPr>
      <w:hyperlink w:anchor="_Toc26295" w:history="1">
        <w:r>
          <w:rPr>
            <w:rFonts w:ascii="仿宋" w:eastAsia="仿宋" w:hAnsi="仿宋" w:cs="仿宋" w:hint="eastAsia"/>
            <w:lang w:eastAsia="zh-CN"/>
          </w:rPr>
          <w:t>(一)、风险识别与评估</w:t>
        </w:r>
        <w:r>
          <w:tab/>
        </w:r>
        <w:r>
          <w:fldChar w:fldCharType="begin"/>
        </w:r>
        <w:r>
          <w:instrText xml:space="preserve"> PAGEREF _Toc26295 \h </w:instrText>
        </w:r>
        <w:r>
          <w:fldChar w:fldCharType="separate"/>
        </w:r>
        <w:r>
          <w:t>33</w:t>
        </w:r>
        <w:r>
          <w:fldChar w:fldCharType="end"/>
        </w:r>
      </w:hyperlink>
    </w:p>
    <w:p>
      <w:pPr>
        <w:pStyle w:val="TOC2"/>
        <w:tabs>
          <w:tab w:val="right" w:leader="dot" w:pos="8306"/>
        </w:tabs>
      </w:pPr>
      <w:hyperlink w:anchor="_Toc5692" w:history="1">
        <w:r>
          <w:rPr>
            <w:rFonts w:ascii="仿宋" w:eastAsia="仿宋" w:hAnsi="仿宋" w:cs="仿宋" w:hint="eastAsia"/>
            <w:lang w:eastAsia="zh-CN"/>
          </w:rPr>
          <w:t>(二)、风险应对策略</w:t>
        </w:r>
        <w:r>
          <w:tab/>
        </w:r>
        <w:r>
          <w:fldChar w:fldCharType="begin"/>
        </w:r>
        <w:r>
          <w:instrText xml:space="preserve"> PAGEREF _Toc5692 \h </w:instrText>
        </w:r>
        <w:r>
          <w:fldChar w:fldCharType="separate"/>
        </w:r>
        <w:r>
          <w:t>34</w:t>
        </w:r>
        <w:r>
          <w:fldChar w:fldCharType="end"/>
        </w:r>
      </w:hyperlink>
    </w:p>
    <w:p>
      <w:pPr>
        <w:pStyle w:val="TOC2"/>
        <w:tabs>
          <w:tab w:val="right" w:leader="dot" w:pos="8306"/>
        </w:tabs>
      </w:pPr>
      <w:hyperlink w:anchor="_Toc28599" w:history="1">
        <w:r>
          <w:rPr>
            <w:rFonts w:ascii="仿宋" w:eastAsia="仿宋" w:hAnsi="仿宋" w:cs="仿宋" w:hint="eastAsia"/>
            <w:lang w:eastAsia="zh-CN"/>
          </w:rPr>
          <w:t>(三)、风险监控与控制</w:t>
        </w:r>
        <w:r>
          <w:tab/>
        </w:r>
        <w:r>
          <w:fldChar w:fldCharType="begin"/>
        </w:r>
        <w:r>
          <w:instrText xml:space="preserve"> PAGEREF _Toc28599 \h </w:instrText>
        </w:r>
        <w:r>
          <w:fldChar w:fldCharType="separate"/>
        </w:r>
        <w:r>
          <w:t>36</w:t>
        </w:r>
        <w:r>
          <w:fldChar w:fldCharType="end"/>
        </w:r>
      </w:hyperlink>
    </w:p>
    <w:p>
      <w:pPr>
        <w:pStyle w:val="TOC1"/>
        <w:tabs>
          <w:tab w:val="right" w:leader="dot" w:pos="8306"/>
        </w:tabs>
      </w:pPr>
      <w:hyperlink w:anchor="_Toc19286" w:history="1">
        <w:r>
          <w:rPr>
            <w:rFonts w:ascii="仿宋" w:eastAsia="仿宋" w:hAnsi="仿宋" w:cs="仿宋" w:hint="eastAsia"/>
            <w:lang w:eastAsia="zh-CN"/>
          </w:rPr>
          <w:t>十、稀土合金项目投资规划</w:t>
        </w:r>
        <w:r>
          <w:tab/>
        </w:r>
        <w:r>
          <w:fldChar w:fldCharType="begin"/>
        </w:r>
        <w:r>
          <w:instrText xml:space="preserve"> PAGEREF _Toc19286 \h </w:instrText>
        </w:r>
        <w:r>
          <w:fldChar w:fldCharType="separate"/>
        </w:r>
        <w:r>
          <w:t>37</w:t>
        </w:r>
        <w:r>
          <w:fldChar w:fldCharType="end"/>
        </w:r>
      </w:hyperlink>
    </w:p>
    <w:p>
      <w:pPr>
        <w:pStyle w:val="TOC2"/>
        <w:tabs>
          <w:tab w:val="right" w:leader="dot" w:pos="8306"/>
        </w:tabs>
      </w:pPr>
      <w:hyperlink w:anchor="_Toc24501" w:history="1">
        <w:r>
          <w:rPr>
            <w:rFonts w:ascii="仿宋" w:eastAsia="仿宋" w:hAnsi="仿宋" w:cs="仿宋" w:hint="eastAsia"/>
            <w:lang w:eastAsia="zh-CN"/>
          </w:rPr>
          <w:t>(一)、稀土合金项目总投资估算</w:t>
        </w:r>
        <w:r>
          <w:tab/>
        </w:r>
        <w:r>
          <w:fldChar w:fldCharType="begin"/>
        </w:r>
        <w:r>
          <w:instrText xml:space="preserve"> PAGEREF _Toc24501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15" w:history="1">
        <w:r>
          <w:rPr>
            <w:rFonts w:ascii="仿宋" w:eastAsia="仿宋" w:hAnsi="仿宋" w:cs="仿宋" w:hint="eastAsia"/>
            <w:lang w:eastAsia="zh-CN"/>
          </w:rPr>
          <w:t>(二)、资金筹措</w:t>
        </w:r>
        <w:r>
          <w:tab/>
        </w:r>
        <w:r>
          <w:fldChar w:fldCharType="begin"/>
        </w:r>
        <w:r>
          <w:instrText xml:space="preserve"> PAGEREF _Toc20115 \h </w:instrText>
        </w:r>
        <w:r>
          <w:fldChar w:fldCharType="separate"/>
        </w:r>
        <w:r>
          <w:t>38</w:t>
        </w:r>
        <w:r>
          <w:fldChar w:fldCharType="end"/>
        </w:r>
      </w:hyperlink>
    </w:p>
    <w:p>
      <w:pPr>
        <w:pStyle w:val="TOC1"/>
        <w:tabs>
          <w:tab w:val="right" w:leader="dot" w:pos="8306"/>
        </w:tabs>
      </w:pPr>
      <w:hyperlink w:anchor="_Toc22777" w:history="1">
        <w:r>
          <w:rPr>
            <w:rFonts w:ascii="仿宋" w:eastAsia="仿宋" w:hAnsi="仿宋" w:cs="仿宋" w:hint="eastAsia"/>
            <w:lang w:eastAsia="zh-CN"/>
          </w:rPr>
          <w:t>十一、稀土合金项目技术管理</w:t>
        </w:r>
        <w:r>
          <w:tab/>
        </w:r>
        <w:r>
          <w:fldChar w:fldCharType="begin"/>
        </w:r>
        <w:r>
          <w:instrText xml:space="preserve"> PAGEREF _Toc22777 \h </w:instrText>
        </w:r>
        <w:r>
          <w:fldChar w:fldCharType="separate"/>
        </w:r>
        <w:r>
          <w:t>39</w:t>
        </w:r>
        <w:r>
          <w:fldChar w:fldCharType="end"/>
        </w:r>
      </w:hyperlink>
    </w:p>
    <w:p>
      <w:pPr>
        <w:pStyle w:val="TOC2"/>
        <w:tabs>
          <w:tab w:val="right" w:leader="dot" w:pos="8306"/>
        </w:tabs>
      </w:pPr>
      <w:hyperlink w:anchor="_Toc25587" w:history="1">
        <w:r>
          <w:rPr>
            <w:rFonts w:ascii="仿宋" w:eastAsia="仿宋" w:hAnsi="仿宋" w:cs="仿宋" w:hint="eastAsia"/>
            <w:lang w:eastAsia="zh-CN"/>
          </w:rPr>
          <w:t>(一)、技术方案选用方向</w:t>
        </w:r>
        <w:r>
          <w:tab/>
        </w:r>
        <w:r>
          <w:fldChar w:fldCharType="begin"/>
        </w:r>
        <w:r>
          <w:instrText xml:space="preserve"> PAGEREF _Toc25587 \h </w:instrText>
        </w:r>
        <w:r>
          <w:fldChar w:fldCharType="separate"/>
        </w:r>
        <w:r>
          <w:t>39</w:t>
        </w:r>
        <w:r>
          <w:fldChar w:fldCharType="end"/>
        </w:r>
      </w:hyperlink>
    </w:p>
    <w:p>
      <w:pPr>
        <w:pStyle w:val="TOC2"/>
        <w:tabs>
          <w:tab w:val="right" w:leader="dot" w:pos="8306"/>
        </w:tabs>
      </w:pPr>
      <w:hyperlink w:anchor="_Toc30456" w:history="1">
        <w:r>
          <w:rPr>
            <w:rFonts w:ascii="仿宋" w:eastAsia="仿宋" w:hAnsi="仿宋" w:cs="仿宋" w:hint="eastAsia"/>
            <w:lang w:eastAsia="zh-CN"/>
          </w:rPr>
          <w:t>(二)、工艺技术方案选用原则</w:t>
        </w:r>
        <w:r>
          <w:tab/>
        </w:r>
        <w:r>
          <w:fldChar w:fldCharType="begin"/>
        </w:r>
        <w:r>
          <w:instrText xml:space="preserve"> PAGEREF _Toc30456 \h </w:instrText>
        </w:r>
        <w:r>
          <w:fldChar w:fldCharType="separate"/>
        </w:r>
        <w:r>
          <w:t>41</w:t>
        </w:r>
        <w:r>
          <w:fldChar w:fldCharType="end"/>
        </w:r>
      </w:hyperlink>
    </w:p>
    <w:p>
      <w:pPr>
        <w:pStyle w:val="TOC2"/>
        <w:tabs>
          <w:tab w:val="right" w:leader="dot" w:pos="8306"/>
        </w:tabs>
      </w:pPr>
      <w:hyperlink w:anchor="_Toc19136" w:history="1">
        <w:r>
          <w:rPr>
            <w:rFonts w:ascii="仿宋" w:eastAsia="仿宋" w:hAnsi="仿宋" w:cs="仿宋" w:hint="eastAsia"/>
            <w:lang w:eastAsia="zh-CN"/>
          </w:rPr>
          <w:t>(三)、工艺技术方案要求</w:t>
        </w:r>
        <w:r>
          <w:tab/>
        </w:r>
        <w:r>
          <w:fldChar w:fldCharType="begin"/>
        </w:r>
        <w:r>
          <w:instrText xml:space="preserve"> PAGEREF _Toc19136 \h </w:instrText>
        </w:r>
        <w:r>
          <w:fldChar w:fldCharType="separate"/>
        </w:r>
        <w:r>
          <w:t>43</w:t>
        </w:r>
        <w:r>
          <w:fldChar w:fldCharType="end"/>
        </w:r>
      </w:hyperlink>
    </w:p>
    <w:p>
      <w:pPr>
        <w:pStyle w:val="TOC1"/>
        <w:tabs>
          <w:tab w:val="right" w:leader="dot" w:pos="8306"/>
        </w:tabs>
      </w:pPr>
      <w:hyperlink w:anchor="_Toc28366" w:history="1">
        <w:r>
          <w:rPr>
            <w:rFonts w:ascii="仿宋" w:eastAsia="仿宋" w:hAnsi="仿宋" w:cs="仿宋" w:hint="eastAsia"/>
            <w:lang w:eastAsia="zh-CN"/>
          </w:rPr>
          <w:t>十二、稀土合金项目社会影响</w:t>
        </w:r>
        <w:r>
          <w:tab/>
        </w:r>
        <w:r>
          <w:fldChar w:fldCharType="begin"/>
        </w:r>
        <w:r>
          <w:instrText xml:space="preserve"> PAGEREF _Toc28366 \h </w:instrText>
        </w:r>
        <w:r>
          <w:fldChar w:fldCharType="separate"/>
        </w:r>
        <w:r>
          <w:t>45</w:t>
        </w:r>
        <w:r>
          <w:fldChar w:fldCharType="end"/>
        </w:r>
      </w:hyperlink>
    </w:p>
    <w:p>
      <w:pPr>
        <w:pStyle w:val="TOC2"/>
        <w:tabs>
          <w:tab w:val="right" w:leader="dot" w:pos="8306"/>
        </w:tabs>
      </w:pPr>
      <w:hyperlink w:anchor="_Toc4772" w:history="1">
        <w:r>
          <w:rPr>
            <w:rFonts w:ascii="仿宋" w:eastAsia="仿宋" w:hAnsi="仿宋" w:cs="仿宋" w:hint="eastAsia"/>
            <w:lang w:eastAsia="zh-CN"/>
          </w:rPr>
          <w:t>(一)、社会责任与义务</w:t>
        </w:r>
        <w:r>
          <w:tab/>
        </w:r>
        <w:r>
          <w:fldChar w:fldCharType="begin"/>
        </w:r>
        <w:r>
          <w:instrText xml:space="preserve"> PAGEREF _Toc4772 \h </w:instrText>
        </w:r>
        <w:r>
          <w:fldChar w:fldCharType="separate"/>
        </w:r>
        <w:r>
          <w:t>45</w:t>
        </w:r>
        <w:r>
          <w:fldChar w:fldCharType="end"/>
        </w:r>
      </w:hyperlink>
    </w:p>
    <w:p>
      <w:pPr>
        <w:pStyle w:val="TOC2"/>
        <w:tabs>
          <w:tab w:val="right" w:leader="dot" w:pos="8306"/>
        </w:tabs>
      </w:pPr>
      <w:hyperlink w:anchor="_Toc27797" w:history="1">
        <w:r>
          <w:rPr>
            <w:rFonts w:ascii="仿宋" w:eastAsia="仿宋" w:hAnsi="仿宋" w:cs="仿宋" w:hint="eastAsia"/>
            <w:lang w:eastAsia="zh-CN"/>
          </w:rPr>
          <w:t>(二)、社会参与与沟通</w:t>
        </w:r>
        <w:r>
          <w:tab/>
        </w:r>
        <w:r>
          <w:fldChar w:fldCharType="begin"/>
        </w:r>
        <w:r>
          <w:instrText xml:space="preserve"> PAGEREF _Toc27797 \h </w:instrText>
        </w:r>
        <w:r>
          <w:fldChar w:fldCharType="separate"/>
        </w:r>
        <w:r>
          <w:t>46</w:t>
        </w:r>
        <w:r>
          <w:fldChar w:fldCharType="end"/>
        </w:r>
      </w:hyperlink>
    </w:p>
    <w:p>
      <w:pPr>
        <w:pStyle w:val="TOC1"/>
        <w:tabs>
          <w:tab w:val="right" w:leader="dot" w:pos="8306"/>
        </w:tabs>
      </w:pPr>
      <w:hyperlink w:anchor="_Toc28183" w:history="1">
        <w:r>
          <w:rPr>
            <w:rFonts w:ascii="仿宋" w:eastAsia="仿宋" w:hAnsi="仿宋" w:cs="仿宋" w:hint="eastAsia"/>
            <w:lang w:eastAsia="zh-CN"/>
          </w:rPr>
          <w:t>十三、质量管理体系</w:t>
        </w:r>
        <w:r>
          <w:tab/>
        </w:r>
        <w:r>
          <w:fldChar w:fldCharType="begin"/>
        </w:r>
        <w:r>
          <w:instrText xml:space="preserve"> PAGEREF _Toc28183 \h </w:instrText>
        </w:r>
        <w:r>
          <w:fldChar w:fldCharType="separate"/>
        </w:r>
        <w:r>
          <w:t>47</w:t>
        </w:r>
        <w:r>
          <w:fldChar w:fldCharType="end"/>
        </w:r>
      </w:hyperlink>
    </w:p>
    <w:p>
      <w:pPr>
        <w:pStyle w:val="TOC2"/>
        <w:tabs>
          <w:tab w:val="right" w:leader="dot" w:pos="8306"/>
        </w:tabs>
      </w:pPr>
      <w:hyperlink w:anchor="_Toc23686" w:history="1">
        <w:r>
          <w:rPr>
            <w:rFonts w:ascii="仿宋" w:eastAsia="仿宋" w:hAnsi="仿宋" w:cs="仿宋" w:hint="eastAsia"/>
            <w:lang w:eastAsia="zh-CN"/>
          </w:rPr>
          <w:t>(一)、质量目标与方针</w:t>
        </w:r>
        <w:r>
          <w:tab/>
        </w:r>
        <w:r>
          <w:fldChar w:fldCharType="begin"/>
        </w:r>
        <w:r>
          <w:instrText xml:space="preserve"> PAGEREF _Toc23686 \h </w:instrText>
        </w:r>
        <w:r>
          <w:fldChar w:fldCharType="separate"/>
        </w:r>
        <w:r>
          <w:t>47</w:t>
        </w:r>
        <w:r>
          <w:fldChar w:fldCharType="end"/>
        </w:r>
      </w:hyperlink>
    </w:p>
    <w:p>
      <w:pPr>
        <w:pStyle w:val="TOC2"/>
        <w:tabs>
          <w:tab w:val="right" w:leader="dot" w:pos="8306"/>
        </w:tabs>
      </w:pPr>
      <w:hyperlink w:anchor="_Toc5513" w:history="1">
        <w:r>
          <w:rPr>
            <w:rFonts w:ascii="仿宋" w:eastAsia="仿宋" w:hAnsi="仿宋" w:cs="仿宋" w:hint="eastAsia"/>
            <w:lang w:eastAsia="zh-CN"/>
          </w:rPr>
          <w:t>(二)、质量管理责任</w:t>
        </w:r>
        <w:r>
          <w:tab/>
        </w:r>
        <w:r>
          <w:fldChar w:fldCharType="begin"/>
        </w:r>
        <w:r>
          <w:instrText xml:space="preserve"> PAGEREF _Toc5513 \h </w:instrText>
        </w:r>
        <w:r>
          <w:fldChar w:fldCharType="separate"/>
        </w:r>
        <w:r>
          <w:t>48</w:t>
        </w:r>
        <w:r>
          <w:fldChar w:fldCharType="end"/>
        </w:r>
      </w:hyperlink>
    </w:p>
    <w:p>
      <w:pPr>
        <w:pStyle w:val="TOC2"/>
        <w:tabs>
          <w:tab w:val="right" w:leader="dot" w:pos="8306"/>
        </w:tabs>
      </w:pPr>
      <w:hyperlink w:anchor="_Toc1537" w:history="1">
        <w:r>
          <w:rPr>
            <w:rFonts w:ascii="仿宋" w:eastAsia="仿宋" w:hAnsi="仿宋" w:cs="仿宋" w:hint="eastAsia"/>
            <w:lang w:eastAsia="zh-CN"/>
          </w:rPr>
          <w:t>(三)、质量管理体系文件</w:t>
        </w:r>
        <w:r>
          <w:tab/>
        </w:r>
        <w:r>
          <w:fldChar w:fldCharType="begin"/>
        </w:r>
        <w:r>
          <w:instrText xml:space="preserve"> PAGEREF _Toc1537 \h </w:instrText>
        </w:r>
        <w:r>
          <w:fldChar w:fldCharType="separate"/>
        </w:r>
        <w:r>
          <w:t>49</w:t>
        </w:r>
        <w:r>
          <w:fldChar w:fldCharType="end"/>
        </w:r>
      </w:hyperlink>
    </w:p>
    <w:p>
      <w:pPr>
        <w:pStyle w:val="TOC2"/>
        <w:tabs>
          <w:tab w:val="right" w:leader="dot" w:pos="8306"/>
        </w:tabs>
      </w:pPr>
      <w:hyperlink w:anchor="_Toc10435" w:history="1">
        <w:r>
          <w:rPr>
            <w:rFonts w:ascii="仿宋" w:eastAsia="仿宋" w:hAnsi="仿宋" w:cs="仿宋" w:hint="eastAsia"/>
            <w:lang w:eastAsia="zh-CN"/>
          </w:rPr>
          <w:t>(四)、质量培训与教育</w:t>
        </w:r>
        <w:r>
          <w:tab/>
        </w:r>
        <w:r>
          <w:fldChar w:fldCharType="begin"/>
        </w:r>
        <w:r>
          <w:instrText xml:space="preserve"> PAGEREF _Toc10435 \h </w:instrText>
        </w:r>
        <w:r>
          <w:fldChar w:fldCharType="separate"/>
        </w:r>
        <w:r>
          <w:t>51</w:t>
        </w:r>
        <w:r>
          <w:fldChar w:fldCharType="end"/>
        </w:r>
      </w:hyperlink>
    </w:p>
    <w:p>
      <w:pPr>
        <w:pStyle w:val="TOC2"/>
        <w:tabs>
          <w:tab w:val="right" w:leader="dot" w:pos="8306"/>
        </w:tabs>
      </w:pPr>
      <w:hyperlink w:anchor="_Toc20463" w:history="1">
        <w:r>
          <w:rPr>
            <w:rFonts w:ascii="仿宋" w:eastAsia="仿宋" w:hAnsi="仿宋" w:cs="仿宋" w:hint="eastAsia"/>
            <w:lang w:eastAsia="zh-CN"/>
          </w:rPr>
          <w:t>(五)、质量审核与评价</w:t>
        </w:r>
        <w:r>
          <w:tab/>
        </w:r>
        <w:r>
          <w:fldChar w:fldCharType="begin"/>
        </w:r>
        <w:r>
          <w:instrText xml:space="preserve"> PAGEREF _Toc20463 \h </w:instrText>
        </w:r>
        <w:r>
          <w:fldChar w:fldCharType="separate"/>
        </w:r>
        <w:r>
          <w:t>53</w:t>
        </w:r>
        <w:r>
          <w:fldChar w:fldCharType="end"/>
        </w:r>
      </w:hyperlink>
    </w:p>
    <w:p>
      <w:pPr>
        <w:pStyle w:val="TOC2"/>
        <w:tabs>
          <w:tab w:val="right" w:leader="dot" w:pos="8306"/>
        </w:tabs>
      </w:pPr>
      <w:hyperlink w:anchor="_Toc10310" w:history="1">
        <w:r>
          <w:rPr>
            <w:rFonts w:ascii="仿宋" w:eastAsia="仿宋" w:hAnsi="仿宋" w:cs="仿宋" w:hint="eastAsia"/>
            <w:lang w:eastAsia="zh-CN"/>
          </w:rPr>
          <w:t>(六)、不符合与纠正措施</w:t>
        </w:r>
        <w:r>
          <w:tab/>
        </w:r>
        <w:r>
          <w:fldChar w:fldCharType="begin"/>
        </w:r>
        <w:r>
          <w:instrText xml:space="preserve"> PAGEREF _Toc10310 \h </w:instrText>
        </w:r>
        <w:r>
          <w:fldChar w:fldCharType="separate"/>
        </w:r>
        <w:r>
          <w:t>54</w:t>
        </w:r>
        <w:r>
          <w:fldChar w:fldCharType="end"/>
        </w:r>
      </w:hyperlink>
    </w:p>
    <w:p>
      <w:pPr>
        <w:pStyle w:val="TOC1"/>
        <w:tabs>
          <w:tab w:val="right" w:leader="dot" w:pos="8306"/>
        </w:tabs>
      </w:pPr>
      <w:hyperlink w:anchor="_Toc283" w:history="1">
        <w:r>
          <w:rPr>
            <w:rFonts w:ascii="仿宋" w:eastAsia="仿宋" w:hAnsi="仿宋" w:cs="仿宋" w:hint="eastAsia"/>
            <w:lang w:eastAsia="zh-CN"/>
          </w:rPr>
          <w:t>十四、利益相关者分析与沟通计划</w:t>
        </w:r>
        <w:r>
          <w:tab/>
        </w:r>
        <w:r>
          <w:fldChar w:fldCharType="begin"/>
        </w:r>
        <w:r>
          <w:instrText xml:space="preserve"> PAGEREF _Toc283 \h </w:instrText>
        </w:r>
        <w:r>
          <w:fldChar w:fldCharType="separate"/>
        </w:r>
        <w:r>
          <w:t>55</w:t>
        </w:r>
        <w:r>
          <w:fldChar w:fldCharType="end"/>
        </w:r>
      </w:hyperlink>
    </w:p>
    <w:p>
      <w:pPr>
        <w:pStyle w:val="TOC2"/>
        <w:tabs>
          <w:tab w:val="right" w:leader="dot" w:pos="8306"/>
        </w:tabs>
      </w:pPr>
      <w:hyperlink w:anchor="_Toc11961" w:history="1">
        <w:r>
          <w:rPr>
            <w:rFonts w:ascii="仿宋" w:eastAsia="仿宋" w:hAnsi="仿宋" w:cs="仿宋" w:hint="eastAsia"/>
            <w:lang w:eastAsia="zh-CN"/>
          </w:rPr>
          <w:t>(一)、利益相关者分析</w:t>
        </w:r>
        <w:r>
          <w:tab/>
        </w:r>
        <w:r>
          <w:fldChar w:fldCharType="begin"/>
        </w:r>
        <w:r>
          <w:instrText xml:space="preserve"> PAGEREF _Toc11961 \h </w:instrText>
        </w:r>
        <w:r>
          <w:fldChar w:fldCharType="separate"/>
        </w:r>
        <w:r>
          <w:t>55</w:t>
        </w:r>
        <w:r>
          <w:fldChar w:fldCharType="end"/>
        </w:r>
      </w:hyperlink>
    </w:p>
    <w:p>
      <w:pPr>
        <w:pStyle w:val="TOC2"/>
        <w:tabs>
          <w:tab w:val="right" w:leader="dot" w:pos="8306"/>
        </w:tabs>
      </w:pPr>
      <w:hyperlink w:anchor="_Toc9337" w:history="1">
        <w:r>
          <w:rPr>
            <w:rFonts w:ascii="仿宋" w:eastAsia="仿宋" w:hAnsi="仿宋" w:cs="仿宋" w:hint="eastAsia"/>
            <w:lang w:eastAsia="zh-CN"/>
          </w:rPr>
          <w:t>(二)、沟通计划</w:t>
        </w:r>
        <w:r>
          <w:tab/>
        </w:r>
        <w:r>
          <w:fldChar w:fldCharType="begin"/>
        </w:r>
        <w:r>
          <w:instrText xml:space="preserve"> PAGEREF _Toc9337 \h </w:instrText>
        </w:r>
        <w:r>
          <w:fldChar w:fldCharType="separate"/>
        </w:r>
        <w:r>
          <w:t>56</w:t>
        </w:r>
        <w:r>
          <w:fldChar w:fldCharType="end"/>
        </w:r>
      </w:hyperlink>
    </w:p>
    <w:p>
      <w:pPr>
        <w:pStyle w:val="TOC1"/>
        <w:tabs>
          <w:tab w:val="right" w:leader="dot" w:pos="8306"/>
        </w:tabs>
      </w:pPr>
      <w:hyperlink w:anchor="_Toc4767" w:history="1">
        <w:r>
          <w:rPr>
            <w:rFonts w:ascii="仿宋" w:eastAsia="仿宋" w:hAnsi="仿宋" w:cs="仿宋" w:hint="eastAsia"/>
            <w:lang w:eastAsia="zh-CN"/>
          </w:rPr>
          <w:t>十五、稀土合金项目实施时间节点</w:t>
        </w:r>
        <w:r>
          <w:tab/>
        </w:r>
        <w:r>
          <w:fldChar w:fldCharType="begin"/>
        </w:r>
        <w:r>
          <w:instrText xml:space="preserve"> PAGEREF _Toc4767 \h </w:instrText>
        </w:r>
        <w:r>
          <w:fldChar w:fldCharType="separate"/>
        </w:r>
        <w:r>
          <w:t>57</w:t>
        </w:r>
        <w:r>
          <w:fldChar w:fldCharType="end"/>
        </w:r>
      </w:hyperlink>
    </w:p>
    <w:p>
      <w:pPr>
        <w:pStyle w:val="TOC2"/>
        <w:tabs>
          <w:tab w:val="right" w:leader="dot" w:pos="8306"/>
        </w:tabs>
      </w:pPr>
      <w:hyperlink w:anchor="_Toc14445" w:history="1">
        <w:r>
          <w:rPr>
            <w:rFonts w:ascii="仿宋" w:eastAsia="仿宋" w:hAnsi="仿宋" w:cs="仿宋" w:hint="eastAsia"/>
            <w:lang w:eastAsia="zh-CN"/>
          </w:rPr>
          <w:t>(一)、稀土合金项目启动阶段时间节点</w:t>
        </w:r>
        <w:r>
          <w:tab/>
        </w:r>
        <w:r>
          <w:fldChar w:fldCharType="begin"/>
        </w:r>
        <w:r>
          <w:instrText xml:space="preserve"> PAGEREF _Toc14445 \h </w:instrText>
        </w:r>
        <w:r>
          <w:fldChar w:fldCharType="separate"/>
        </w:r>
        <w:r>
          <w:t>57</w:t>
        </w:r>
        <w:r>
          <w:fldChar w:fldCharType="end"/>
        </w:r>
      </w:hyperlink>
    </w:p>
    <w:p>
      <w:pPr>
        <w:pStyle w:val="TOC2"/>
        <w:tabs>
          <w:tab w:val="right" w:leader="dot" w:pos="8306"/>
        </w:tabs>
      </w:pPr>
      <w:hyperlink w:anchor="_Toc6895" w:history="1">
        <w:r>
          <w:rPr>
            <w:rFonts w:ascii="仿宋" w:eastAsia="仿宋" w:hAnsi="仿宋" w:cs="仿宋" w:hint="eastAsia"/>
            <w:lang w:eastAsia="zh-CN"/>
          </w:rPr>
          <w:t>(二)、稀土合金项目执行阶段时间节点</w:t>
        </w:r>
        <w:r>
          <w:tab/>
        </w:r>
        <w:r>
          <w:fldChar w:fldCharType="begin"/>
        </w:r>
        <w:r>
          <w:instrText xml:space="preserve"> PAGEREF _Toc6895 \h </w:instrText>
        </w:r>
        <w:r>
          <w:fldChar w:fldCharType="separate"/>
        </w:r>
        <w:r>
          <w:t>58</w:t>
        </w:r>
        <w:r>
          <w:fldChar w:fldCharType="end"/>
        </w:r>
      </w:hyperlink>
    </w:p>
    <w:p>
      <w:pPr>
        <w:pStyle w:val="TOC2"/>
        <w:tabs>
          <w:tab w:val="right" w:leader="dot" w:pos="8306"/>
        </w:tabs>
      </w:pPr>
      <w:hyperlink w:anchor="_Toc18840" w:history="1">
        <w:r>
          <w:rPr>
            <w:rFonts w:ascii="仿宋" w:eastAsia="仿宋" w:hAnsi="仿宋" w:cs="仿宋" w:hint="eastAsia"/>
            <w:lang w:eastAsia="zh-CN"/>
          </w:rPr>
          <w:t>(三)、稀土合金项目完成阶段时间节点</w:t>
        </w:r>
        <w:r>
          <w:tab/>
        </w:r>
        <w:r>
          <w:fldChar w:fldCharType="begin"/>
        </w:r>
        <w:r>
          <w:instrText xml:space="preserve"> PAGEREF _Toc18840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129"/>
      <w:r>
        <w:rPr>
          <w:rFonts w:ascii="仿宋" w:eastAsia="仿宋" w:hAnsi="仿宋" w:cs="仿宋" w:hint="eastAsia"/>
          <w:sz w:val="28"/>
          <w:lang w:eastAsia="zh-CN"/>
        </w:rPr>
        <w:t>一、稀土合金项目概论</w:t>
      </w:r>
      <w:bookmarkEnd w:id="2"/>
    </w:p>
    <w:p>
      <w:pPr>
        <w:pStyle w:val="Heading2"/>
        <w:rPr>
          <w:rFonts w:ascii="仿宋" w:eastAsia="仿宋" w:hAnsi="仿宋" w:cs="仿宋" w:hint="eastAsia"/>
          <w:lang w:eastAsia="zh-CN"/>
        </w:rPr>
      </w:pPr>
      <w:bookmarkStart w:id="3" w:name="_Toc4364"/>
      <w:r>
        <w:rPr>
          <w:rFonts w:ascii="仿宋" w:eastAsia="仿宋" w:hAnsi="仿宋" w:cs="仿宋" w:hint="eastAsia"/>
          <w:lang w:eastAsia="zh-CN"/>
        </w:rPr>
        <w:t>(一)、稀土合金项目概况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的起源追溯至对市场的深入洞察。市场的不断演变与变革为稀土合金项目提供了难得的机遇。当前市场存在的需求缺口和变革的大环境共同构成了稀土合金项目的背景。这个稀土合金项目旨在充分利用市场机遇，填补行业中尚未满足的需求，为客户提供全新的解决方案。市场的变革和需求的增长使得这个稀土合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稀土合金项目名称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正式命名为稀土合金。这个名称不仅仅是一个标识，更代表了稀土合金项目的核心理念和愿景。它蕴含着稀土合金项目所要解决问题的关键字，具有强烈的表达和辨识度，为稀土合金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稀土合金项目目标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的核心目标是提供一种全新、高效的解决方案，满足客户日益增长的需求。稀土合金项目追求的不仅仅是满足市场需求，更是在市场中获得卓越的竞争优势。通过不断提升产品或服务的质量和创新水平，稀土合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稀土合金项目范围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全面涵盖了产品研发、制造、市场推广和售后服务，确保从产品设计到最终用户体验的全方位关注。这一全面的稀土合金项目范围是为了确保稀土合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稀土合金项目时间表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稀土合金项目计划在未来18个月内完成，包括研发、测试、市场试点和正式推出等不同阶段。这个时间表的合理设计是为了确保稀土合金项目各个阶段的顺利推进，以便按时交付高质量的成果。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稀土合金项目预算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稀土合金项目总预算估算为XX百万美元，主要分配在研发、市场推广、人员培训和运营等方面。这一充足的预算为稀土合金项目提供了充足的资源，确保稀土合金项目在各个方面都能取得优异的表现。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稀土合金项目风险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稀土合金项目可能面临的风险包括市场接受度低、技术难题、竞争激烈等。稀土合金项目团队已经制定了相应的风险应对计划，通过前瞻性的风险管理，确保稀土合金项目在面对不确定性时能够迅速做出应对。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稀土合金项目团队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稀土合金项目汇聚了一支经验丰富、多领域专业素养的核心团队，确保稀土合金项目在各个方面都能拥有高水平的执行力。团队的协同作战是稀土合金项目成功的关键因素之一。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稀土合金项目背景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稀土合金项目的背景根植于市场对更高效、创新产品的渴望，同时也受到科技发展对行业格局的深刻改变的影响。这为稀土合金项目提供了广阔的发展空间和市场需求。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稀土合金项目现状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截至目前，稀土合金项目已完成市场调研和技术验证，取得了初步的成功。这为稀土合金项目在未来的发展奠定了坚实的基础，为更远大的目标打下了坚实的基石。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306"/>
      <w:r>
        <w:rPr>
          <w:rFonts w:ascii="仿宋" w:eastAsia="仿宋" w:hAnsi="仿宋" w:cs="仿宋" w:hint="eastAsia"/>
          <w:sz w:val="28"/>
          <w:lang w:eastAsia="zh-CN"/>
        </w:rPr>
        <w:t>(二)、稀土合金项目目标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keyword》稀土合金项目首要业务目标是在市场中占据有利地位，实现产品/服务的成功推广和销售。通过不断提升产品质量、创新性，稀土合金项目追求成为行业中的领导者，赢得更多客户的青睐。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在科技迅速发展的时代，稀土合金项目着眼于技术创新。通过持续的研发和技术升级，稀土合金项目旨在推出更具创新性的产品或服务，以满足市场对新鲜、先进解决方案的需求。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为了建立可持续的客户关系，稀土合金项目设定了客户满意度目标。通过提供卓越的产品质量和优质的客户服务，稀土合金项目追求赢得客户的信任和忠诚度，确保他们的满意度达到行业领先水平。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稀土合金项目注重社会责任和可持续发展。通过实施环保、社会责任稀土合金项目，稀土合金项目致力于在经济发展的同时保护环境，促进社会公平，实现可持续经营。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稀土合金项目的团队是实现目标的核心驱动力。因此，稀土合金项目设定了团队发展目标，包括提升团队成员的专业技能、培养领导力，以及搭建协同高效的团队工作氛围。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796"/>
      <w:r>
        <w:rPr>
          <w:rFonts w:ascii="仿宋" w:eastAsia="仿宋" w:hAnsi="仿宋" w:cs="仿宋" w:hint="eastAsia"/>
          <w:sz w:val="28"/>
          <w:lang w:eastAsia="zh-CN"/>
        </w:rPr>
        <w:t>(三)、稀土合金项目提出的理由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稀土合金项目提出的理由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的提出源于对市场机遇的深刻洞察。当前市场中存在的需求缺口和行业发展趋势表明，有巨大的商业机会等待被开发。通过准确捕捉市场机遇，稀土合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的理念基于对技术创新的信仰。通过持续的研发和技术投入，稀土合金项目有望推出更具创新性的产品或服务。在科技飞速发展的当下，稀土合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的提出是为了增强企业的行业竞争力。通过提升产品或服务的质量和独特性，稀土合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响应了消费者需求的变化。随着社会和科技的不断发展，消费者对产品和服务的需求也在发生变化。通过深入了解并及时回应消费者的新需求，稀土合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稀土合金项目的提出是企业战略发展规划的一部分。在面对日益激烈的市场竞争和不断变化的商业环境中，稀土合金项目作为企业战略的一环，旨在为企业开辟新的增长领域，巩固企业在行业中的地位。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的提出不仅仅是基于商业考量，还注重社会责任。通过推出环保、社会责任等方面的稀土合金项目，稀土合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稀土合金项目的提出反映了对利益相关者期望的关注。包括客户、员工、投资者等利益相关者在企业发展中都有着各自的期望，稀土合金项目力求在满足这些期望的同时，取得更大的共赢。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5079"/>
      <w:r>
        <w:rPr>
          <w:rFonts w:ascii="仿宋" w:eastAsia="仿宋" w:hAnsi="仿宋" w:cs="仿宋" w:hint="eastAsia"/>
          <w:sz w:val="28"/>
          <w:lang w:eastAsia="zh-CN"/>
        </w:rPr>
        <w:t>(四)、稀土合金项目意义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在实施稀土合金项目的过程中，我们不仅仅是在追逐商业成功，更是为企业和社会的多个层面创造了深远的意义。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的首要意义在于提升企业的市场竞争力。通过持续的创新和对产品质量的高标准要求，稀土合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稀土合金项目的推进将促使行业技术水平的提升。通过引入先进技术和创新性解决方案，稀土合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稀土合金项目不仅创造了大量就业机会，提高了就业水平，还注重社会责任和环保。通过参与社会公益事业和推动环保稀土合金项目，稀土合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综合而言，稀土合金项目意义重大，不仅推动了企业的发展，也为行业和社会的进步贡献了积极力量。这是一个全面而深刻的影响，将在未来产生可持续的正面效应。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083"/>
      <w:r>
        <w:rPr>
          <w:rFonts w:ascii="仿宋" w:eastAsia="仿宋" w:hAnsi="仿宋" w:cs="仿宋" w:hint="eastAsia"/>
          <w:sz w:val="28"/>
          <w:lang w:eastAsia="zh-CN"/>
        </w:rPr>
        <w:t>(五)、稀土合金项目背景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在当今迅猛发展的商业环境中，稀土合金项目的动因根植于对多方面因素的审慎考量。这个稀土合金项目的提出并非孤立的决策，而是对企业所处背景深入思考的产物。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市场的不断演变是稀土合金项目背后的首要原因。科技的迅速发展和全球市场的快速变化使得企业必须灵活应对。稀土合金项目应运而生，旨在通过创新性的解决方案迎合市场的多变需求，赢得竞争中的先机。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竞争的激烈程度也是稀土合金项目背景中不可忽视的一环。企业需要在激烈竞争中脱颖而出，为此，稀土合金项目致力于打破常规，提供独特的价值主张，以吸引客户并确保市场份额的增长。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技术的迅速发展为企业带来了机遇与挑战。作为稀土合金项目启动的背景之一，对新兴技术的应用将有助于提升企业的技术水平，使其在不断演进的商业环境中保持竞争优势。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此外，社会对企业责任的期望也在逐渐升高。稀土合金项目充分融入了社会责任的理念，通过可持续经营和社会公益稀土合金项目，企图为社会贡献一份力量，在商业成功的同时关注社会价值。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65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818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稀土合金项目的主要产品是XXXX，预计年产值为XXX万元。这一产品在市场中占据着重要的地位，其广泛的应用范围使得该稀土合金项目的市场前景非常广阔。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稀土合金项目的xxx产品作为重要的原材料之一，将在多个领域发挥关键作用。其在建筑、交通、能源等方面的广泛应用将为整个产业链提供强大的支持，形成产业协同效应。稀土合金项目的年产值XXX万XXX万XXX万万元不仅反映了其在市场上的巨大潜力，更预示着它对国民经济的积极贡献。这种关联度高、涉及面广的产业关系，使得该稀土合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860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总征地面积为XXXX平方米，相当于约XX.XX亩，其中净用地面积为XXXX平方米，红线范围内相当于约XX.XX亩。这一用地规模充分考虑了稀土合金项目的建设需求，保障了稀土合金项目在合适的空间内得以充分发展。稀土合金项目规划的总建筑面积为XXXX平方米，其中主体工程建设占XXXX平方米，计容建筑面积达XXXX平方米。预计建筑工程的投资将达到XXXX万元，为稀土合金项目的顺利推进提供了经济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计划购置的设备共计XXXX台（套），设备购置费用为XXXX万元。这一设备购置计划充分考虑到稀土合金项目的生产需求和技术要求，确保了稀土合金项目在生产运营中具备先进的技术装备和高效的生产能力。设备的合理配置将为稀土合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计划总投资为XXXX万元，预计年实现营业收入为XXXX万元。这一产能规模的设定旨在确保稀土合金项目能够在投资与回报之间取得平衡，实现长期可持续的发展。稀土合金项目的总投资充分考虑到各个方面的需求，包括用地建设、设备购置等多个环节，以确保稀土合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3110"/>
      <w:r>
        <w:rPr>
          <w:rFonts w:ascii="仿宋" w:eastAsia="仿宋" w:hAnsi="仿宋" w:cs="仿宋" w:hint="eastAsia"/>
          <w:sz w:val="28"/>
          <w:lang w:eastAsia="zh-CN"/>
        </w:rPr>
        <w:t>三、稀土合金项目危机管理</w:t>
      </w:r>
      <w:bookmarkEnd w:id="11"/>
    </w:p>
    <w:p>
      <w:pPr>
        <w:pStyle w:val="Heading2"/>
        <w:rPr>
          <w:rFonts w:ascii="仿宋" w:eastAsia="仿宋" w:hAnsi="仿宋" w:cs="仿宋" w:hint="eastAsia"/>
          <w:lang w:eastAsia="zh-CN"/>
        </w:rPr>
      </w:pPr>
      <w:bookmarkStart w:id="12" w:name="_Toc2901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合金项目危机管理中，危机预警与识别是确保稀土合金项目稳健运行的核心步骤。通过建立全面的监测机制，稀土合金项目团队旨在及时发现和理解潜在的风险和危机因素，以便采取及时的预防和应对措施，确保稀土合金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首先，通过深入的风险评估，稀土合金项目团队全面分析了整个稀土合金项目和各个阶段可能存在的威胁。这包括准确评估每个潜在风险的发生概率和可能影响的程度，为后续危机预警提供了有力支持。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稀土合金项目团队着重于明确定义稀土合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稀土合金项目进展的持续监控，团队能够及时发现潜在问题并作出迅速反应。稀土合金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在这一阶段，团队的专业素养和反应速度将发挥至关重要的作用，以确保潜在危机能够在初期得到有效的处理，最大程度地减轻负面影响。通过危机预警与识别，稀土合金项目得以更有序、可控地推进。</w:t>
      </w:r>
    </w:p>
    <w:p>
      <w:pPr>
        <w:pStyle w:val="Heading2"/>
        <w:ind w:firstLine="560" w:firstLineChars="200"/>
        <w:rPr>
          <w:rFonts w:ascii="仿宋" w:eastAsia="仿宋" w:hAnsi="仿宋" w:cs="仿宋" w:hint="eastAsia"/>
          <w:sz w:val="28"/>
          <w:lang w:eastAsia="zh-CN"/>
        </w:rPr>
      </w:pPr>
      <w:bookmarkStart w:id="13" w:name="_Toc1448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在危机发生时，稀土合金项目团队立即行动，成立了应急小组。该小组的任务是迅速制定并实施紧急应对措施，以最小化潜在损失。以下是采取的主要措施：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暂停稀土合金项目进度：为遏制危机蔓延，稀土合金项目暂时停止进行，以便全面评估当前状况。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资源重新分配：重新评估稀土合金项目资源的分配，确保最大限度地减小损失。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实时沟通：与关键利益相关者建立实时沟通机制，向他们传递稀土合金项目危机的实际状况，保障稀土合金项目核心利益。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在紧急应对的同时，稀土合金项目团队强调了团队协作和有效沟通的重要性。以下是团队协作的关键举措：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信息共享机制：建立了信息共享平台，确保团队成员能够及时获取稀土合金项目危机的实时信息。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领导者沟通：稀土合金项目领导者通过定期会议和即时沟通工具，指导团队应对危机，保持团队稳定运行。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随着危机得到初步控制，稀土合金项目团队转向制定恢复计划，以确保稀土合金项目能够从中迅速恢复。主要恢复计划包括：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修复受损的进度计划：重新评估稀土合金项目进度，制定修复计划，确保稀土合金项目尽快回归正常进程。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重新调整资源分配：优化资源分配，确保稀土合金项目在有限资源下高效运转。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风险管理机制加强：对稀土合金项目风险进行全面评估，制定更强化的风险管理策略，以预防未来可能的危机。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784"/>
      <w:r>
        <w:rPr>
          <w:rFonts w:ascii="仿宋" w:eastAsia="仿宋" w:hAnsi="仿宋" w:cs="仿宋" w:hint="eastAsia"/>
          <w:sz w:val="28"/>
          <w:lang w:eastAsia="zh-CN"/>
        </w:rPr>
        <w:t>四、稀土合金项目文档管理</w:t>
      </w:r>
      <w:bookmarkEnd w:id="14"/>
    </w:p>
    <w:p>
      <w:pPr>
        <w:pStyle w:val="Heading2"/>
        <w:rPr>
          <w:rFonts w:ascii="仿宋" w:eastAsia="仿宋" w:hAnsi="仿宋" w:cs="仿宋" w:hint="eastAsia"/>
          <w:lang w:eastAsia="zh-CN"/>
        </w:rPr>
      </w:pPr>
      <w:bookmarkStart w:id="15" w:name="_Toc1388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稀土合金项目高度重视文档的质量和准确性，以支持稀土合金项目的各项活动和决策。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文档的编制始于稀土合金项目计划的初期，我们制定了详细的文档编制计划，明确了每个文档的内容、格式和编写责任人。在稀土合金项目启动阶段，我们首先编制了稀土合金项目章程，明确定义了稀土合金项目的目标、范围、风险等关键要素。随后，稀土合金项目团队根据计划陆续编制了需求文档、设计文档、测试文档等各类文档，确保稀土合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稀土合金项目管理中的重要环节，旨在确保稀土合金项目文档符合质量标准和稀土合金项目需求。在稀土合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除了内部审查，我们还进行了外部审查，邀请稀土合金项目相关利益方和专业领域的专家对文档进行独立审查。这有助于获取更全面、客观的反馈，确保稀土合金项目文档不仅符合内部标准，也满足外部需求。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稀土合金项目在文档编制与审查方面建立了严格的管理机制，通过规范的流程和多维度的审查，确保稀土合金项目文档的质量、准确性和可靠性，为稀土合金项目的顺利推进提供了有力支持。</w:t>
      </w:r>
    </w:p>
    <w:p>
      <w:pPr>
        <w:pStyle w:val="Heading2"/>
        <w:ind w:firstLine="560" w:firstLineChars="200"/>
        <w:rPr>
          <w:rFonts w:ascii="仿宋" w:eastAsia="仿宋" w:hAnsi="仿宋" w:cs="仿宋" w:hint="eastAsia"/>
          <w:sz w:val="28"/>
          <w:lang w:eastAsia="zh-CN"/>
        </w:rPr>
      </w:pPr>
      <w:bookmarkStart w:id="16" w:name="_Toc30668"/>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在稀土合金项目中，我们致力于优化文档发布与分发过程，以确保信息的高效传递和团队间协作的顺畅进行。以下是我们采取的关键优化策略：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我们通过多渠道发布文档，包括电子邮件、稀土合金项目管理平台、内部网站等，以满足不同团队成员的偏好和需求。多渠道发布确保了信息的全面覆盖。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我们采用了精细的权限控制，确保只有授权人员可以访问敏感信息。这种安全措施保护了稀土合金项目文档的机密性，防止了未经授权的信息泄露。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044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文档存档与归档是稀土合金项目生命周期中一个至关重要的环节，直接关系到稀土合金项目信息的长期保存和历史记录的完整性。在稀土合金项目中，我们实施了一系列有效的文档存档与归档管理策略：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https://d.book118.com/536243053042010040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稀土合金项目计划设计方案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C82AF7"/>
    <w:rsid w:val="31C82A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24305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2024-01-21T03:59:00Z</dcterms:created>
  <dcterms:modified xsi:type="dcterms:W3CDTF">2024-01-21T03:59:29Z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E008FE6ECD6C4C859352FC92E2F149C7_11</vt:lpwstr>
  </property>
  <property fmtid="{D5CDD505-2E9C-101B-9397-08002B2CF9AE}" pid="3" name="KSOProductBuildVer">
    <vt:lpwstr>2052-12.1.0.16120</vt:lpwstr>
  </property>
</Properties>
</file>