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纸箱项目构思建设方案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7361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_Toc17361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03" w:history="1">
        <w:r>
          <w:rPr>
            <w:rFonts w:ascii="仿宋" w:eastAsia="仿宋" w:hAnsi="仿宋" w:cs="仿宋" w:hint="eastAsia"/>
            <w:lang w:eastAsia="zh-CN"/>
          </w:rPr>
          <w:t>一、财务管理与成本控制</w:t>
        </w:r>
        <w:r>
          <w:tab/>
        </w:r>
        <w:r>
          <w:fldChar w:fldCharType="begin"/>
        </w:r>
        <w:r>
          <w:instrText xml:space="preserve"> PAGEREF _Toc4503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47" w:history="1">
        <w:r>
          <w:rPr>
            <w:rFonts w:ascii="仿宋" w:eastAsia="仿宋" w:hAnsi="仿宋" w:cs="仿宋" w:hint="eastAsia"/>
            <w:lang w:eastAsia="zh-CN"/>
          </w:rPr>
          <w:t>(一)、财务管理体系建设</w:t>
        </w:r>
        <w:r>
          <w:tab/>
        </w:r>
        <w:r>
          <w:fldChar w:fldCharType="begin"/>
        </w:r>
        <w:r>
          <w:instrText xml:space="preserve"> PAGEREF _Toc10047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6" w:history="1">
        <w:r>
          <w:rPr>
            <w:rFonts w:ascii="仿宋" w:eastAsia="仿宋" w:hAnsi="仿宋" w:cs="仿宋" w:hint="eastAsia"/>
            <w:lang w:eastAsia="zh-CN"/>
          </w:rPr>
          <w:t>(二)、成本控制措施</w:t>
        </w:r>
        <w:r>
          <w:tab/>
        </w:r>
        <w:r>
          <w:fldChar w:fldCharType="begin"/>
        </w:r>
        <w:r>
          <w:instrText xml:space="preserve"> PAGEREF _Toc776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6" w:history="1">
        <w:r>
          <w:rPr>
            <w:rFonts w:ascii="仿宋" w:eastAsia="仿宋" w:hAnsi="仿宋" w:cs="仿宋" w:hint="eastAsia"/>
            <w:lang w:eastAsia="zh-CN"/>
          </w:rPr>
          <w:t>二、环境和生态影响分析</w:t>
        </w:r>
        <w:r>
          <w:tab/>
        </w:r>
        <w:r>
          <w:fldChar w:fldCharType="begin"/>
        </w:r>
        <w:r>
          <w:instrText xml:space="preserve"> PAGEREF _Toc3166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_Toc378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1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_Toc31031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_Toc11647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5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_Toc7195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_Toc21531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74" w:history="1">
        <w:r>
          <w:rPr>
            <w:rFonts w:ascii="仿宋" w:eastAsia="仿宋" w:hAnsi="仿宋" w:cs="仿宋" w:hint="eastAsia"/>
            <w:lang w:eastAsia="zh-CN"/>
          </w:rPr>
          <w:t>三、纸箱项目概论</w:t>
        </w:r>
        <w:r>
          <w:tab/>
        </w:r>
        <w:r>
          <w:fldChar w:fldCharType="begin"/>
        </w:r>
        <w:r>
          <w:instrText xml:space="preserve"> PAGEREF _Toc28174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14" w:history="1">
        <w:r>
          <w:rPr>
            <w:rFonts w:ascii="仿宋" w:eastAsia="仿宋" w:hAnsi="仿宋" w:cs="仿宋" w:hint="eastAsia"/>
            <w:lang w:eastAsia="zh-CN"/>
          </w:rPr>
          <w:t>(一)、项目申报单位概况</w:t>
        </w:r>
        <w:r>
          <w:tab/>
        </w:r>
        <w:r>
          <w:fldChar w:fldCharType="begin"/>
        </w:r>
        <w:r>
          <w:instrText xml:space="preserve"> PAGEREF _Toc12814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5" w:history="1">
        <w:r>
          <w:rPr>
            <w:rFonts w:ascii="仿宋" w:eastAsia="仿宋" w:hAnsi="仿宋" w:cs="仿宋" w:hint="eastAsia"/>
            <w:lang w:eastAsia="zh-CN"/>
          </w:rPr>
          <w:t>(二)、项目概况</w:t>
        </w:r>
        <w:r>
          <w:tab/>
        </w:r>
        <w:r>
          <w:fldChar w:fldCharType="begin"/>
        </w:r>
        <w:r>
          <w:instrText xml:space="preserve"> PAGEREF _Toc26995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41" w:history="1">
        <w:r>
          <w:rPr>
            <w:rFonts w:ascii="仿宋" w:eastAsia="仿宋" w:hAnsi="仿宋" w:cs="仿宋" w:hint="eastAsia"/>
            <w:lang w:eastAsia="zh-CN"/>
          </w:rPr>
          <w:t>四、社会影响分析</w:t>
        </w:r>
        <w:r>
          <w:tab/>
        </w:r>
        <w:r>
          <w:fldChar w:fldCharType="begin"/>
        </w:r>
        <w:r>
          <w:instrText xml:space="preserve"> PAGEREF _Toc20041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49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_Toc32549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62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_Toc3362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_Toc1389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33" w:history="1">
        <w:r>
          <w:rPr>
            <w:rFonts w:ascii="仿宋" w:eastAsia="仿宋" w:hAnsi="仿宋" w:cs="仿宋" w:hint="eastAsia"/>
            <w:lang w:eastAsia="zh-CN"/>
          </w:rPr>
          <w:t>五、项目选址研究</w:t>
        </w:r>
        <w:r>
          <w:tab/>
        </w:r>
        <w:r>
          <w:fldChar w:fldCharType="begin"/>
        </w:r>
        <w:r>
          <w:instrText xml:space="preserve"> PAGEREF _Toc27133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5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_Toc30565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6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_Toc29586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0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_Toc20690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55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_Toc18155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56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_Toc29056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80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_Toc26580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8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_Toc3218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1" w:history="1">
        <w:r>
          <w:rPr>
            <w:rFonts w:ascii="仿宋" w:eastAsia="仿宋" w:hAnsi="仿宋" w:cs="仿宋" w:hint="eastAsia"/>
            <w:lang w:eastAsia="zh-CN"/>
          </w:rPr>
          <w:t>六、建设风险评估分析</w:t>
        </w:r>
        <w:r>
          <w:tab/>
        </w:r>
        <w:r>
          <w:fldChar w:fldCharType="begin"/>
        </w:r>
        <w:r>
          <w:instrText xml:space="preserve"> PAGEREF _Toc2391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7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_Toc2937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45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_Toc12145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88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_Toc18788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54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_Toc6954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2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_Toc29542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_Toc15542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5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_Toc31405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7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_Toc837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6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_Toc12661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48" w:history="1">
        <w:r>
          <w:rPr>
            <w:rFonts w:ascii="仿宋" w:eastAsia="仿宋" w:hAnsi="仿宋" w:cs="仿宋" w:hint="eastAsia"/>
            <w:lang w:eastAsia="zh-CN"/>
          </w:rPr>
          <w:t>七、项目进度计划</w:t>
        </w:r>
        <w:r>
          <w:tab/>
        </w:r>
        <w:r>
          <w:fldChar w:fldCharType="begin"/>
        </w:r>
        <w:r>
          <w:instrText xml:space="preserve"> PAGEREF _Toc24748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51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_Toc12451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97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_Toc18197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93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_Toc21293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59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_Toc22859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_Toc15794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64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_Toc2664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42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_Toc23542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75" w:history="1">
        <w:r>
          <w:rPr>
            <w:rFonts w:ascii="仿宋" w:eastAsia="仿宋" w:hAnsi="仿宋" w:cs="仿宋" w:hint="eastAsia"/>
            <w:lang w:eastAsia="zh-CN"/>
          </w:rPr>
          <w:t>八、环境保护与绿色发展</w:t>
        </w:r>
        <w:r>
          <w:tab/>
        </w:r>
        <w:r>
          <w:fldChar w:fldCharType="begin"/>
        </w:r>
        <w:r>
          <w:instrText xml:space="preserve"> PAGEREF _Toc4075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1" w:history="1">
        <w:r>
          <w:rPr>
            <w:rFonts w:ascii="仿宋" w:eastAsia="仿宋" w:hAnsi="仿宋" w:cs="仿宋" w:hint="eastAsia"/>
            <w:lang w:eastAsia="zh-CN"/>
          </w:rPr>
          <w:t>(一)、环境保护措施</w:t>
        </w:r>
        <w:r>
          <w:tab/>
        </w:r>
        <w:r>
          <w:fldChar w:fldCharType="begin"/>
        </w:r>
        <w:r>
          <w:instrText xml:space="preserve"> PAGEREF _Toc19231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59" w:history="1">
        <w:r>
          <w:rPr>
            <w:rFonts w:ascii="仿宋" w:eastAsia="仿宋" w:hAnsi="仿宋" w:cs="仿宋" w:hint="eastAsia"/>
            <w:lang w:eastAsia="zh-CN"/>
          </w:rPr>
          <w:t>(二)、绿色发展与可持续发展策略</w:t>
        </w:r>
        <w:r>
          <w:tab/>
        </w:r>
        <w:r>
          <w:fldChar w:fldCharType="begin"/>
        </w:r>
        <w:r>
          <w:instrText xml:space="preserve"> PAGEREF _Toc24959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00" w:history="1">
        <w:r>
          <w:rPr>
            <w:rFonts w:ascii="仿宋" w:eastAsia="仿宋" w:hAnsi="仿宋" w:cs="仿宋" w:hint="eastAsia"/>
            <w:lang w:eastAsia="zh-CN"/>
          </w:rPr>
          <w:t>九、土地利用与规划方案</w:t>
        </w:r>
        <w:r>
          <w:tab/>
        </w:r>
        <w:r>
          <w:fldChar w:fldCharType="begin"/>
        </w:r>
        <w:r>
          <w:instrText xml:space="preserve"> PAGEREF _Toc7900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3" w:history="1">
        <w:r>
          <w:rPr>
            <w:rFonts w:ascii="仿宋" w:eastAsia="仿宋" w:hAnsi="仿宋" w:cs="仿宋" w:hint="eastAsia"/>
            <w:lang w:eastAsia="zh-CN"/>
          </w:rPr>
          <w:t>(一)、项目用地情况分析</w:t>
        </w:r>
        <w:r>
          <w:tab/>
        </w:r>
        <w:r>
          <w:fldChar w:fldCharType="begin"/>
        </w:r>
        <w:r>
          <w:instrText xml:space="preserve"> PAGEREF _Toc7163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27" w:history="1">
        <w:r>
          <w:rPr>
            <w:rFonts w:ascii="仿宋" w:eastAsia="仿宋" w:hAnsi="仿宋" w:cs="仿宋" w:hint="eastAsia"/>
            <w:lang w:eastAsia="zh-CN"/>
          </w:rPr>
          <w:t>(二)、土地利用规划方案</w:t>
        </w:r>
        <w:r>
          <w:tab/>
        </w:r>
        <w:r>
          <w:fldChar w:fldCharType="begin"/>
        </w:r>
        <w:r>
          <w:instrText xml:space="preserve"> PAGEREF _Toc8427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4" w:history="1">
        <w:r>
          <w:rPr>
            <w:rFonts w:ascii="仿宋" w:eastAsia="仿宋" w:hAnsi="仿宋" w:cs="仿宋" w:hint="eastAsia"/>
            <w:lang w:eastAsia="zh-CN"/>
          </w:rPr>
          <w:t>十、技术创新与产业升级</w:t>
        </w:r>
        <w:r>
          <w:tab/>
        </w:r>
        <w:r>
          <w:fldChar w:fldCharType="begin"/>
        </w:r>
        <w:r>
          <w:instrText xml:space="preserve"> PAGEREF _Toc2404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00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_Toc26000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3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_Toc24053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466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_Toc9466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58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_Toc31358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3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_Toc2223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65" w:history="1">
        <w:r>
          <w:rPr>
            <w:rFonts w:ascii="仿宋" w:eastAsia="仿宋" w:hAnsi="仿宋" w:cs="仿宋" w:hint="eastAsia"/>
            <w:lang w:eastAsia="zh-CN"/>
          </w:rPr>
          <w:t>十二、经济效益与社会效益优化</w:t>
        </w:r>
        <w:r>
          <w:tab/>
        </w:r>
        <w:r>
          <w:fldChar w:fldCharType="begin"/>
        </w:r>
        <w:r>
          <w:instrText xml:space="preserve"> PAGEREF _Toc18065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76" w:history="1">
        <w:r>
          <w:rPr>
            <w:rFonts w:ascii="仿宋" w:eastAsia="仿宋" w:hAnsi="仿宋" w:cs="仿宋" w:hint="eastAsia"/>
            <w:lang w:eastAsia="zh-CN"/>
          </w:rPr>
          <w:t>(一)、经济效益提升策略</w:t>
        </w:r>
        <w:r>
          <w:tab/>
        </w:r>
        <w:r>
          <w:fldChar w:fldCharType="begin"/>
        </w:r>
        <w:r>
          <w:instrText xml:space="preserve"> PAGEREF _Toc21876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" w:history="1">
        <w:r>
          <w:rPr>
            <w:rFonts w:ascii="仿宋" w:eastAsia="仿宋" w:hAnsi="仿宋" w:cs="仿宋" w:hint="eastAsia"/>
            <w:lang w:eastAsia="zh-CN"/>
          </w:rPr>
          <w:t>(二)、社会效益增强方案</w:t>
        </w:r>
        <w:r>
          <w:tab/>
        </w:r>
        <w:r>
          <w:fldChar w:fldCharType="begin"/>
        </w:r>
        <w:r>
          <w:instrText xml:space="preserve"> PAGEREF _Toc2402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79" w:history="1">
        <w:r>
          <w:rPr>
            <w:rFonts w:ascii="仿宋" w:eastAsia="仿宋" w:hAnsi="仿宋" w:cs="仿宋" w:hint="eastAsia"/>
            <w:lang w:eastAsia="zh-CN"/>
          </w:rPr>
          <w:t>十三、合作与交流机制建立</w:t>
        </w:r>
        <w:r>
          <w:tab/>
        </w:r>
        <w:r>
          <w:fldChar w:fldCharType="begin"/>
        </w:r>
        <w:r>
          <w:instrText xml:space="preserve"> PAGEREF _Toc23879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38" w:history="1">
        <w:r>
          <w:rPr>
            <w:rFonts w:ascii="仿宋" w:eastAsia="仿宋" w:hAnsi="仿宋" w:cs="仿宋" w:hint="eastAsia"/>
            <w:lang w:eastAsia="zh-CN"/>
          </w:rPr>
          <w:t>(一)、合作伙伴选择与合作方式</w:t>
        </w:r>
        <w:r>
          <w:tab/>
        </w:r>
        <w:r>
          <w:fldChar w:fldCharType="begin"/>
        </w:r>
        <w:r>
          <w:instrText xml:space="preserve"> PAGEREF _Toc7738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04" w:history="1">
        <w:r>
          <w:rPr>
            <w:rFonts w:ascii="仿宋" w:eastAsia="仿宋" w:hAnsi="仿宋" w:cs="仿宋" w:hint="eastAsia"/>
            <w:lang w:eastAsia="zh-CN"/>
          </w:rPr>
          <w:t>(二)、交流与合作平台搭建</w:t>
        </w:r>
        <w:r>
          <w:tab/>
        </w:r>
        <w:r>
          <w:fldChar w:fldCharType="begin"/>
        </w:r>
        <w:r>
          <w:instrText xml:space="preserve"> PAGEREF _Toc17004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0" w:history="1">
        <w:r>
          <w:rPr>
            <w:rFonts w:ascii="仿宋" w:eastAsia="仿宋" w:hAnsi="仿宋" w:cs="仿宋" w:hint="eastAsia"/>
            <w:lang w:eastAsia="zh-CN"/>
          </w:rPr>
          <w:t>十四、质量管理与控制</w:t>
        </w:r>
        <w:r>
          <w:tab/>
        </w:r>
        <w:r>
          <w:fldChar w:fldCharType="begin"/>
        </w:r>
        <w:r>
          <w:instrText xml:space="preserve"> PAGEREF _Toc2540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4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_Toc7064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66" w:history="1">
        <w:r>
          <w:rPr>
            <w:rFonts w:ascii="仿宋" w:eastAsia="仿宋" w:hAnsi="仿宋" w:cs="仿宋" w:hint="eastAsia"/>
            <w:lang w:eastAsia="zh-CN"/>
          </w:rPr>
          <w:t>(二)、质量控制措施</w:t>
        </w:r>
        <w:r>
          <w:tab/>
        </w:r>
        <w:r>
          <w:fldChar w:fldCharType="begin"/>
        </w:r>
        <w:r>
          <w:instrText xml:space="preserve"> PAGEREF _Toc24766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35" w:history="1">
        <w:r>
          <w:rPr>
            <w:rFonts w:ascii="仿宋" w:eastAsia="仿宋" w:hAnsi="仿宋" w:cs="仿宋" w:hint="eastAsia"/>
            <w:lang w:eastAsia="zh-CN"/>
          </w:rPr>
          <w:t>十五、知识产权管理与保护</w:t>
        </w:r>
        <w:r>
          <w:tab/>
        </w:r>
        <w:r>
          <w:fldChar w:fldCharType="begin"/>
        </w:r>
        <w:r>
          <w:instrText xml:space="preserve"> PAGEREF _Toc19135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83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_Toc10383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3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_Toc8983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9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_Toc329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5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_Toc8255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37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_Toc28137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313" w:history="1">
        <w:r>
          <w:rPr>
            <w:rFonts w:ascii="仿宋" w:eastAsia="仿宋" w:hAnsi="仿宋" w:cs="仿宋" w:hint="eastAsia"/>
            <w:lang w:eastAsia="zh-CN"/>
          </w:rPr>
          <w:t>十七、企业合规与伦理</w:t>
        </w:r>
        <w:r>
          <w:tab/>
        </w:r>
        <w:r>
          <w:fldChar w:fldCharType="begin"/>
        </w:r>
        <w:r>
          <w:instrText xml:space="preserve"> PAGEREF _Toc16313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00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_Toc10900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89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_Toc22289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6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_Toc8346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13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_Toc21613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14" w:history="1">
        <w:r>
          <w:rPr>
            <w:rFonts w:ascii="仿宋" w:eastAsia="仿宋" w:hAnsi="仿宋" w:cs="仿宋" w:hint="eastAsia"/>
            <w:lang w:eastAsia="zh-CN"/>
          </w:rPr>
          <w:t>十八、法律法规与政策遵循</w:t>
        </w:r>
        <w:r>
          <w:tab/>
        </w:r>
        <w:r>
          <w:fldChar w:fldCharType="begin"/>
        </w:r>
        <w:r>
          <w:instrText xml:space="preserve"> PAGEREF _Toc20314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8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_Toc1108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63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_Toc31063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18" w:history="1">
        <w:r>
          <w:rPr>
            <w:rFonts w:ascii="仿宋" w:eastAsia="仿宋" w:hAnsi="仿宋" w:cs="仿宋" w:hint="eastAsia"/>
            <w:lang w:eastAsia="zh-CN"/>
          </w:rPr>
          <w:t>十九、设施与设备管理</w:t>
        </w:r>
        <w:r>
          <w:tab/>
        </w:r>
        <w:r>
          <w:fldChar w:fldCharType="begin"/>
        </w:r>
        <w:r>
          <w:instrText xml:space="preserve"> PAGEREF _Toc3818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8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_Toc7948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1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_Toc12291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66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_Toc23866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7361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在项目建设过程中，本项目建设方案将确保项目的可行性和有效实施。本方案详细介绍了项目的背景、目标和关键任务，以及所需资源和时间安排。需要强调的是，本方案仅供学习交流之用，不可做为商业用途。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4503"/>
      <w:r>
        <w:rPr>
          <w:rFonts w:ascii="仿宋" w:eastAsia="仿宋" w:hAnsi="仿宋" w:cs="仿宋" w:hint="eastAsia"/>
          <w:sz w:val="28"/>
          <w:lang w:eastAsia="zh-CN"/>
        </w:rPr>
        <w:t>一、财务管理与成本控制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0047"/>
      <w:r>
        <w:rPr>
          <w:rFonts w:ascii="仿宋" w:eastAsia="仿宋" w:hAnsi="仿宋" w:cs="仿宋" w:hint="eastAsia"/>
          <w:lang w:eastAsia="zh-CN"/>
        </w:rPr>
        <w:t>(一)、财务管理体系建设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优化财务流程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致力于提高财务管理效率，其中关键在于对财务流程的精心设计和优化。引入高效的财务管理软件和信息化系统，实现自动化的财务数据处理，从而减轻手工操作负担，提高工作效率。同时，建立科学的财务审核机制，确保财务流程规范有序，整体财务管理水平得以提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精细预算管理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项目将建立完善的预算管理体系，目标在于全面了解项目的财务状况和资金运作情况。通过制定详实的年度财务预算，项目能够更有效地规划资源的使用和支出，降低经营风险。同时，设立预算执行监控机制，及时对比实际财务数据与预算计划，灵活调整经营策略，确保财务活动在合理轨道上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构建内部控制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加强对财务风险的管控，纸箱项目将建设完备的内部控制体系。通过明晰财务职责和权限，建立严密的财务核算和审计规章，降低潜在的财务误差和不当行为。同时，强化对关键财务环节的监管，如资金管理和成本控制，确保内部控制体系全方位、有效地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精准资金风险管理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注重对资金风险的精准管理。通过建立完善的资金计划机制，实时监测项目的资金流向，主动防范潜在的资金风险。同时，加强与金融机构的协作，优化资金结构，以达到更低的资金成本。在面对市场波动和外部经济变化时，项目将采用灵活的资金应对策略，确保资金的安全性和流动性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776"/>
      <w:r>
        <w:rPr>
          <w:rFonts w:ascii="仿宋" w:eastAsia="仿宋" w:hAnsi="仿宋" w:cs="仿宋" w:hint="eastAsia"/>
          <w:sz w:val="28"/>
          <w:lang w:eastAsia="zh-CN"/>
        </w:rPr>
        <w:t>(二)、成本控制措施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供应链优化： 我们通过与供应商建立紧密的合作关系，优化采购流程，降低原材料和物流成本。同时，通过合理的库存管理，减少库存占用资金，提高资金周转率。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生产效率提升： 我们持续关注生产流程，引入先进的生产技术和自动化设备，提高生产效率，降低人工成本。通过员工培训和技能提升，确保生产团队具备高效的操作技能。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成本核算和分析： 我们建立完善的成本核算系统，对各个环节的成本进行详细分析。通过精确的数据，及时发现和解决成本异常波动，确保成本控制在可控范围内。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能源管理： 我们致力于提高能源利用效率，采用节能设备和技术，减少能源浪费。通过定期的能源审计，寻找潜在的节能机会，降低生产和运营中的能源成本。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人力资源优化： 我们通过合理的组织架构设计和人才培养计划，确保团队的高效运作。根据市场需求和业务发展，灵活调整人力资源结构，避免不必要的用人成本。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技术创新： 我们鼓励技术创新和研发投入，通过引入新技术、新工艺，提高产品质量和生产效率。技术创新不仅有助于降低生产成本，还提高了产品附加值。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采购策略： 我们采用灵活的采购策略，与供应商协商获取更有竞争力的价格和支付条件。同时，寻找多元化的供应渠道，降低对单一供应商的依赖。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定期成本审查： 我们设立定期的成本审查机制，定期对各项费用进行审查和评估。通过对成本的全面监控，及时调整和优化经营策略。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66"/>
      <w:r>
        <w:rPr>
          <w:rFonts w:ascii="仿宋" w:eastAsia="仿宋" w:hAnsi="仿宋" w:cs="仿宋" w:hint="eastAsia"/>
          <w:sz w:val="28"/>
          <w:lang w:eastAsia="zh-CN"/>
        </w:rPr>
        <w:t>二、环境和生态影响分析</w:t>
      </w:r>
      <w:bookmarkEnd w:id="5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6" w:name="_Toc37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纸箱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纸箱项目将进行详细的生态影响评估，确保不会对当地的动植物种群和自然栖息地造成负面影响。如果项目地点附近有重要的生物栖息地或生态敏感区，项目将重新考虑建设地点或采取相应的保护措施。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纸箱项目将积极采用可持续材料，如再生塑料和生物降解材料，以减少对环境的影响。项目还将推行废物减量和回收计划，例如通过再利用工业废料或建立回收系统。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纸箱项目还将参与当地的环保活动和计划，如资助当地的环境保护项目或与社区合作进行环保宣传活动。通过这些活动，项目不仅能够提高自身的环境表现，还能在当地社区中树立积极的环保形象。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31031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纸箱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土壤和地质影响：纸箱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空气质量和气候影响：纸箱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1647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纸箱项目将采用绿色屋顶和生态墙等环境友好型建筑设计，这些设计不仅有助于改善空气质量，还能为城市野生动植物提供栖息地。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纸箱项目将建立高效的废水处理系统，确保所有工业废水在排放前都经过适当处理，达到或超过环保标准。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纸箱项目将致力于使用清洁能源，如太阳能和风能，减少对化石燃料的依赖。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纸箱项目将举办环保教育研讨会，向员工和当地社区普及环保知识，提升对环境保护重要性的认识。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7195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在纸箱项目启动前，将进行一系列深入的地质调查，包括钻探和土壤取样，以深入了解项目区域的地层结构和土壤组成。特别是对于土壤的承载能力和地下水位的深度进行详细评估。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纸箱项目将通过地下水位监测系统定期检测水位变化，以预测和预防由高地下水位可能引起的地基问题。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纸箱项目将进行详尽的水文和地形分析，以识别可能的洪水和泥石流风险区。基于这些分析，项目将设计防洪设施，如提高地基、构建防洪墙和排水沟。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纸箱项目还将考虑建设排水系统，以减少地表水对土壤稳定性的影响。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完成初始的地质风险评估后，纸箱项目将安装长期地质监测设备，如倾斜仪、裂缝计和地下水位计，以持续监测地质条件的变化。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0" w:name="_Toc21531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https://d.book118.com/537050145133006036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纸箱项目构思建设方案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纸箱项目构思建设方案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纸箱项目构思建设方案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纸箱项目构思建设方案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纸箱项目构思建设方案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纸箱项目构思建设方案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纸箱项目构思建设方案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纸箱项目构思建设方案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纸箱项目构思建设方案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纸箱项目构思建设方案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纸箱项目构思建设方案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纸箱项目构思建设方案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4796505"/>
    <w:rsid w:val="3479650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537050145133006036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2024-01-24T20:19:00Z</dcterms:created>
  <dcterms:modified xsi:type="dcterms:W3CDTF">2024-01-24T20:20:45Z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43BA2034BAD74616A34A399BE0FE8597_11</vt:lpwstr>
  </property>
  <property fmtid="{D5CDD505-2E9C-101B-9397-08002B2CF9AE}" pid="3" name="KSOProductBuildVer">
    <vt:lpwstr>2052-12.1.0.16250</vt:lpwstr>
  </property>
</Properties>
</file>