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10566400</wp:posOffset>
            </wp:positionV>
            <wp:extent cx="381000" cy="457200"/>
            <wp:effectExtent l="0" t="0" r="0" b="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sz w:val="28"/>
          <w:szCs w:val="28"/>
        </w:rPr>
        <w:t>高考物理《热学》常用模型最新模拟题精练</w:t>
      </w:r>
    </w:p>
    <w:p>
      <w:pPr>
        <w:spacing w:line="360" w:lineRule="auto"/>
        <w:ind w:left="360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专题3  热学+水银柱模型</w:t>
      </w:r>
    </w:p>
    <w:p>
      <w:pPr>
        <w:spacing w:line="360" w:lineRule="auto"/>
        <w:jc w:val="left"/>
      </w:pPr>
      <w:r>
        <w:t>1．</w:t>
      </w:r>
      <w:r>
        <w:rPr>
          <w:rFonts w:hint="eastAsia"/>
        </w:rPr>
        <w:t>（2023陕西名校期末）</w:t>
      </w:r>
      <w:r>
        <w:t>xx所示，上端封闭、下端开口、足够长且粗细均匀的玻璃管，竖直插在一足够深的水银槽中，玻璃管中的水银面比水银槽中的水银面高</w:t>
      </w:r>
      <w:r>
        <w:rPr>
          <w:rFonts w:eastAsia="Times New Roman"/>
          <w:i/>
        </w:rPr>
        <w:t>h</w:t>
      </w:r>
      <w:r>
        <w:rPr>
          <w:rFonts w:eastAsia="Times New Roman"/>
          <w:i/>
          <w:vertAlign w:val="subscript"/>
        </w:rPr>
        <w:t>1</w:t>
      </w:r>
      <w:r>
        <w:t>= 30 cm。玻璃管内水银面上方空气柱的高度为</w:t>
      </w:r>
      <w:r>
        <w:rPr>
          <w:rFonts w:eastAsia="Times New Roman"/>
          <w:i/>
        </w:rPr>
        <w:t>h</w:t>
      </w:r>
      <w:r>
        <w:rPr>
          <w:rFonts w:eastAsia="Times New Roman"/>
          <w:i/>
          <w:vertAlign w:val="subscript"/>
        </w:rPr>
        <w:t>2</w:t>
      </w:r>
      <w:r>
        <w:t>=20 cm，环境的热力学温度</w:t>
      </w:r>
      <w:r>
        <w:rPr>
          <w:rFonts w:eastAsia="Times New Roman"/>
          <w:i/>
        </w:rPr>
        <w:t>T</w:t>
      </w:r>
      <w:r>
        <w:rPr>
          <w:rFonts w:eastAsia="Times New Roman"/>
          <w:i/>
          <w:vertAlign w:val="subscript"/>
        </w:rPr>
        <w:t>0</w:t>
      </w:r>
      <w:r>
        <w:t>=300 K，保持环境温度不变，缓慢竖直向上提玻璃管使玻璃管中水银面上方空气柱高度</w:t>
      </w:r>
      <w:r>
        <w:rPr>
          <w:rFonts w:eastAsia="Times New Roman"/>
          <w:i/>
        </w:rPr>
        <w:t>h</w:t>
      </w:r>
      <w:r>
        <w:rPr>
          <w:rFonts w:eastAsia="Times New Roman"/>
          <w:i/>
          <w:vertAlign w:val="subscript"/>
        </w:rPr>
        <w:t>3</w:t>
      </w:r>
      <w:r>
        <w:t>=30 cm。已知外界大气压强</w:t>
      </w:r>
      <w:r>
        <w:rPr>
          <w:rFonts w:eastAsia="Times New Roman"/>
          <w:i/>
        </w:rPr>
        <w:t>P</w:t>
      </w:r>
      <w:r>
        <w:rPr>
          <w:rFonts w:eastAsia="Times New Roman"/>
          <w:i/>
          <w:vertAlign w:val="subscript"/>
        </w:rPr>
        <w:t>0</w:t>
      </w:r>
      <w:r>
        <w:t>=75 cmHg。忽略水银槽内液面高度的变化。</w:t>
      </w:r>
    </w:p>
    <w:p>
      <w:pPr>
        <w:spacing w:line="360" w:lineRule="auto"/>
        <w:jc w:val="left"/>
      </w:pPr>
      <w:r>
        <w:t>(1)求玻璃管向上提起的高度∆</w:t>
      </w:r>
      <w:r>
        <w:rPr>
          <w:rFonts w:eastAsia="Times New Roman"/>
          <w:i/>
        </w:rPr>
        <w:t>h</w:t>
      </w:r>
      <w:r>
        <w:t>；</w:t>
      </w:r>
    </w:p>
    <w:p>
      <w:pPr>
        <w:spacing w:line="360" w:lineRule="auto"/>
        <w:jc w:val="left"/>
      </w:pPr>
      <w:r>
        <w:t>(2)缓慢升高环境温度。求玻璃管内外水银面的高度差回到</w:t>
      </w:r>
      <w:r>
        <w:rPr>
          <w:rFonts w:eastAsia="Times New Roman"/>
          <w:i/>
        </w:rPr>
        <w:t>h</w:t>
      </w:r>
      <w:r>
        <w:rPr>
          <w:rFonts w:eastAsia="Times New Roman"/>
          <w:i/>
          <w:vertAlign w:val="subscript"/>
        </w:rPr>
        <w:t>1</w:t>
      </w:r>
      <w:r>
        <w:t>时环境的热力学温度</w:t>
      </w:r>
      <w:r>
        <w:rPr>
          <w:rFonts w:eastAsia="Times New Roman"/>
          <w:i/>
        </w:rPr>
        <w:t>T</w:t>
      </w:r>
      <w:r>
        <w:t>。</w:t>
      </w:r>
    </w:p>
    <w:p>
      <w:pPr>
        <w:spacing w:line="360" w:lineRule="auto"/>
        <w:jc w:val="left"/>
        <w:rPr>
          <w:rFonts w:hint="eastAsia"/>
        </w:rPr>
      </w:pPr>
      <w:r>
        <w:drawing>
          <wp:inline distT="0" distB="0" distL="114300" distR="114300">
            <wp:extent cx="923925" cy="1237615"/>
            <wp:effectExtent l="0" t="0" r="0" b="0"/>
            <wp:docPr id="10" name="图片 100020" descr="说明: 河南教考资源信息网（www.henanjk.com），高考备考的理想选择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0020" descr="说明: 河南教考资源信息网（www.henanjk.com），高考备考的理想选择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color w:val="FF0000"/>
        </w:rPr>
      </w:pPr>
      <w:r>
        <w:rPr>
          <w:rFonts w:hint="eastAsia"/>
          <w:color w:val="FF0000"/>
        </w:rPr>
        <w:t>【参考答案】</w:t>
      </w:r>
      <w:r>
        <w:rPr>
          <w:color w:val="FF0000"/>
        </w:rPr>
        <w:t>．(1)25cm；(2)675K</w:t>
      </w:r>
    </w:p>
    <w:p>
      <w:pPr>
        <w:spacing w:line="360" w:lineRule="auto"/>
        <w:jc w:val="left"/>
        <w:rPr>
          <w:color w:val="FF0000"/>
        </w:rPr>
      </w:pPr>
      <w:r>
        <w:rPr>
          <w:rFonts w:hint="eastAsia"/>
          <w:color w:val="FF0000"/>
        </w:rPr>
        <w:t>【名师解析】</w:t>
      </w:r>
      <w:r>
        <w:rPr>
          <w:color w:val="FF0000"/>
        </w:rPr>
        <w:t>(1)设玻璃管的横截面积为</w:t>
      </w:r>
      <w:r>
        <w:rPr>
          <w:rFonts w:eastAsia="Times New Roman"/>
          <w:i/>
          <w:color w:val="FF0000"/>
        </w:rPr>
        <w:t>S</w:t>
      </w:r>
      <w:r>
        <w:rPr>
          <w:color w:val="FF0000"/>
        </w:rPr>
        <w:t>，由玻意耳定律可知</w:t>
      </w:r>
    </w:p>
    <w:p>
      <w:pPr>
        <w:spacing w:line="360" w:lineRule="auto"/>
        <w:jc w:val="center"/>
        <w:rPr>
          <w:rFonts w:eastAsia="Times New Roman"/>
          <w:i/>
          <w:color w:val="FF0000"/>
        </w:rPr>
      </w:pPr>
      <w:r>
        <w:rPr>
          <w:color w:val="FF0000"/>
        </w:rPr>
        <w:t>（</w:t>
      </w:r>
      <w:r>
        <w:rPr>
          <w:rFonts w:eastAsia="Times New Roman"/>
          <w:i/>
          <w:color w:val="FF0000"/>
        </w:rPr>
        <w:t>p</w:t>
      </w:r>
      <w:r>
        <w:rPr>
          <w:rFonts w:eastAsia="Times New Roman"/>
          <w:i/>
          <w:color w:val="FF0000"/>
          <w:vertAlign w:val="subscript"/>
        </w:rPr>
        <w:t>0</w:t>
      </w:r>
      <w:r>
        <w:rPr>
          <w:color w:val="FF0000"/>
        </w:rPr>
        <w:t>-</w:t>
      </w:r>
      <w:r>
        <w:rPr>
          <w:rFonts w:eastAsia="Times New Roman"/>
          <w:i/>
          <w:color w:val="FF0000"/>
        </w:rPr>
        <w:t>p</w:t>
      </w:r>
      <w:r>
        <w:rPr>
          <w:rFonts w:eastAsia="Times New Roman"/>
          <w:i/>
          <w:color w:val="FF0000"/>
          <w:vertAlign w:val="subscript"/>
        </w:rPr>
        <w:t>1</w:t>
      </w:r>
      <w:r>
        <w:rPr>
          <w:color w:val="FF0000"/>
        </w:rPr>
        <w:t>）</w:t>
      </w:r>
      <w:r>
        <w:rPr>
          <w:rFonts w:eastAsia="Times New Roman"/>
          <w:i/>
          <w:color w:val="FF0000"/>
        </w:rPr>
        <w:t>Sh</w:t>
      </w:r>
      <w:r>
        <w:rPr>
          <w:rFonts w:eastAsia="Times New Roman"/>
          <w:i/>
          <w:color w:val="FF0000"/>
          <w:vertAlign w:val="subscript"/>
        </w:rPr>
        <w:t>2</w:t>
      </w:r>
      <w:r>
        <w:rPr>
          <w:color w:val="FF0000"/>
        </w:rPr>
        <w:t>=</w:t>
      </w:r>
      <w:r>
        <w:rPr>
          <w:rFonts w:eastAsia="Times New Roman"/>
          <w:i/>
          <w:color w:val="FF0000"/>
        </w:rPr>
        <w:t>pSh</w:t>
      </w:r>
      <w:r>
        <w:rPr>
          <w:rFonts w:eastAsia="Times New Roman"/>
          <w:i/>
          <w:color w:val="FF0000"/>
          <w:vertAlign w:val="subscript"/>
        </w:rPr>
        <w:t>3</w:t>
      </w:r>
    </w:p>
    <w:p>
      <w:pPr>
        <w:spacing w:line="360" w:lineRule="auto"/>
        <w:jc w:val="left"/>
        <w:rPr>
          <w:color w:val="FF0000"/>
        </w:rPr>
      </w:pPr>
      <w:r>
        <w:rPr>
          <w:color w:val="FF0000"/>
        </w:rPr>
        <w:t>其中</w:t>
      </w:r>
      <w:r>
        <w:rPr>
          <w:rFonts w:eastAsia="Times New Roman"/>
          <w:i/>
          <w:color w:val="FF0000"/>
        </w:rPr>
        <w:t>p</w:t>
      </w:r>
      <w:r>
        <w:rPr>
          <w:rFonts w:eastAsia="Times New Roman"/>
          <w:i/>
          <w:color w:val="FF0000"/>
          <w:vertAlign w:val="subscript"/>
        </w:rPr>
        <w:t>1</w:t>
      </w:r>
      <w:r>
        <w:rPr>
          <w:color w:val="FF0000"/>
        </w:rPr>
        <w:t>=30cmHg</w:t>
      </w:r>
    </w:p>
    <w:p>
      <w:pPr>
        <w:spacing w:line="360" w:lineRule="auto"/>
        <w:jc w:val="left"/>
        <w:rPr>
          <w:color w:val="FF0000"/>
        </w:rPr>
      </w:pPr>
      <w:r>
        <w:rPr>
          <w:color w:val="FF0000"/>
        </w:rPr>
        <w:t>解得：</w:t>
      </w:r>
    </w:p>
    <w:p>
      <w:pPr>
        <w:spacing w:line="360" w:lineRule="auto"/>
        <w:jc w:val="center"/>
        <w:rPr>
          <w:color w:val="FF0000"/>
        </w:rPr>
      </w:pPr>
      <w:r>
        <w:rPr>
          <w:rFonts w:eastAsia="Times New Roman"/>
          <w:i/>
          <w:color w:val="FF0000"/>
        </w:rPr>
        <w:t>p</w:t>
      </w:r>
      <w:r>
        <w:rPr>
          <w:color w:val="FF0000"/>
        </w:rPr>
        <w:t>=30cmHg</w:t>
      </w:r>
    </w:p>
    <w:p>
      <w:pPr>
        <w:spacing w:line="360" w:lineRule="auto"/>
        <w:jc w:val="left"/>
        <w:rPr>
          <w:color w:val="FF0000"/>
        </w:rPr>
      </w:pPr>
      <w:r>
        <w:rPr>
          <w:color w:val="FF0000"/>
        </w:rPr>
        <w:t>分析可知</w:t>
      </w:r>
    </w:p>
    <w:p>
      <w:pPr>
        <w:spacing w:line="360" w:lineRule="auto"/>
        <w:jc w:val="center"/>
        <w:rPr>
          <w:color w:val="FF0000"/>
        </w:rPr>
      </w:pPr>
      <w:r>
        <w:rPr>
          <w:rFonts w:eastAsia="Times New Roman"/>
          <w:i/>
          <w:color w:val="FF0000"/>
        </w:rPr>
        <w:t>h</w:t>
      </w:r>
      <w:r>
        <w:rPr>
          <w:rFonts w:eastAsia="Times New Roman"/>
          <w:i/>
          <w:color w:val="FF0000"/>
          <w:vertAlign w:val="subscript"/>
        </w:rPr>
        <w:t>1</w:t>
      </w:r>
      <w:r>
        <w:rPr>
          <w:color w:val="FF0000"/>
        </w:rPr>
        <w:t>+</w:t>
      </w:r>
      <w:r>
        <w:rPr>
          <w:rFonts w:eastAsia="Times New Roman"/>
          <w:i/>
          <w:color w:val="FF0000"/>
        </w:rPr>
        <w:t>h</w:t>
      </w:r>
      <w:r>
        <w:rPr>
          <w:rFonts w:eastAsia="Times New Roman"/>
          <w:i/>
          <w:color w:val="FF0000"/>
          <w:vertAlign w:val="subscript"/>
        </w:rPr>
        <w:t>2</w:t>
      </w:r>
      <w:r>
        <w:rPr>
          <w:color w:val="FF0000"/>
        </w:rPr>
        <w:t>+Δ</w:t>
      </w:r>
      <w:r>
        <w:rPr>
          <w:rFonts w:eastAsia="Times New Roman"/>
          <w:i/>
          <w:color w:val="FF0000"/>
        </w:rPr>
        <w:t>h</w:t>
      </w:r>
      <w:r>
        <w:rPr>
          <w:color w:val="FF0000"/>
        </w:rPr>
        <w:t>-</w:t>
      </w:r>
      <w:r>
        <w:rPr>
          <w:rFonts w:eastAsia="Times New Roman"/>
          <w:i/>
          <w:color w:val="FF0000"/>
        </w:rPr>
        <w:t>h</w:t>
      </w:r>
      <w:r>
        <w:rPr>
          <w:rFonts w:eastAsia="Times New Roman"/>
          <w:i/>
          <w:color w:val="FF0000"/>
          <w:vertAlign w:val="subscript"/>
        </w:rPr>
        <w:t>3</w:t>
      </w:r>
      <w:r>
        <w:rPr>
          <w:color w:val="FF0000"/>
        </w:rPr>
        <w:t>=75cm-30cm</w:t>
      </w:r>
    </w:p>
    <w:p>
      <w:pPr>
        <w:spacing w:line="360" w:lineRule="auto"/>
        <w:jc w:val="left"/>
        <w:rPr>
          <w:color w:val="FF0000"/>
        </w:rPr>
      </w:pPr>
      <w:r>
        <w:rPr>
          <w:color w:val="FF0000"/>
        </w:rPr>
        <w:t>解得：</w:t>
      </w:r>
    </w:p>
    <w:p>
      <w:pPr>
        <w:spacing w:line="360" w:lineRule="auto"/>
        <w:jc w:val="center"/>
        <w:rPr>
          <w:color w:val="FF0000"/>
        </w:rPr>
      </w:pPr>
      <w:r>
        <w:rPr>
          <w:color w:val="FF0000"/>
        </w:rPr>
        <w:t>Δ</w:t>
      </w:r>
      <w:r>
        <w:rPr>
          <w:rFonts w:eastAsia="Times New Roman"/>
          <w:i/>
          <w:color w:val="FF0000"/>
        </w:rPr>
        <w:t>h</w:t>
      </w:r>
      <w:r>
        <w:rPr>
          <w:color w:val="FF0000"/>
        </w:rPr>
        <w:t>=25cm</w:t>
      </w:r>
    </w:p>
    <w:p>
      <w:pPr>
        <w:spacing w:line="360" w:lineRule="auto"/>
        <w:jc w:val="left"/>
        <w:rPr>
          <w:color w:val="FF0000"/>
        </w:rPr>
      </w:pPr>
      <w:r>
        <w:rPr>
          <w:color w:val="FF0000"/>
        </w:rPr>
        <w:t>(2)由理想气体状态方程可知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河南教考资源信息网（www.henanjk.com），高考备考的理想选择！" style="width:89.7pt;height:31.2pt" o:ole="" coordsize="21600,21600" o:preferrelative="t" filled="f" stroked="f">
            <v:stroke joinstyle="miter"/>
            <v:imagedata r:id="rId8" o:title="eqId51bf2e6a3575058236cb3ac2ec51d009"/>
            <o:lock v:ext="edit" aspectratio="t"/>
            <w10:anchorlock/>
          </v:shape>
          <o:OLEObject Type="Embed" ProgID="Equation.DSMT4" ShapeID="_x0000_i1025" DrawAspect="Content" ObjectID="_1468075725" r:id="rId9"/>
        </w:object>
      </w:r>
    </w:p>
    <w:p>
      <w:pPr>
        <w:spacing w:line="360" w:lineRule="auto"/>
        <w:jc w:val="left"/>
        <w:rPr>
          <w:color w:val="FF0000"/>
        </w:rPr>
      </w:pPr>
      <w:r>
        <w:rPr>
          <w:color w:val="FF0000"/>
        </w:rPr>
        <w:t>分析可知</w:t>
      </w:r>
    </w:p>
    <w:p>
      <w:pPr>
        <w:spacing w:line="360" w:lineRule="auto"/>
        <w:jc w:val="center"/>
        <w:rPr>
          <w:color w:val="FF0000"/>
        </w:rPr>
      </w:pPr>
      <w:r>
        <w:rPr>
          <w:rFonts w:eastAsia="Times New Roman"/>
          <w:i/>
          <w:color w:val="FF0000"/>
        </w:rPr>
        <w:t>h</w:t>
      </w:r>
      <w:r>
        <w:rPr>
          <w:rFonts w:eastAsia="Times New Roman"/>
          <w:i/>
          <w:color w:val="FF0000"/>
          <w:vertAlign w:val="subscript"/>
        </w:rPr>
        <w:t>4</w:t>
      </w:r>
      <w:r>
        <w:rPr>
          <w:color w:val="FF0000"/>
        </w:rPr>
        <w:t>=</w:t>
      </w:r>
      <w:r>
        <w:rPr>
          <w:rFonts w:eastAsia="Times New Roman"/>
          <w:i/>
          <w:color w:val="FF0000"/>
        </w:rPr>
        <w:t>h</w:t>
      </w:r>
      <w:r>
        <w:rPr>
          <w:rFonts w:eastAsia="Times New Roman"/>
          <w:i/>
          <w:color w:val="FF0000"/>
          <w:vertAlign w:val="subscript"/>
        </w:rPr>
        <w:t>2</w:t>
      </w:r>
      <w:r>
        <w:rPr>
          <w:color w:val="FF0000"/>
        </w:rPr>
        <w:t>+Δ</w:t>
      </w:r>
      <w:r>
        <w:rPr>
          <w:rFonts w:eastAsia="Times New Roman"/>
          <w:i/>
          <w:color w:val="FF0000"/>
        </w:rPr>
        <w:t>h</w:t>
      </w:r>
      <w:r>
        <w:rPr>
          <w:color w:val="FF0000"/>
        </w:rPr>
        <w:t>=45cm</w:t>
      </w:r>
    </w:p>
    <w:p>
      <w:pPr>
        <w:spacing w:line="360" w:lineRule="auto"/>
        <w:jc w:val="left"/>
        <w:rPr>
          <w:color w:val="FF0000"/>
        </w:rPr>
      </w:pPr>
      <w:r>
        <w:rPr>
          <w:color w:val="FF0000"/>
        </w:rPr>
        <w:t>解得：</w:t>
      </w:r>
    </w:p>
    <w:p>
      <w:pPr>
        <w:spacing w:line="360" w:lineRule="auto"/>
        <w:jc w:val="center"/>
        <w:rPr>
          <w:color w:val="FF0000"/>
        </w:rPr>
        <w:sectPr>
          <w:headerReference w:type="default" r:id="rId10"/>
          <w:footerReference w:type="default" r:id="rId11"/>
          <w:pgSz w:w="11906" w:h="16838"/>
          <w:pgMar w:top="1418" w:right="1077" w:bottom="1418" w:left="1077" w:header="851" w:footer="992" w:gutter="0"/>
          <w:cols w:num="1" w:space="720"/>
          <w:docGrid w:type="lines" w:linePitch="312" w:charSpace="0"/>
        </w:sectPr>
      </w:pPr>
      <w:r>
        <w:rPr>
          <w:rFonts w:eastAsia="Times New Roman"/>
          <w:i/>
          <w:color w:val="FF0000"/>
        </w:rPr>
        <w:t>T</w:t>
      </w:r>
      <w:r>
        <w:rPr>
          <w:color w:val="FF0000"/>
        </w:rPr>
        <w:t>=675K</w:t>
      </w:r>
    </w:p>
    <w:p>
      <w:pPr>
        <w:spacing w:line="360" w:lineRule="auto"/>
      </w:pPr>
      <w:r>
        <w:rPr>
          <w:rFonts w:hint="eastAsia"/>
        </w:rPr>
        <w:t xml:space="preserve">2 </w:t>
      </w:r>
      <w:r>
        <w:t xml:space="preserve"> (10分)</w:t>
      </w:r>
      <w:r>
        <w:rPr>
          <w:rFonts w:hint="eastAsia"/>
        </w:rPr>
        <w:t xml:space="preserve"> （2022云南师大附中质检）</w:t>
      </w:r>
      <w:r>
        <w:t>如图26所示，固定的绝热汽缸内有一质量为m的“T” 形绝热活塞(体积可忽略)，距汽缸底部0.9h,处连接一U形管(管内气体的体积忽略不计)。初始时，汽缸内封闭气体温度为T</w:t>
      </w:r>
      <w:r>
        <w:rPr>
          <w:vertAlign w:val="subscript"/>
        </w:rPr>
        <w:t>0</w:t>
      </w:r>
      <w:r>
        <w:t>,活塞距离汽缸底部为1. 2h</w:t>
      </w:r>
      <w:r>
        <w:rPr>
          <w:vertAlign w:val="subscript"/>
        </w:rPr>
        <w:t>0</w:t>
      </w:r>
      <w:r>
        <w:t>,U形管中两边水银柱存在高度差。已知水银的密度为</w:t>
      </w:r>
      <w:r>
        <w:rPr>
          <w:position w:val="-10"/>
        </w:rPr>
        <w:object>
          <v:shape id="_x0000_i1026" type="#_x0000_t75" alt=" " style="width:12pt;height:13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DSMT4" ShapeID="_x0000_i1026" DrawAspect="Content" ObjectID="_1468075726" r:id="rId13"/>
        </w:object>
      </w:r>
      <w:r>
        <w:t>，大气压强为p</w:t>
      </w:r>
      <w:r>
        <w:rPr>
          <w:vertAlign w:val="subscript"/>
        </w:rPr>
        <w:t>0</w:t>
      </w:r>
      <w:r>
        <w:t>，汽缸横截面积为S，活塞竖直部分长为1.0h</w:t>
      </w:r>
      <w:r>
        <w:rPr>
          <w:vertAlign w:val="subscript"/>
        </w:rPr>
        <w:t>0</w:t>
      </w:r>
      <w:r>
        <w:t>, 重力加速度为g。求:</w:t>
      </w:r>
    </w:p>
    <w:p>
      <w:pPr>
        <w:spacing w:line="360" w:lineRule="auto"/>
      </w:pPr>
      <w:r>
        <w:t>I.初始时，水银柱两液面高度差h;</w:t>
      </w:r>
    </w:p>
    <w:p>
      <w:pPr>
        <w:spacing w:line="360" w:lineRule="auto"/>
      </w:pPr>
      <w:r>
        <w:t>II.缓慢降低气体温度，两水银面相平时的气体温度。</w:t>
      </w:r>
    </w:p>
    <w:p>
      <w:pPr>
        <w:spacing w:line="360" w:lineRule="auto"/>
      </w:pPr>
      <w:r>
        <w:drawing>
          <wp:inline distT="0" distB="0" distL="114300" distR="114300">
            <wp:extent cx="2190750" cy="1619250"/>
            <wp:effectExtent l="0" t="0" r="0" b="0"/>
            <wp:docPr id="11" name="图片 77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75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right" w:pos="7980"/>
        </w:tabs>
        <w:snapToGrid w:val="0"/>
        <w:spacing w:line="360" w:lineRule="auto"/>
        <w:ind w:left="420" w:hanging="105" w:leftChars="150" w:hangingChars="5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【名师解析】</w:t>
      </w:r>
      <w:r>
        <w:rPr>
          <w:color w:val="FF0000"/>
          <w:szCs w:val="21"/>
        </w:rPr>
        <w:t>（2）（10分）</w:t>
      </w:r>
    </w:p>
    <w:p>
      <w:pPr>
        <w:tabs>
          <w:tab w:val="right" w:pos="7980"/>
        </w:tabs>
        <w:spacing w:line="360" w:lineRule="auto"/>
        <w:ind w:left="420" w:leftChars="200"/>
        <w:rPr>
          <w:color w:val="FF0000"/>
          <w:szCs w:val="21"/>
        </w:rPr>
      </w:pPr>
      <w:r>
        <w:rPr>
          <w:color w:val="FF0000"/>
          <w:szCs w:val="21"/>
        </w:rPr>
        <w:t>解：Ⅰ.</w:t>
      </w:r>
      <w:r>
        <w:rPr>
          <w:rFonts w:eastAsia="新宋体"/>
          <w:color w:val="FF0000"/>
          <w:szCs w:val="21"/>
        </w:rPr>
        <w:t>设汽缸内气体的压强为</w:t>
      </w:r>
      <w:r>
        <w:rPr>
          <w:rFonts w:eastAsia="新宋体"/>
          <w:color w:val="FF0000"/>
          <w:position w:val="-10"/>
          <w:szCs w:val="21"/>
        </w:rPr>
        <w:object>
          <v:shape id="_x0000_i1027" type="#_x0000_t75" alt=" " style="width:12pt;height:16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DSMT4" ShapeID="_x0000_i1027" DrawAspect="Content" ObjectID="_1468075727" r:id="rId16"/>
        </w:object>
      </w:r>
      <w:r>
        <w:rPr>
          <w:rFonts w:eastAsia="新宋体"/>
          <w:color w:val="FF0000"/>
          <w:szCs w:val="21"/>
        </w:rPr>
        <w:t>，对活塞，由平衡条件得</w:t>
      </w:r>
      <w:r>
        <w:rPr>
          <w:rFonts w:eastAsia="新宋体"/>
          <w:color w:val="FF0000"/>
          <w:position w:val="-10"/>
          <w:szCs w:val="21"/>
        </w:rPr>
        <w:object>
          <v:shape id="_x0000_i1028" type="#_x0000_t75" alt=" " style="width:70pt;height:16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DSMT4" ShapeID="_x0000_i1028" DrawAspect="Content" ObjectID="_1468075728" r:id="rId18"/>
        </w:object>
      </w:r>
      <w:r>
        <w:rPr>
          <w:rFonts w:eastAsia="新宋体"/>
          <w:color w:val="FF0000"/>
          <w:szCs w:val="21"/>
        </w:rPr>
        <w:tab/>
      </w:r>
      <w:r>
        <w:rPr>
          <w:iCs/>
          <w:color w:val="FF0000"/>
          <w:szCs w:val="21"/>
        </w:rPr>
        <w:fldChar w:fldCharType="begin"/>
      </w:r>
      <w:r>
        <w:rPr>
          <w:iCs/>
          <w:color w:val="FF0000"/>
          <w:szCs w:val="21"/>
        </w:rPr>
        <w:instrText xml:space="preserve"> = 1 \* GB3 </w:instrText>
      </w:r>
      <w:r>
        <w:rPr>
          <w:iCs/>
          <w:color w:val="FF0000"/>
          <w:szCs w:val="21"/>
        </w:rPr>
        <w:fldChar w:fldCharType="separate"/>
      </w:r>
      <w:r>
        <w:rPr>
          <w:iCs/>
          <w:color w:val="FF0000"/>
          <w:szCs w:val="21"/>
        </w:rPr>
        <w:t>①</w:t>
      </w:r>
      <w:r>
        <w:rPr>
          <w:iCs/>
          <w:color w:val="FF0000"/>
          <w:szCs w:val="21"/>
        </w:rPr>
        <w:fldChar w:fldCharType="end"/>
      </w:r>
    </w:p>
    <w:p>
      <w:pPr>
        <w:tabs>
          <w:tab w:val="right" w:pos="7980"/>
        </w:tabs>
        <w:spacing w:line="360" w:lineRule="auto"/>
        <w:ind w:left="420" w:leftChars="200"/>
        <w:rPr>
          <w:color w:val="FF0000"/>
          <w:szCs w:val="21"/>
        </w:rPr>
      </w:pPr>
      <w:r>
        <w:rPr>
          <w:rFonts w:eastAsia="新宋体"/>
          <w:color w:val="FF0000"/>
          <w:szCs w:val="21"/>
        </w:rPr>
        <w:t>解得</w:t>
      </w:r>
      <w:r>
        <w:rPr>
          <w:rFonts w:eastAsia="新宋体"/>
          <w:color w:val="FF0000"/>
          <w:position w:val="-22"/>
          <w:szCs w:val="21"/>
        </w:rPr>
        <w:object>
          <v:shape id="_x0000_i1029" type="#_x0000_t75" alt=" " style="width:60pt;height:28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DSMT4" ShapeID="_x0000_i1029" DrawAspect="Content" ObjectID="_1468075729" r:id="rId20"/>
        </w:object>
      </w:r>
      <w:r>
        <w:rPr>
          <w:color w:val="FF0000"/>
          <w:position w:val="-22"/>
          <w:szCs w:val="21"/>
        </w:rPr>
        <w:tab/>
      </w:r>
      <w:r>
        <w:rPr>
          <w:rFonts w:eastAsia="新宋体"/>
          <w:color w:val="FF0000"/>
          <w:szCs w:val="21"/>
        </w:rPr>
        <w:fldChar w:fldCharType="begin"/>
      </w:r>
      <w:r>
        <w:rPr>
          <w:rFonts w:eastAsia="新宋体"/>
          <w:color w:val="FF0000"/>
          <w:szCs w:val="21"/>
        </w:rPr>
        <w:instrText xml:space="preserve"> = 2 \* GB3 </w:instrText>
      </w:r>
      <w:r>
        <w:rPr>
          <w:rFonts w:eastAsia="新宋体"/>
          <w:color w:val="FF0000"/>
          <w:szCs w:val="21"/>
        </w:rPr>
        <w:fldChar w:fldCharType="separate"/>
      </w:r>
      <w:r>
        <w:rPr>
          <w:rFonts w:eastAsia="新宋体"/>
          <w:color w:val="FF0000"/>
          <w:szCs w:val="21"/>
        </w:rPr>
        <w:t>②</w:t>
      </w:r>
      <w:r>
        <w:rPr>
          <w:rFonts w:eastAsia="新宋体"/>
          <w:color w:val="FF0000"/>
          <w:szCs w:val="21"/>
        </w:rPr>
        <w:fldChar w:fldCharType="end"/>
      </w:r>
    </w:p>
    <w:p>
      <w:pPr>
        <w:tabs>
          <w:tab w:val="right" w:pos="7980"/>
        </w:tabs>
        <w:spacing w:line="360" w:lineRule="auto"/>
        <w:ind w:left="420" w:leftChars="200"/>
        <w:rPr>
          <w:color w:val="FF0000"/>
          <w:szCs w:val="21"/>
        </w:rPr>
      </w:pPr>
      <w:r>
        <w:rPr>
          <w:rFonts w:eastAsia="新宋体"/>
          <w:color w:val="FF0000"/>
          <w:szCs w:val="21"/>
        </w:rPr>
        <w:t>设初始时水银柱两液面高度差为</w:t>
      </w:r>
      <w:r>
        <w:rPr>
          <w:rFonts w:eastAsia="新宋体"/>
          <w:i/>
          <w:color w:val="FF0000"/>
          <w:szCs w:val="21"/>
        </w:rPr>
        <w:t>h</w:t>
      </w:r>
      <w:r>
        <w:rPr>
          <w:rFonts w:eastAsia="新宋体"/>
          <w:color w:val="FF0000"/>
          <w:szCs w:val="21"/>
        </w:rPr>
        <w:t>，汽缸内气体的压强</w:t>
      </w:r>
      <w:r>
        <w:rPr>
          <w:rFonts w:eastAsia="新宋体"/>
          <w:color w:val="FF0000"/>
          <w:position w:val="-10"/>
          <w:szCs w:val="21"/>
        </w:rPr>
        <w:object>
          <v:shape id="_x0000_i1030" type="#_x0000_t75" alt=" " style="width:63pt;height:16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DSMT4" ShapeID="_x0000_i1030" DrawAspect="Content" ObjectID="_1468075730" r:id="rId22"/>
        </w:object>
      </w:r>
      <w:r>
        <w:rPr>
          <w:rFonts w:eastAsia="新宋体"/>
          <w:color w:val="FF0000"/>
          <w:szCs w:val="21"/>
        </w:rPr>
        <w:tab/>
      </w:r>
      <w:r>
        <w:rPr>
          <w:rFonts w:eastAsia="新宋体"/>
          <w:color w:val="FF0000"/>
          <w:szCs w:val="21"/>
        </w:rPr>
        <w:fldChar w:fldCharType="begin"/>
      </w:r>
      <w:r>
        <w:rPr>
          <w:rFonts w:eastAsia="新宋体"/>
          <w:color w:val="FF0000"/>
          <w:szCs w:val="21"/>
        </w:rPr>
        <w:instrText xml:space="preserve"> = 3 \* GB3 </w:instrText>
      </w:r>
      <w:r>
        <w:rPr>
          <w:rFonts w:eastAsia="新宋体"/>
          <w:color w:val="FF0000"/>
          <w:szCs w:val="21"/>
        </w:rPr>
        <w:fldChar w:fldCharType="separate"/>
      </w:r>
      <w:r>
        <w:rPr>
          <w:rFonts w:eastAsia="新宋体"/>
          <w:color w:val="FF0000"/>
          <w:szCs w:val="21"/>
        </w:rPr>
        <w:t>③</w:t>
      </w:r>
      <w:r>
        <w:rPr>
          <w:rFonts w:eastAsia="新宋体"/>
          <w:color w:val="FF0000"/>
          <w:szCs w:val="21"/>
        </w:rPr>
        <w:fldChar w:fldCharType="end"/>
      </w:r>
    </w:p>
    <w:p>
      <w:pPr>
        <w:tabs>
          <w:tab w:val="right" w:pos="7980"/>
        </w:tabs>
        <w:spacing w:line="360" w:lineRule="auto"/>
        <w:ind w:left="420" w:leftChars="200"/>
        <w:rPr>
          <w:color w:val="FF0000"/>
          <w:szCs w:val="21"/>
        </w:rPr>
      </w:pPr>
      <w:r>
        <w:rPr>
          <w:rFonts w:eastAsia="新宋体"/>
          <w:color w:val="FF0000"/>
          <w:szCs w:val="21"/>
        </w:rPr>
        <w:t>解得初始时水银柱两液面的高度差</w:t>
      </w:r>
      <w:r>
        <w:rPr>
          <w:rFonts w:eastAsia="新宋体"/>
          <w:color w:val="FF0000"/>
          <w:position w:val="-26"/>
          <w:szCs w:val="21"/>
        </w:rPr>
        <w:object>
          <v:shape id="_x0000_i1031" type="#_x0000_t75" alt=" " style="width:35pt;height:30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DSMT4" ShapeID="_x0000_i1031" DrawAspect="Content" ObjectID="_1468075731" r:id="rId24"/>
        </w:object>
      </w:r>
      <w:r>
        <w:rPr>
          <w:rFonts w:eastAsia="新宋体"/>
          <w:color w:val="FF0000"/>
          <w:szCs w:val="21"/>
        </w:rPr>
        <w:tab/>
      </w:r>
      <w:r>
        <w:rPr>
          <w:rFonts w:eastAsia="新宋体"/>
          <w:color w:val="FF0000"/>
          <w:szCs w:val="21"/>
        </w:rPr>
        <w:fldChar w:fldCharType="begin"/>
      </w:r>
      <w:r>
        <w:rPr>
          <w:rFonts w:eastAsia="新宋体"/>
          <w:color w:val="FF0000"/>
          <w:szCs w:val="21"/>
        </w:rPr>
        <w:instrText xml:space="preserve"> = 4 \* GB3 </w:instrText>
      </w:r>
      <w:r>
        <w:rPr>
          <w:rFonts w:eastAsia="新宋体"/>
          <w:color w:val="FF0000"/>
          <w:szCs w:val="21"/>
        </w:rPr>
        <w:fldChar w:fldCharType="separate"/>
      </w:r>
      <w:r>
        <w:rPr>
          <w:rFonts w:eastAsia="新宋体"/>
          <w:color w:val="FF0000"/>
          <w:szCs w:val="21"/>
        </w:rPr>
        <w:t>④</w:t>
      </w:r>
      <w:r>
        <w:rPr>
          <w:rFonts w:eastAsia="新宋体"/>
          <w:color w:val="FF0000"/>
          <w:szCs w:val="21"/>
        </w:rPr>
        <w:fldChar w:fldCharType="end"/>
      </w:r>
    </w:p>
    <w:p>
      <w:pPr>
        <w:tabs>
          <w:tab w:val="right" w:pos="7980"/>
        </w:tabs>
        <w:spacing w:line="360" w:lineRule="auto"/>
        <w:ind w:left="420" w:leftChars="200"/>
        <w:rPr>
          <w:color w:val="FF0000"/>
          <w:szCs w:val="21"/>
        </w:rPr>
      </w:pPr>
      <w:r>
        <w:rPr>
          <w:color w:val="FF0000"/>
          <w:szCs w:val="21"/>
        </w:rPr>
        <w:t>Ⅱ</w:t>
      </w:r>
      <w:r>
        <w:rPr>
          <w:rFonts w:eastAsia="新宋体"/>
          <w:color w:val="FF0000"/>
          <w:szCs w:val="21"/>
        </w:rPr>
        <w:t>．气体初状态的体积</w:t>
      </w:r>
      <w:r>
        <w:rPr>
          <w:rFonts w:eastAsia="新宋体"/>
          <w:color w:val="FF0000"/>
          <w:position w:val="-10"/>
          <w:szCs w:val="21"/>
        </w:rPr>
        <w:object>
          <v:shape id="_x0000_i1032" type="#_x0000_t75" alt=" " style="width:49.95pt;height:16pt" o:ole="" coordsize="21600,21600" o:preferrelative="t" filled="f" stroked="f">
            <v:stroke joinstyle="miter"/>
            <v:imagedata r:id="rId25" o:title=""/>
            <o:lock v:ext="edit" aspectratio="t"/>
            <w10:anchorlock/>
          </v:shape>
          <o:OLEObject Type="Embed" ProgID="Equation.DSMT4" ShapeID="_x0000_i1032" DrawAspect="Content" ObjectID="_1468075732" r:id="rId26"/>
        </w:object>
      </w:r>
      <w:r>
        <w:rPr>
          <w:rFonts w:eastAsia="新宋体"/>
          <w:color w:val="FF0000"/>
          <w:szCs w:val="21"/>
        </w:rPr>
        <w:t>，温度</w:t>
      </w:r>
      <w:r>
        <w:rPr>
          <w:rFonts w:eastAsia="新宋体"/>
          <w:color w:val="FF0000"/>
          <w:position w:val="-10"/>
          <w:szCs w:val="21"/>
        </w:rPr>
        <w:object>
          <v:shape id="_x0000_i1033" type="#_x0000_t75" alt=" " style="width:30pt;height:16pt" o:ole="" coordsize="21600,21600" o:preferrelative="t" filled="f" stroked="f">
            <v:stroke joinstyle="miter"/>
            <v:imagedata r:id="rId27" o:title=""/>
            <o:lock v:ext="edit" aspectratio="t"/>
            <w10:anchorlock/>
          </v:shape>
          <o:OLEObject Type="Embed" ProgID="Equation.DSMT4" ShapeID="_x0000_i1033" DrawAspect="Content" ObjectID="_1468075733" r:id="rId28"/>
        </w:object>
      </w:r>
      <w:r>
        <w:rPr>
          <w:rFonts w:eastAsia="新宋体"/>
          <w:color w:val="FF0000"/>
          <w:szCs w:val="21"/>
        </w:rPr>
        <w:t>，压强</w:t>
      </w:r>
      <w:r>
        <w:rPr>
          <w:rFonts w:eastAsia="新宋体"/>
          <w:color w:val="FF0000"/>
          <w:position w:val="-22"/>
          <w:szCs w:val="21"/>
        </w:rPr>
        <w:object>
          <v:shape id="_x0000_i1034" type="#_x0000_t75" alt=" " style="width:60pt;height:28pt" o:ole="" coordsize="21600,21600" o:preferrelative="t" filled="f" stroked="f">
            <v:stroke joinstyle="miter"/>
            <v:imagedata r:id="rId29" o:title=""/>
            <o:lock v:ext="edit" aspectratio="t"/>
            <w10:anchorlock/>
          </v:shape>
          <o:OLEObject Type="Embed" ProgID="Equation.DSMT4" ShapeID="_x0000_i1034" DrawAspect="Content" ObjectID="_1468075734" r:id="rId30"/>
        </w:object>
      </w:r>
      <w:r>
        <w:rPr>
          <w:rFonts w:eastAsia="新宋体"/>
          <w:color w:val="FF0000"/>
          <w:szCs w:val="21"/>
        </w:rPr>
        <w:tab/>
      </w:r>
      <w:r>
        <w:rPr>
          <w:rFonts w:eastAsia="新宋体"/>
          <w:color w:val="FF0000"/>
          <w:szCs w:val="21"/>
        </w:rPr>
        <w:fldChar w:fldCharType="begin"/>
      </w:r>
      <w:r>
        <w:rPr>
          <w:rFonts w:eastAsia="新宋体"/>
          <w:color w:val="FF0000"/>
          <w:szCs w:val="21"/>
        </w:rPr>
        <w:instrText xml:space="preserve"> = 5 \* GB3 </w:instrText>
      </w:r>
      <w:r>
        <w:rPr>
          <w:rFonts w:eastAsia="新宋体"/>
          <w:color w:val="FF0000"/>
          <w:szCs w:val="21"/>
        </w:rPr>
        <w:fldChar w:fldCharType="separate"/>
      </w:r>
      <w:r>
        <w:rPr>
          <w:rFonts w:eastAsia="新宋体"/>
          <w:color w:val="FF0000"/>
          <w:szCs w:val="21"/>
        </w:rPr>
        <w:t>⑤</w:t>
      </w:r>
      <w:r>
        <w:rPr>
          <w:rFonts w:eastAsia="新宋体"/>
          <w:color w:val="FF0000"/>
          <w:szCs w:val="21"/>
        </w:rPr>
        <w:fldChar w:fldCharType="end"/>
      </w:r>
    </w:p>
    <w:p>
      <w:pPr>
        <w:tabs>
          <w:tab w:val="right" w:pos="7980"/>
        </w:tabs>
        <w:spacing w:line="360" w:lineRule="auto"/>
        <w:ind w:left="420" w:leftChars="200"/>
        <w:rPr>
          <w:color w:val="FF0000"/>
          <w:szCs w:val="21"/>
        </w:rPr>
      </w:pPr>
      <w:r>
        <w:rPr>
          <w:rFonts w:eastAsia="新宋体"/>
          <w:color w:val="FF0000"/>
          <w:szCs w:val="21"/>
        </w:rPr>
        <w:t>气体末状态的体积</w:t>
      </w:r>
      <w:r>
        <w:rPr>
          <w:rFonts w:eastAsia="新宋体"/>
          <w:color w:val="FF0000"/>
          <w:position w:val="-10"/>
          <w:szCs w:val="21"/>
        </w:rPr>
        <w:object>
          <v:shape id="_x0000_i1035" type="#_x0000_t75" alt=" " style="width:51pt;height:16pt" o:ole="" coordsize="21600,21600" o:preferrelative="t" filled="f" stroked="f">
            <v:stroke joinstyle="miter"/>
            <v:imagedata r:id="rId31" o:title=""/>
            <o:lock v:ext="edit" aspectratio="t"/>
            <w10:anchorlock/>
          </v:shape>
          <o:OLEObject Type="Embed" ProgID="Equation.DSMT4" ShapeID="_x0000_i1035" DrawAspect="Content" ObjectID="_1468075735" r:id="rId32"/>
        </w:object>
      </w:r>
      <w:r>
        <w:rPr>
          <w:rFonts w:eastAsia="新宋体"/>
          <w:color w:val="FF0000"/>
          <w:szCs w:val="21"/>
        </w:rPr>
        <w:t>，压强</w:t>
      </w:r>
      <w:r>
        <w:rPr>
          <w:rFonts w:eastAsia="新宋体"/>
          <w:color w:val="FF0000"/>
          <w:position w:val="-10"/>
          <w:szCs w:val="21"/>
        </w:rPr>
        <w:object>
          <v:shape id="_x0000_i1036" type="#_x0000_t75" alt=" " style="width:35pt;height:16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DSMT4" ShapeID="_x0000_i1036" DrawAspect="Content" ObjectID="_1468075736" r:id="rId34"/>
        </w:object>
      </w:r>
      <w:r>
        <w:rPr>
          <w:rFonts w:eastAsia="新宋体"/>
          <w:color w:val="FF0000"/>
          <w:szCs w:val="21"/>
        </w:rPr>
        <w:t>，设温度为</w:t>
      </w:r>
      <w:r>
        <w:rPr>
          <w:rFonts w:eastAsia="新宋体"/>
          <w:color w:val="FF0000"/>
          <w:position w:val="-10"/>
          <w:szCs w:val="21"/>
        </w:rPr>
        <w:object>
          <v:shape id="_x0000_i1037" type="#_x0000_t75" alt=" " style="width:12pt;height:16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037" DrawAspect="Content" ObjectID="_1468075737" r:id="rId36"/>
        </w:object>
      </w:r>
    </w:p>
    <w:p>
      <w:pPr>
        <w:tabs>
          <w:tab w:val="right" w:pos="7980"/>
        </w:tabs>
        <w:spacing w:line="360" w:lineRule="auto"/>
        <w:ind w:left="420" w:leftChars="200"/>
        <w:rPr>
          <w:color w:val="FF0000"/>
          <w:szCs w:val="21"/>
        </w:rPr>
      </w:pPr>
      <w:r>
        <w:rPr>
          <w:rFonts w:eastAsia="新宋体"/>
          <w:color w:val="FF0000"/>
          <w:szCs w:val="21"/>
        </w:rPr>
        <w:t>由理想气体状态方程得</w:t>
      </w:r>
      <w:r>
        <w:rPr>
          <w:rFonts w:eastAsia="新宋体"/>
          <w:color w:val="FF0000"/>
          <w:position w:val="-26"/>
          <w:szCs w:val="21"/>
        </w:rPr>
        <w:object>
          <v:shape id="_x0000_i1038" type="#_x0000_t75" alt=" " style="width:55pt;height:30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DSMT4" ShapeID="_x0000_i1038" DrawAspect="Content" ObjectID="_1468075738" r:id="rId38"/>
        </w:object>
      </w:r>
      <w:r>
        <w:rPr>
          <w:color w:val="FF0000"/>
          <w:position w:val="-30"/>
          <w:szCs w:val="21"/>
        </w:rPr>
        <w:tab/>
      </w:r>
      <w:r>
        <w:rPr>
          <w:rFonts w:eastAsia="新宋体"/>
          <w:color w:val="FF0000"/>
          <w:szCs w:val="21"/>
        </w:rPr>
        <w:fldChar w:fldCharType="begin"/>
      </w:r>
      <w:r>
        <w:rPr>
          <w:rFonts w:eastAsia="新宋体"/>
          <w:color w:val="FF0000"/>
          <w:szCs w:val="21"/>
        </w:rPr>
        <w:instrText xml:space="preserve"> = 6 \* GB3 </w:instrText>
      </w:r>
      <w:r>
        <w:rPr>
          <w:rFonts w:eastAsia="新宋体"/>
          <w:color w:val="FF0000"/>
          <w:szCs w:val="21"/>
        </w:rPr>
        <w:fldChar w:fldCharType="separate"/>
      </w:r>
      <w:r>
        <w:rPr>
          <w:rFonts w:eastAsia="新宋体"/>
          <w:color w:val="FF0000"/>
          <w:szCs w:val="21"/>
        </w:rPr>
        <w:t>⑥</w:t>
      </w:r>
      <w:r>
        <w:rPr>
          <w:rFonts w:eastAsia="新宋体"/>
          <w:color w:val="FF0000"/>
          <w:szCs w:val="21"/>
        </w:rPr>
        <w:fldChar w:fldCharType="end"/>
      </w:r>
    </w:p>
    <w:p>
      <w:pPr>
        <w:tabs>
          <w:tab w:val="right" w:pos="7980"/>
        </w:tabs>
        <w:spacing w:line="360" w:lineRule="auto"/>
        <w:ind w:left="420" w:leftChars="200"/>
        <w:rPr>
          <w:color w:val="FF0000"/>
          <w:szCs w:val="21"/>
        </w:rPr>
      </w:pPr>
      <w:r>
        <w:rPr>
          <w:rFonts w:eastAsia="新宋体"/>
          <w:color w:val="FF0000"/>
          <w:szCs w:val="21"/>
        </w:rPr>
        <w:t>解得</w:t>
      </w:r>
      <w:r>
        <w:rPr>
          <w:rFonts w:eastAsia="新宋体"/>
          <w:color w:val="FF0000"/>
          <w:position w:val="-28"/>
          <w:szCs w:val="21"/>
        </w:rPr>
        <w:object>
          <v:shape id="_x0000_i1039" type="#_x0000_t75" alt=" " style="width:77pt;height:31pt" o:ole="" coordsize="21600,21600" o:preferrelative="t" filled="f" stroked="f">
            <v:stroke joinstyle="miter"/>
            <v:imagedata r:id="rId39" o:title=""/>
            <o:lock v:ext="edit" aspectratio="t"/>
            <w10:anchorlock/>
          </v:shape>
          <o:OLEObject Type="Embed" ProgID="Equation.DSMT4" ShapeID="_x0000_i1039" DrawAspect="Content" ObjectID="_1468075739" r:id="rId40"/>
        </w:object>
      </w:r>
      <w:r>
        <w:rPr>
          <w:rFonts w:eastAsia="新宋体"/>
          <w:color w:val="FF0000"/>
          <w:szCs w:val="21"/>
        </w:rPr>
        <w:tab/>
      </w:r>
      <w:r>
        <w:rPr>
          <w:rFonts w:eastAsia="新宋体"/>
          <w:color w:val="FF0000"/>
          <w:szCs w:val="21"/>
        </w:rPr>
        <w:fldChar w:fldCharType="begin"/>
      </w:r>
      <w:r>
        <w:rPr>
          <w:rFonts w:eastAsia="新宋体"/>
          <w:color w:val="FF0000"/>
          <w:szCs w:val="21"/>
        </w:rPr>
        <w:instrText xml:space="preserve"> = 7 \* GB3 </w:instrText>
      </w:r>
      <w:r>
        <w:rPr>
          <w:rFonts w:eastAsia="新宋体"/>
          <w:color w:val="FF0000"/>
          <w:szCs w:val="21"/>
        </w:rPr>
        <w:fldChar w:fldCharType="separate"/>
      </w:r>
      <w:r>
        <w:rPr>
          <w:rFonts w:eastAsia="新宋体"/>
          <w:color w:val="FF0000"/>
          <w:szCs w:val="21"/>
        </w:rPr>
        <w:t>⑦</w:t>
      </w:r>
      <w:r>
        <w:rPr>
          <w:rFonts w:eastAsia="新宋体"/>
          <w:color w:val="FF0000"/>
          <w:szCs w:val="21"/>
        </w:rPr>
        <w:fldChar w:fldCharType="end"/>
      </w:r>
    </w:p>
    <w:p>
      <w:pPr>
        <w:tabs>
          <w:tab w:val="right" w:pos="7980"/>
        </w:tabs>
        <w:snapToGrid w:val="0"/>
        <w:spacing w:line="360" w:lineRule="auto"/>
        <w:ind w:left="420" w:leftChars="200"/>
        <w:rPr>
          <w:color w:val="FF0000"/>
          <w:szCs w:val="21"/>
        </w:rPr>
      </w:pPr>
      <w:r>
        <w:rPr>
          <w:rFonts w:eastAsia="黑体"/>
          <w:color w:val="FF0000"/>
          <w:szCs w:val="21"/>
        </w:rPr>
        <w:t>评分标准：本题共10分。正确得出</w:t>
      </w:r>
      <w:r>
        <w:rPr>
          <w:iCs/>
          <w:color w:val="FF0000"/>
          <w:szCs w:val="21"/>
        </w:rPr>
        <w:fldChar w:fldCharType="begin"/>
      </w:r>
      <w:r>
        <w:rPr>
          <w:iCs/>
          <w:color w:val="FF0000"/>
          <w:szCs w:val="21"/>
        </w:rPr>
        <w:instrText xml:space="preserve"> = 1 \* GB3 </w:instrText>
      </w:r>
      <w:r>
        <w:rPr>
          <w:iCs/>
          <w:color w:val="FF0000"/>
          <w:szCs w:val="21"/>
        </w:rPr>
        <w:fldChar w:fldCharType="separate"/>
      </w:r>
      <w:r>
        <w:rPr>
          <w:iCs/>
          <w:color w:val="FF0000"/>
          <w:szCs w:val="21"/>
        </w:rPr>
        <w:t>①</w:t>
      </w:r>
      <w:r>
        <w:rPr>
          <w:iCs/>
          <w:color w:val="FF0000"/>
          <w:szCs w:val="21"/>
        </w:rPr>
        <w:fldChar w:fldCharType="end"/>
      </w:r>
      <w:r>
        <w:rPr>
          <w:iCs/>
          <w:color w:val="FF0000"/>
          <w:szCs w:val="21"/>
        </w:rPr>
        <w:t>、</w:t>
      </w:r>
      <w:r>
        <w:rPr>
          <w:rFonts w:eastAsia="新宋体"/>
          <w:color w:val="FF0000"/>
          <w:szCs w:val="21"/>
        </w:rPr>
        <w:fldChar w:fldCharType="begin"/>
      </w:r>
      <w:r>
        <w:rPr>
          <w:rFonts w:eastAsia="新宋体"/>
          <w:color w:val="FF0000"/>
          <w:szCs w:val="21"/>
        </w:rPr>
        <w:instrText xml:space="preserve"> = 6 \* GB3 </w:instrText>
      </w:r>
      <w:r>
        <w:rPr>
          <w:rFonts w:eastAsia="新宋体"/>
          <w:color w:val="FF0000"/>
          <w:szCs w:val="21"/>
        </w:rPr>
        <w:fldChar w:fldCharType="separate"/>
      </w:r>
      <w:r>
        <w:rPr>
          <w:rFonts w:eastAsia="新宋体"/>
          <w:color w:val="FF0000"/>
          <w:szCs w:val="21"/>
        </w:rPr>
        <w:t>⑥</w:t>
      </w:r>
      <w:r>
        <w:rPr>
          <w:rFonts w:eastAsia="新宋体"/>
          <w:color w:val="FF0000"/>
          <w:szCs w:val="21"/>
        </w:rPr>
        <w:fldChar w:fldCharType="end"/>
      </w:r>
      <w:r>
        <w:rPr>
          <w:rFonts w:eastAsia="新宋体"/>
          <w:color w:val="FF0000"/>
          <w:szCs w:val="21"/>
        </w:rPr>
        <w:t>、</w:t>
      </w:r>
      <w:r>
        <w:rPr>
          <w:rFonts w:eastAsia="新宋体"/>
          <w:color w:val="FF0000"/>
          <w:szCs w:val="21"/>
        </w:rPr>
        <w:fldChar w:fldCharType="begin"/>
      </w:r>
      <w:r>
        <w:rPr>
          <w:rFonts w:eastAsia="新宋体"/>
          <w:color w:val="FF0000"/>
          <w:szCs w:val="21"/>
        </w:rPr>
        <w:instrText xml:space="preserve"> = 7 \* GB3 </w:instrText>
      </w:r>
      <w:r>
        <w:rPr>
          <w:rFonts w:eastAsia="新宋体"/>
          <w:color w:val="FF0000"/>
          <w:szCs w:val="21"/>
        </w:rPr>
        <w:fldChar w:fldCharType="separate"/>
      </w:r>
      <w:r>
        <w:rPr>
          <w:rFonts w:eastAsia="新宋体"/>
          <w:color w:val="FF0000"/>
          <w:szCs w:val="21"/>
        </w:rPr>
        <w:t>⑦</w:t>
      </w:r>
      <w:r>
        <w:rPr>
          <w:rFonts w:eastAsia="新宋体"/>
          <w:color w:val="FF0000"/>
          <w:szCs w:val="21"/>
        </w:rPr>
        <w:fldChar w:fldCharType="end"/>
      </w:r>
      <w:r>
        <w:rPr>
          <w:rFonts w:eastAsia="黑体"/>
          <w:color w:val="FF0000"/>
          <w:szCs w:val="21"/>
        </w:rPr>
        <w:t>式各给2分，其余各式各给1分。</w:t>
      </w:r>
      <w:r>
        <w:rPr>
          <w:color w:val="FF0000"/>
          <w:szCs w:val="21"/>
        </w:rPr>
        <w:t xml:space="preserve"> </w:t>
      </w:r>
    </w:p>
    <w:p>
      <w:pPr>
        <w:widowControl/>
        <w:spacing w:line="360" w:lineRule="auto"/>
        <w:ind w:left="420"/>
        <w:jc w:val="left"/>
        <w:textAlignment w:val="center"/>
        <w:rPr>
          <w:rFonts w:eastAsia="Times New Roman"/>
          <w:kern w:val="0"/>
          <w:sz w:val="24"/>
          <w:szCs w:val="24"/>
        </w:rPr>
        <w:sectPr>
          <w:headerReference w:type="default" r:id="rId41"/>
          <w:footerReference w:type="default" r:id="rId42"/>
          <w:type w:val="nextPage"/>
          <w:pgSz w:w="11906" w:h="16838"/>
          <w:pgMar w:top="1418" w:right="1077" w:bottom="1418" w:left="1077" w:header="851" w:footer="992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hint="eastAsia"/>
        </w:rPr>
        <w:t>3.</w:t>
      </w:r>
      <w:r>
        <w:t xml:space="preserve"> (2021</w:t>
      </w:r>
      <w:r>
        <w:rPr>
          <w:rFonts w:hint="eastAsia"/>
        </w:rPr>
        <w:t>湖北荆门、宜昌重点高中联考</w:t>
      </w:r>
      <w:r>
        <w:t>)</w:t>
      </w:r>
      <w:r>
        <w:rPr>
          <w:rFonts w:hint="eastAsia"/>
        </w:rPr>
        <w:t>（</w:t>
      </w:r>
      <w:r>
        <w:t>12</w:t>
      </w:r>
      <w:r>
        <w:rPr>
          <w:rFonts w:hint="eastAsia"/>
        </w:rPr>
        <w:t>分）</w:t>
      </w:r>
      <w:r>
        <w:rPr>
          <w:rFonts w:hint="eastAsia"/>
          <w:kern w:val="0"/>
          <w:szCs w:val="21"/>
        </w:rPr>
        <w:t>如图所示，上下粗细不一样的气缸被轻绳通过活塞竖直吊在空中，气缸底面积为</w:t>
      </w:r>
      <w:r>
        <w:rPr>
          <w:rStyle w:val="latexlinear"/>
          <w:rFonts w:eastAsia="Times New Roman"/>
          <w:i/>
          <w:iCs/>
          <w:kern w:val="0"/>
          <w:szCs w:val="21"/>
        </w:rPr>
        <w:t>S</w:t>
      </w:r>
      <w:r>
        <w:rPr>
          <w:rFonts w:hint="eastAsia"/>
          <w:kern w:val="0"/>
          <w:szCs w:val="21"/>
        </w:rPr>
        <w:t>，活塞横截面积为S/2，气缸上下两部分的长度相同。气缸侧壁有一个小孔与装有水银的</w:t>
      </w:r>
      <w:r>
        <w:rPr>
          <w:rStyle w:val="latexlinear"/>
          <w:rFonts w:eastAsia="Times New Roman"/>
          <w:i/>
          <w:iCs/>
          <w:kern w:val="0"/>
          <w:szCs w:val="21"/>
        </w:rPr>
        <w:t>U</w:t>
      </w:r>
      <w:r>
        <w:rPr>
          <w:rFonts w:hint="eastAsia"/>
          <w:kern w:val="0"/>
          <w:szCs w:val="21"/>
        </w:rPr>
        <w:t>形轻质细玻璃管相通。最初室温为</w:t>
      </w:r>
      <w:r>
        <w:rPr>
          <w:kern w:val="0"/>
          <w:szCs w:val="21"/>
        </w:rPr>
        <w:t>T</w:t>
      </w:r>
      <w:r>
        <w:rPr>
          <w:kern w:val="0"/>
          <w:szCs w:val="21"/>
          <w:vertAlign w:val="subscript"/>
        </w:rPr>
        <w:t>0</w:t>
      </w:r>
      <w:r>
        <w:rPr>
          <w:rFonts w:hint="eastAsia"/>
          <w:kern w:val="0"/>
          <w:szCs w:val="21"/>
        </w:rPr>
        <w:t>时，活塞恰好在气缸上下两部分的分界处，玻璃管内左右水银液面高度差为(U形管内的气体体积、水银质量不计)。已知大气压强为p0，水银的密度为</w:t>
      </w:r>
      <w:r>
        <w:rPr>
          <w:rFonts w:ascii="宋体" w:hAnsi="宋体" w:hint="eastAsia"/>
          <w:kern w:val="0"/>
          <w:szCs w:val="21"/>
        </w:rPr>
        <w:t>ρ</w:t>
      </w:r>
      <w:r>
        <w:rPr>
          <w:rFonts w:hint="eastAsia"/>
          <w:kern w:val="0"/>
          <w:szCs w:val="21"/>
        </w:rPr>
        <w:t>，重力加速度</w:t>
      </w:r>
      <w:r>
        <w:rPr>
          <w:rStyle w:val="latexlinear"/>
          <w:rFonts w:eastAsia="Times New Roman"/>
          <w:i/>
          <w:iCs/>
          <w:kern w:val="0"/>
          <w:szCs w:val="21"/>
        </w:rPr>
        <w:t>g</w:t>
      </w:r>
      <w:r>
        <w:rPr>
          <w:rFonts w:hint="eastAsia"/>
          <w:kern w:val="0"/>
          <w:szCs w:val="21"/>
        </w:rPr>
        <w:t>。不计活塞与气缸的摩擦。</w:t>
      </w:r>
      <w:r>
        <w:rPr>
          <w:kern w:val="0"/>
          <w:szCs w:val="21"/>
        </w:rPr>
        <w:br/>
      </w:r>
    </w:p>
    <w:p>
      <w:pPr>
        <w:widowControl/>
        <w:spacing w:line="360" w:lineRule="auto"/>
        <w:ind w:left="420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ascii="Cambria Math" w:hAnsi="宋体" w:cs="Cambria Math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302895</wp:posOffset>
            </wp:positionH>
            <wp:positionV relativeFrom="line">
              <wp:posOffset>61595</wp:posOffset>
            </wp:positionV>
            <wp:extent cx="1343025" cy="1304925"/>
            <wp:effectExtent l="0" t="0" r="0" b="0"/>
            <wp:wrapTopAndBottom/>
            <wp:docPr id="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kern w:val="0"/>
          <w:szCs w:val="21"/>
        </w:rPr>
        <w:t>①</w:t>
      </w:r>
      <w:r>
        <w:rPr>
          <w:rFonts w:hint="eastAsia"/>
          <w:kern w:val="0"/>
          <w:szCs w:val="21"/>
        </w:rPr>
        <w:t>求气缸的质量</w:t>
      </w:r>
      <w:r>
        <w:rPr>
          <w:rStyle w:val="latexlinear"/>
          <w:rFonts w:eastAsia="Times New Roman"/>
          <w:i/>
          <w:iCs/>
          <w:kern w:val="0"/>
          <w:szCs w:val="21"/>
        </w:rPr>
        <w:t>M</w:t>
      </w:r>
      <w:r>
        <w:rPr>
          <w:rFonts w:hint="eastAsia"/>
          <w:kern w:val="0"/>
          <w:szCs w:val="21"/>
        </w:rPr>
        <w:t>；</w:t>
      </w:r>
      <w:r>
        <w:rPr>
          <w:kern w:val="0"/>
          <w:szCs w:val="21"/>
        </w:rPr>
        <w:br/>
      </w:r>
      <w:r>
        <w:rPr>
          <w:rFonts w:ascii="宋体" w:hAnsi="宋体" w:hint="eastAsia"/>
          <w:kern w:val="0"/>
          <w:szCs w:val="21"/>
        </w:rPr>
        <w:t>②</w:t>
      </w:r>
      <w:r>
        <w:rPr>
          <w:rFonts w:hint="eastAsia"/>
          <w:kern w:val="0"/>
          <w:szCs w:val="21"/>
        </w:rPr>
        <w:t>现对气缸缓慢加热，则玻璃管内左右两侧水银液面高度差</w:t>
      </w:r>
      <w:r>
        <w:rPr>
          <w:rStyle w:val="latexlinear"/>
          <w:rFonts w:eastAsia="Times New Roman"/>
          <w:i/>
          <w:iCs/>
          <w:kern w:val="0"/>
          <w:szCs w:val="21"/>
        </w:rPr>
        <w:t>h</w:t>
      </w:r>
      <w:r>
        <w:rPr>
          <w:rFonts w:hint="eastAsia"/>
          <w:kern w:val="0"/>
          <w:szCs w:val="21"/>
        </w:rPr>
        <w:t>是否变化？怎样变化？</w:t>
      </w:r>
      <w:r>
        <w:rPr>
          <w:kern w:val="0"/>
          <w:szCs w:val="21"/>
        </w:rPr>
        <w:br/>
      </w:r>
      <w:r>
        <w:rPr>
          <w:rFonts w:ascii="宋体" w:hAnsi="宋体" w:hint="eastAsia"/>
          <w:kern w:val="0"/>
          <w:szCs w:val="21"/>
        </w:rPr>
        <w:t>③</w:t>
      </w:r>
      <w:r>
        <w:rPr>
          <w:rFonts w:hint="eastAsia"/>
          <w:kern w:val="0"/>
          <w:szCs w:val="21"/>
        </w:rPr>
        <w:t>在对气缸里的气体缓慢加热时，若活塞与气缸不会分离，则加热后的温度最多是多少？</w:t>
      </w:r>
    </w:p>
    <w:p>
      <w:pPr>
        <w:spacing w:line="360" w:lineRule="auto"/>
        <w:textAlignment w:val="center"/>
        <w:rPr>
          <w:szCs w:val="24"/>
        </w:rPr>
      </w:pPr>
      <w:r>
        <w:rPr>
          <w:rFonts w:hint="eastAsia"/>
          <w:color w:val="FF0000"/>
          <w:kern w:val="0"/>
          <w:szCs w:val="21"/>
        </w:rPr>
        <w:t>【名师解析】</w:t>
      </w:r>
      <w:r>
        <w:rPr>
          <w:rFonts w:ascii="宋体" w:hAnsi="宋体" w:hint="eastAsia"/>
          <w:color w:val="FF0000"/>
          <w:kern w:val="0"/>
          <w:szCs w:val="21"/>
        </w:rPr>
        <w:t>①</w:t>
      </w:r>
      <w:r>
        <w:rPr>
          <w:rFonts w:hint="eastAsia"/>
          <w:color w:val="FF0000"/>
          <w:kern w:val="0"/>
          <w:szCs w:val="21"/>
        </w:rPr>
        <w:t>绳封闭气体压强为</w:t>
      </w:r>
      <w:r>
        <w:rPr>
          <w:rStyle w:val="latexlinear"/>
          <w:rFonts w:eastAsia="Times New Roman"/>
          <w:i/>
          <w:iCs/>
          <w:color w:val="FF0000"/>
          <w:kern w:val="0"/>
          <w:szCs w:val="21"/>
        </w:rPr>
        <w:t>p</w:t>
      </w:r>
      <w:r>
        <w:rPr>
          <w:rFonts w:hint="eastAsia"/>
          <w:color w:val="FF0000"/>
          <w:kern w:val="0"/>
          <w:szCs w:val="21"/>
        </w:rPr>
        <w:t>，对气缸</w:t>
      </w:r>
      <w:r>
        <w:rPr>
          <w:rStyle w:val="latexlinear"/>
          <w:rFonts w:eastAsia="Times New Roman"/>
          <w:i/>
          <w:iCs/>
          <w:color w:val="FF0000"/>
          <w:kern w:val="0"/>
          <w:szCs w:val="21"/>
        </w:rPr>
        <w:t>M</w:t>
      </w:r>
      <w:r>
        <w:rPr>
          <w:rFonts w:hint="eastAsia"/>
          <w:color w:val="FF0000"/>
          <w:kern w:val="0"/>
          <w:szCs w:val="21"/>
        </w:rPr>
        <w:t>受力分析，根据受力平衡可知：</w:t>
      </w:r>
      <w:r>
        <w:rPr>
          <w:color w:val="FF0000"/>
          <w:position w:val="-24"/>
        </w:rPr>
        <w:drawing>
          <wp:inline distT="0" distB="0" distL="114300" distR="114300">
            <wp:extent cx="1036955" cy="400050"/>
            <wp:effectExtent l="0" t="0" r="0" b="0"/>
            <wp:docPr id="5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FF0000"/>
          <w:kern w:val="0"/>
          <w:sz w:val="24"/>
          <w:szCs w:val="24"/>
        </w:rPr>
        <w:br/>
      </w:r>
      <w:r>
        <w:rPr>
          <w:rFonts w:hint="eastAsia"/>
          <w:color w:val="FF0000"/>
          <w:kern w:val="0"/>
          <w:szCs w:val="21"/>
        </w:rPr>
        <w:t>对</w:t>
      </w:r>
      <w:r>
        <w:rPr>
          <w:rStyle w:val="latexlinear"/>
          <w:rFonts w:eastAsia="Times New Roman"/>
          <w:i/>
          <w:iCs/>
          <w:color w:val="FF0000"/>
          <w:kern w:val="0"/>
          <w:szCs w:val="21"/>
        </w:rPr>
        <w:t>U</w:t>
      </w:r>
      <w:r>
        <w:rPr>
          <w:rFonts w:hint="eastAsia"/>
          <w:color w:val="FF0000"/>
          <w:kern w:val="0"/>
          <w:szCs w:val="21"/>
        </w:rPr>
        <w:t>形玻璃管内水银柱分析有：</w:t>
      </w:r>
      <w:r>
        <w:rPr>
          <w:color w:val="FF0000"/>
          <w:position w:val="-7"/>
        </w:rPr>
        <w:drawing>
          <wp:inline distT="0" distB="0" distL="114300" distR="114300">
            <wp:extent cx="694055" cy="200025"/>
            <wp:effectExtent l="0" t="0" r="0" b="0"/>
            <wp:docPr id="5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FF0000"/>
          <w:kern w:val="0"/>
          <w:sz w:val="24"/>
          <w:szCs w:val="24"/>
        </w:rPr>
        <w:br/>
      </w:r>
      <w:r>
        <w:rPr>
          <w:rFonts w:hint="eastAsia"/>
          <w:color w:val="FF0000"/>
          <w:kern w:val="0"/>
          <w:szCs w:val="21"/>
        </w:rPr>
        <w:t>联立解得：</w:t>
      </w:r>
      <w:r>
        <w:rPr>
          <w:color w:val="FF0000"/>
          <w:position w:val="-24"/>
        </w:rPr>
        <w:drawing>
          <wp:inline distT="0" distB="0" distL="114300" distR="114300">
            <wp:extent cx="515620" cy="400050"/>
            <wp:effectExtent l="0" t="0" r="0" b="0"/>
            <wp:docPr id="6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FF0000"/>
          <w:kern w:val="0"/>
          <w:sz w:val="24"/>
          <w:szCs w:val="24"/>
        </w:rPr>
        <w:br/>
      </w:r>
      <w:r>
        <w:rPr>
          <w:rFonts w:ascii="宋体" w:hAnsi="宋体" w:hint="eastAsia"/>
          <w:color w:val="FF0000"/>
          <w:kern w:val="0"/>
          <w:szCs w:val="21"/>
        </w:rPr>
        <w:t>②</w:t>
      </w:r>
      <w:r>
        <w:rPr>
          <w:rFonts w:hint="eastAsia"/>
          <w:color w:val="FF0000"/>
          <w:kern w:val="0"/>
          <w:szCs w:val="21"/>
        </w:rPr>
        <w:t>加热时，气缸始终处于平衡，大气压强不变，气缸重力恒定，所以内部压强不变，可知</w:t>
      </w:r>
      <w:r>
        <w:rPr>
          <w:rStyle w:val="latexlinear"/>
          <w:rFonts w:eastAsia="Times New Roman"/>
          <w:i/>
          <w:iCs/>
          <w:color w:val="FF0000"/>
          <w:kern w:val="0"/>
          <w:szCs w:val="21"/>
        </w:rPr>
        <w:t>U</w:t>
      </w:r>
      <w:r>
        <w:rPr>
          <w:rFonts w:hint="eastAsia"/>
          <w:color w:val="FF0000"/>
          <w:kern w:val="0"/>
          <w:szCs w:val="21"/>
        </w:rPr>
        <w:t>形玻璃管内水银高度差不变化</w:t>
      </w:r>
      <w:r>
        <w:rPr>
          <w:color w:val="FF0000"/>
          <w:kern w:val="0"/>
          <w:szCs w:val="21"/>
        </w:rPr>
        <w:br/>
      </w:r>
      <w:r>
        <w:rPr>
          <w:rFonts w:ascii="宋体" w:hAnsi="宋体" w:hint="eastAsia"/>
          <w:color w:val="FF0000"/>
          <w:kern w:val="0"/>
          <w:szCs w:val="21"/>
        </w:rPr>
        <w:t>③</w:t>
      </w:r>
      <w:r>
        <w:rPr>
          <w:rFonts w:hint="eastAsia"/>
          <w:color w:val="FF0000"/>
          <w:kern w:val="0"/>
          <w:szCs w:val="21"/>
        </w:rPr>
        <w:t>加热时，气体做等压变化，由盖</w:t>
      </w:r>
      <w:r>
        <w:rPr>
          <w:color w:val="FF0000"/>
          <w:position w:val="-7"/>
        </w:rPr>
        <w:drawing>
          <wp:inline distT="0" distB="0" distL="114300" distR="114300">
            <wp:extent cx="95885" cy="200025"/>
            <wp:effectExtent l="0" t="0" r="0" b="0"/>
            <wp:docPr id="6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kern w:val="0"/>
          <w:szCs w:val="21"/>
        </w:rPr>
        <w:t>吕萨克定律可得：</w:t>
      </w:r>
      <w:r>
        <w:rPr>
          <w:color w:val="FF0000"/>
          <w:position w:val="-20"/>
        </w:rPr>
        <w:drawing>
          <wp:inline distT="0" distB="0" distL="114300" distR="114300">
            <wp:extent cx="666115" cy="400050"/>
            <wp:effectExtent l="0" t="0" r="0" b="0"/>
            <wp:docPr id="6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FF0000"/>
          <w:kern w:val="0"/>
          <w:sz w:val="24"/>
          <w:szCs w:val="24"/>
        </w:rPr>
        <w:br/>
      </w:r>
      <w:r>
        <w:rPr>
          <w:rFonts w:hint="eastAsia"/>
          <w:color w:val="FF0000"/>
          <w:kern w:val="0"/>
          <w:szCs w:val="21"/>
        </w:rPr>
        <w:t>解得</w:t>
      </w:r>
      <w:r>
        <w:rPr>
          <w:color w:val="FF0000"/>
          <w:position w:val="-24"/>
        </w:rPr>
        <w:drawing>
          <wp:inline distT="0" distB="0" distL="114300" distR="114300">
            <wp:extent cx="408305" cy="400050"/>
            <wp:effectExtent l="0" t="0" r="0" b="0"/>
            <wp:docPr id="6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30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FF0000"/>
          <w:kern w:val="0"/>
          <w:sz w:val="24"/>
          <w:szCs w:val="24"/>
        </w:rPr>
        <w:br/>
      </w:r>
      <w:r>
        <w:rPr>
          <w:rFonts w:eastAsia="新宋体" w:hint="eastAsia"/>
          <w:szCs w:val="21"/>
        </w:rPr>
        <w:t>4（</w:t>
      </w:r>
      <w:r>
        <w:rPr>
          <w:rFonts w:eastAsia="新宋体"/>
          <w:szCs w:val="21"/>
        </w:rPr>
        <w:t>2020</w:t>
      </w:r>
      <w:r>
        <w:rPr>
          <w:rFonts w:eastAsia="新宋体" w:hint="eastAsia"/>
          <w:szCs w:val="21"/>
        </w:rPr>
        <w:t>•湖北恩施模拟）如图所示，两端开口、粗细均匀的足够长玻璃管插在大水银槽中，管的上部有一定长度的水银，两段空气柱被封闭在左右两侧的竖直管中．开启上部连通左右水银的阀门</w:t>
      </w:r>
      <w:r>
        <w:rPr>
          <w:rFonts w:eastAsia="新宋体"/>
          <w:szCs w:val="21"/>
        </w:rPr>
        <w:t>A</w:t>
      </w:r>
      <w:r>
        <w:rPr>
          <w:rFonts w:eastAsia="新宋体" w:hint="eastAsia"/>
          <w:szCs w:val="21"/>
        </w:rPr>
        <w:t>，当温度为</w:t>
      </w:r>
      <w:r>
        <w:rPr>
          <w:rFonts w:eastAsia="新宋体"/>
          <w:szCs w:val="21"/>
        </w:rPr>
        <w:t>300K</w:t>
      </w:r>
      <w:r>
        <w:rPr>
          <w:rFonts w:eastAsia="新宋体" w:hint="eastAsia"/>
          <w:szCs w:val="21"/>
        </w:rPr>
        <w:t>平衡时水银的位置如图（</w:t>
      </w:r>
      <w:r>
        <w:rPr>
          <w:rFonts w:eastAsia="新宋体"/>
          <w:szCs w:val="21"/>
        </w:rPr>
        <w:t>h</w:t>
      </w:r>
      <w:r>
        <w:rPr>
          <w:rFonts w:eastAsia="新宋体"/>
          <w:sz w:val="24"/>
          <w:vertAlign w:val="subscript"/>
        </w:rPr>
        <w:t>1</w:t>
      </w:r>
      <w:r>
        <w:rPr>
          <w:rFonts w:eastAsia="新宋体" w:hint="eastAsia"/>
          <w:szCs w:val="21"/>
        </w:rPr>
        <w:t>＝</w:t>
      </w:r>
      <w:r>
        <w:rPr>
          <w:rFonts w:eastAsia="新宋体"/>
          <w:szCs w:val="21"/>
        </w:rPr>
        <w:t>h</w:t>
      </w:r>
      <w:r>
        <w:rPr>
          <w:rFonts w:eastAsia="新宋体"/>
          <w:sz w:val="24"/>
          <w:vertAlign w:val="subscript"/>
        </w:rPr>
        <w:t>2</w:t>
      </w:r>
      <w:r>
        <w:rPr>
          <w:rFonts w:eastAsia="新宋体" w:hint="eastAsia"/>
          <w:szCs w:val="21"/>
        </w:rPr>
        <w:t>＝</w:t>
      </w:r>
      <w:r>
        <w:rPr>
          <w:rFonts w:eastAsia="新宋体"/>
          <w:szCs w:val="21"/>
        </w:rPr>
        <w:t>5cm</w:t>
      </w:r>
      <w:r>
        <w:rPr>
          <w:rFonts w:eastAsia="新宋体" w:hint="eastAsia"/>
          <w:szCs w:val="21"/>
        </w:rPr>
        <w:t>，</w:t>
      </w:r>
      <w:r>
        <w:rPr>
          <w:rFonts w:eastAsia="新宋体"/>
          <w:szCs w:val="21"/>
        </w:rPr>
        <w:t>L</w:t>
      </w:r>
      <w:r>
        <w:rPr>
          <w:rFonts w:eastAsia="新宋体"/>
          <w:sz w:val="24"/>
          <w:vertAlign w:val="subscript"/>
        </w:rPr>
        <w:t>1</w:t>
      </w:r>
      <w:r>
        <w:rPr>
          <w:rFonts w:eastAsia="新宋体" w:hint="eastAsia"/>
          <w:szCs w:val="21"/>
        </w:rPr>
        <w:t>＝</w:t>
      </w:r>
      <w:r>
        <w:rPr>
          <w:rFonts w:eastAsia="新宋体"/>
          <w:szCs w:val="21"/>
        </w:rPr>
        <w:t>50cm</w:t>
      </w:r>
      <w:r>
        <w:rPr>
          <w:rFonts w:eastAsia="新宋体" w:hint="eastAsia"/>
          <w:szCs w:val="21"/>
        </w:rPr>
        <w:t>，），大气压为</w:t>
      </w:r>
      <w:r>
        <w:rPr>
          <w:rFonts w:eastAsia="新宋体"/>
          <w:szCs w:val="21"/>
        </w:rPr>
        <w:t>75cmHg</w:t>
      </w:r>
      <w:r>
        <w:rPr>
          <w:rFonts w:eastAsia="新宋体" w:hint="eastAsia"/>
          <w:szCs w:val="21"/>
        </w:rPr>
        <w:t>．求：</w:t>
      </w:r>
    </w:p>
    <w:p>
      <w:pPr>
        <w:spacing w:line="360" w:lineRule="auto"/>
        <w:ind w:left="273" w:leftChars="130"/>
      </w:pPr>
      <w:r>
        <w:rPr>
          <w:rFonts w:eastAsia="新宋体" w:hint="eastAsia"/>
          <w:szCs w:val="21"/>
        </w:rPr>
        <w:t>（</w:t>
      </w:r>
      <w:r>
        <w:rPr>
          <w:rFonts w:eastAsia="新宋体"/>
          <w:szCs w:val="21"/>
        </w:rPr>
        <w:t>1</w:t>
      </w:r>
      <w:r>
        <w:rPr>
          <w:rFonts w:eastAsia="新宋体" w:hint="eastAsia"/>
          <w:szCs w:val="21"/>
        </w:rPr>
        <w:t>）右管内气柱的长度</w:t>
      </w:r>
      <w:r>
        <w:rPr>
          <w:rFonts w:eastAsia="新宋体"/>
          <w:szCs w:val="21"/>
        </w:rPr>
        <w:t>L</w:t>
      </w:r>
      <w:r>
        <w:rPr>
          <w:rFonts w:eastAsia="新宋体"/>
          <w:sz w:val="24"/>
          <w:vertAlign w:val="subscript"/>
        </w:rPr>
        <w:t>2</w:t>
      </w:r>
      <w:r>
        <w:rPr>
          <w:rFonts w:eastAsia="新宋体" w:hint="eastAsia"/>
          <w:szCs w:val="21"/>
        </w:rPr>
        <w:t>．</w:t>
      </w:r>
    </w:p>
    <w:p>
      <w:pPr>
        <w:spacing w:line="360" w:lineRule="auto"/>
        <w:ind w:left="273" w:leftChars="130"/>
        <w:sectPr>
          <w:headerReference w:type="default" r:id="rId50"/>
          <w:footerReference w:type="default" r:id="rId51"/>
          <w:type w:val="nextPage"/>
          <w:pgSz w:w="11906" w:h="16838"/>
          <w:pgMar w:top="1418" w:right="1077" w:bottom="1418" w:left="1077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eastAsia="新宋体" w:hint="eastAsia"/>
          <w:szCs w:val="21"/>
        </w:rPr>
        <w:t>（</w:t>
      </w:r>
      <w:r>
        <w:rPr>
          <w:rFonts w:eastAsia="新宋体"/>
          <w:szCs w:val="21"/>
        </w:rPr>
        <w:t>2</w:t>
      </w:r>
      <w:r>
        <w:rPr>
          <w:rFonts w:eastAsia="新宋体" w:hint="eastAsia"/>
          <w:szCs w:val="21"/>
        </w:rPr>
        <w:t>）关闭阀门</w:t>
      </w:r>
      <w:r>
        <w:rPr>
          <w:rFonts w:eastAsia="新宋体"/>
          <w:szCs w:val="21"/>
        </w:rPr>
        <w:t>A</w:t>
      </w:r>
      <w:r>
        <w:rPr>
          <w:rFonts w:eastAsia="新宋体" w:hint="eastAsia"/>
          <w:szCs w:val="21"/>
        </w:rPr>
        <w:t>，当温度升至</w:t>
      </w:r>
      <w:r>
        <w:rPr>
          <w:rFonts w:eastAsia="新宋体"/>
          <w:szCs w:val="21"/>
        </w:rPr>
        <w:t>405K</w:t>
      </w:r>
      <w:r>
        <w:rPr>
          <w:rFonts w:eastAsia="新宋体" w:hint="eastAsia"/>
          <w:szCs w:val="21"/>
        </w:rPr>
        <w:t>时，左侧竖直管内气柱的长度</w:t>
      </w:r>
      <w:r>
        <w:rPr>
          <w:rFonts w:eastAsia="新宋体"/>
          <w:szCs w:val="21"/>
        </w:rPr>
        <w:t>L</w:t>
      </w:r>
      <w:r>
        <w:rPr>
          <w:rFonts w:eastAsia="新宋体"/>
          <w:sz w:val="24"/>
          <w:vertAlign w:val="subscript"/>
        </w:rPr>
        <w:t>3</w:t>
      </w:r>
      <w:r>
        <w:rPr>
          <w:rFonts w:eastAsia="新宋体" w:hint="eastAsia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eastAsia="新宋体"/>
          <w:szCs w:val="21"/>
        </w:rPr>
        <w:drawing>
          <wp:inline distT="0" distB="0" distL="114300" distR="114300">
            <wp:extent cx="1562100" cy="2190750"/>
            <wp:effectExtent l="0" t="0" r="0" b="0"/>
            <wp:docPr id="12" name="图片 3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  <w:rPr>
          <w:rFonts w:ascii="Calibri" w:hAnsi="Calibri"/>
          <w:color w:val="FF0000"/>
          <w:szCs w:val="24"/>
        </w:rPr>
      </w:pPr>
      <w:r>
        <w:rPr>
          <w:rFonts w:eastAsia="新宋体" w:hint="eastAsia"/>
          <w:color w:val="FF0000"/>
          <w:szCs w:val="21"/>
        </w:rPr>
        <w:t>【名师解析】（</w:t>
      </w:r>
      <w:r>
        <w:rPr>
          <w:rFonts w:eastAsia="新宋体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）左管内气体压强：</w:t>
      </w:r>
      <w:r>
        <w:rPr>
          <w:rFonts w:eastAsia="新宋体"/>
          <w:color w:val="FF0000"/>
          <w:szCs w:val="21"/>
        </w:rPr>
        <w:t>p</w:t>
      </w:r>
      <w:r>
        <w:rPr>
          <w:rFonts w:eastAsia="新宋体"/>
          <w:color w:val="FF0000"/>
          <w:sz w:val="24"/>
          <w:vertAlign w:val="subscript"/>
        </w:rPr>
        <w:t>1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p</w:t>
      </w:r>
      <w:r>
        <w:rPr>
          <w:rFonts w:eastAsia="新宋体"/>
          <w:color w:val="FF0000"/>
          <w:sz w:val="24"/>
          <w:vertAlign w:val="subscript"/>
        </w:rPr>
        <w:t>0</w:t>
      </w:r>
      <w:r>
        <w:rPr>
          <w:rFonts w:eastAsia="新宋体"/>
          <w:color w:val="FF0000"/>
          <w:szCs w:val="21"/>
        </w:rPr>
        <w:t>+h</w:t>
      </w:r>
      <w:r>
        <w:rPr>
          <w:rFonts w:eastAsia="新宋体"/>
          <w:color w:val="FF0000"/>
          <w:sz w:val="24"/>
          <w:vertAlign w:val="subscript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80cmHg</w:t>
      </w:r>
      <w:r>
        <w:rPr>
          <w:rFonts w:eastAsia="新宋体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eastAsia="新宋体" w:hint="eastAsia"/>
          <w:color w:val="FF0000"/>
          <w:szCs w:val="21"/>
        </w:rPr>
        <w:t>右管内气体压强：</w:t>
      </w:r>
      <w:r>
        <w:rPr>
          <w:rFonts w:eastAsia="新宋体"/>
          <w:color w:val="FF0000"/>
          <w:szCs w:val="21"/>
        </w:rPr>
        <w:t>p</w:t>
      </w:r>
      <w:r>
        <w:rPr>
          <w:rFonts w:eastAsia="新宋体"/>
          <w:color w:val="FF0000"/>
          <w:sz w:val="24"/>
          <w:vertAlign w:val="subscript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p</w:t>
      </w:r>
      <w:r>
        <w:rPr>
          <w:rFonts w:eastAsia="新宋体" w:hint="eastAsia"/>
          <w:color w:val="FF0000"/>
          <w:sz w:val="24"/>
          <w:vertAlign w:val="subscript"/>
        </w:rPr>
        <w:t>左</w:t>
      </w:r>
      <w:r>
        <w:rPr>
          <w:rFonts w:eastAsia="新宋体"/>
          <w:color w:val="FF0000"/>
          <w:szCs w:val="21"/>
        </w:rPr>
        <w:t>+h</w:t>
      </w:r>
      <w:r>
        <w:rPr>
          <w:rFonts w:eastAsia="新宋体"/>
          <w:color w:val="FF0000"/>
          <w:sz w:val="24"/>
          <w:vertAlign w:val="subscript"/>
        </w:rPr>
        <w:t>1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85cmHg</w:t>
      </w:r>
      <w:r>
        <w:rPr>
          <w:rFonts w:eastAsia="新宋体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eastAsia="新宋体"/>
          <w:color w:val="FF0000"/>
          <w:szCs w:val="21"/>
        </w:rPr>
        <w:t>p</w:t>
      </w:r>
      <w:r>
        <w:rPr>
          <w:rFonts w:eastAsia="新宋体"/>
          <w:color w:val="FF0000"/>
          <w:sz w:val="24"/>
          <w:vertAlign w:val="subscript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p</w:t>
      </w:r>
      <w:r>
        <w:rPr>
          <w:rFonts w:eastAsia="新宋体"/>
          <w:color w:val="FF0000"/>
          <w:sz w:val="24"/>
          <w:vertAlign w:val="subscript"/>
        </w:rPr>
        <w:t>0</w:t>
      </w:r>
      <w:r>
        <w:rPr>
          <w:rFonts w:eastAsia="新宋体"/>
          <w:color w:val="FF0000"/>
          <w:szCs w:val="21"/>
        </w:rPr>
        <w:t>+h</w:t>
      </w:r>
      <w:r>
        <w:rPr>
          <w:rFonts w:eastAsia="新宋体"/>
          <w:color w:val="FF0000"/>
          <w:sz w:val="24"/>
          <w:vertAlign w:val="subscript"/>
        </w:rPr>
        <w:t>3</w:t>
      </w:r>
      <w:r>
        <w:rPr>
          <w:rFonts w:eastAsia="新宋体" w:hint="eastAsia"/>
          <w:color w:val="FF0000"/>
          <w:szCs w:val="21"/>
        </w:rPr>
        <w:t>，解得，右管内外液面高度差</w:t>
      </w:r>
      <w:r>
        <w:rPr>
          <w:rFonts w:eastAsia="新宋体"/>
          <w:color w:val="FF0000"/>
          <w:szCs w:val="21"/>
        </w:rPr>
        <w:t>h</w:t>
      </w:r>
      <w:r>
        <w:rPr>
          <w:rFonts w:eastAsia="新宋体"/>
          <w:color w:val="FF0000"/>
          <w:sz w:val="24"/>
          <w:vertAlign w:val="subscript"/>
        </w:rPr>
        <w:t>3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10cm</w:t>
      </w:r>
      <w:r>
        <w:rPr>
          <w:rFonts w:eastAsia="新宋体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eastAsia="新宋体" w:hint="eastAsia"/>
          <w:color w:val="FF0000"/>
          <w:szCs w:val="21"/>
        </w:rPr>
        <w:t>右管内气柱长度</w:t>
      </w:r>
      <w:r>
        <w:rPr>
          <w:rFonts w:eastAsia="新宋体"/>
          <w:color w:val="FF0000"/>
          <w:szCs w:val="21"/>
        </w:rPr>
        <w:t>L</w:t>
      </w:r>
      <w:r>
        <w:rPr>
          <w:rFonts w:eastAsia="新宋体"/>
          <w:color w:val="FF0000"/>
          <w:sz w:val="24"/>
          <w:vertAlign w:val="subscript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L</w:t>
      </w:r>
      <w:r>
        <w:rPr>
          <w:rFonts w:eastAsia="新宋体"/>
          <w:color w:val="FF0000"/>
          <w:sz w:val="24"/>
          <w:vertAlign w:val="subscript"/>
        </w:rPr>
        <w:t>1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/>
          <w:color w:val="FF0000"/>
          <w:szCs w:val="21"/>
        </w:rPr>
        <w:t>h</w:t>
      </w:r>
      <w:r>
        <w:rPr>
          <w:rFonts w:eastAsia="新宋体"/>
          <w:color w:val="FF0000"/>
          <w:sz w:val="24"/>
          <w:vertAlign w:val="subscript"/>
        </w:rPr>
        <w:t>1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/>
          <w:color w:val="FF0000"/>
          <w:szCs w:val="21"/>
        </w:rPr>
        <w:t>h</w:t>
      </w:r>
      <w:r>
        <w:rPr>
          <w:rFonts w:eastAsia="新宋体"/>
          <w:color w:val="FF0000"/>
          <w:sz w:val="24"/>
          <w:vertAlign w:val="subscript"/>
        </w:rPr>
        <w:t>2</w:t>
      </w:r>
      <w:r>
        <w:rPr>
          <w:rFonts w:eastAsia="新宋体"/>
          <w:color w:val="FF0000"/>
          <w:szCs w:val="21"/>
        </w:rPr>
        <w:t>+h</w:t>
      </w:r>
      <w:r>
        <w:rPr>
          <w:rFonts w:eastAsia="新宋体"/>
          <w:color w:val="FF0000"/>
          <w:sz w:val="24"/>
          <w:vertAlign w:val="subscript"/>
        </w:rPr>
        <w:t>3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50cm</w:t>
      </w:r>
      <w:r>
        <w:rPr>
          <w:rFonts w:eastAsia="新宋体" w:hint="eastAsia"/>
          <w:color w:val="FF0000"/>
          <w:szCs w:val="21"/>
        </w:rPr>
        <w:t>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）设玻璃管截面积</w:t>
      </w:r>
      <w:r>
        <w:rPr>
          <w:rFonts w:eastAsia="新宋体"/>
          <w:color w:val="FF0000"/>
          <w:szCs w:val="21"/>
        </w:rPr>
        <w:t>S</w:t>
      </w:r>
      <w:r>
        <w:rPr>
          <w:rFonts w:eastAsia="新宋体" w:hint="eastAsia"/>
          <w:color w:val="FF0000"/>
          <w:szCs w:val="21"/>
        </w:rPr>
        <w:t>，由理想气体状态方程，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color w:val="FF0000"/>
          <w:position w:val="-30"/>
        </w:rPr>
        <w:drawing>
          <wp:inline distT="0" distB="0" distL="114300" distR="114300">
            <wp:extent cx="476250" cy="438150"/>
            <wp:effectExtent l="0" t="0" r="0" b="0"/>
            <wp:docPr id="13" name="图片 3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szCs w:val="21"/>
        </w:rPr>
        <w:t>＝</w:t>
      </w:r>
      <w:r>
        <w:rPr>
          <w:color w:val="FF0000"/>
          <w:position w:val="-29"/>
        </w:rPr>
        <w:drawing>
          <wp:inline distT="0" distB="0" distL="114300" distR="114300">
            <wp:extent cx="1857375" cy="438150"/>
            <wp:effectExtent l="0" t="0" r="0" b="0"/>
            <wp:docPr id="14" name="图片 3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rFonts w:eastAsia="新宋体" w:hint="eastAsia"/>
          <w:color w:val="FF0000"/>
          <w:szCs w:val="21"/>
        </w:rPr>
      </w:pPr>
      <w:r>
        <w:rPr>
          <w:color w:val="FF0000"/>
          <w:position w:val="-22"/>
        </w:rPr>
        <w:drawing>
          <wp:inline distT="0" distB="0" distL="114300" distR="114300">
            <wp:extent cx="504825" cy="333375"/>
            <wp:effectExtent l="0" t="0" r="0" b="0"/>
            <wp:docPr id="15" name="图片 29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9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szCs w:val="21"/>
        </w:rPr>
        <w:t>＝</w:t>
      </w:r>
      <w:r>
        <w:rPr>
          <w:color w:val="FF0000"/>
          <w:position w:val="-30"/>
        </w:rPr>
        <w:drawing>
          <wp:inline distT="0" distB="0" distL="114300" distR="114300">
            <wp:extent cx="1181100" cy="438150"/>
            <wp:effectExtent l="0" t="0" r="0" b="0"/>
            <wp:docPr id="16" name="图片 29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9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eastAsia="新宋体" w:hint="eastAsia"/>
          <w:color w:val="FF0000"/>
          <w:szCs w:val="21"/>
        </w:rPr>
        <w:t>解得：</w:t>
      </w:r>
      <w:r>
        <w:rPr>
          <w:rFonts w:eastAsia="新宋体"/>
          <w:color w:val="FF0000"/>
          <w:szCs w:val="21"/>
        </w:rPr>
        <w:t>L</w:t>
      </w:r>
      <w:r>
        <w:rPr>
          <w:rFonts w:eastAsia="新宋体"/>
          <w:color w:val="FF0000"/>
          <w:sz w:val="24"/>
          <w:vertAlign w:val="subscript"/>
        </w:rPr>
        <w:t>3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/>
          <w:color w:val="FF0000"/>
          <w:szCs w:val="21"/>
        </w:rPr>
        <w:t>60cm</w:t>
      </w:r>
      <w:r>
        <w:rPr>
          <w:rFonts w:eastAsia="新宋体" w:hint="eastAsia"/>
          <w:color w:val="FF0000"/>
          <w:szCs w:val="21"/>
        </w:rPr>
        <w:t>．</w:t>
      </w:r>
    </w:p>
    <w:p>
      <w:pPr>
        <w:spacing w:line="360" w:lineRule="auto"/>
      </w:pPr>
      <w:r>
        <w:rPr>
          <w:rFonts w:hint="eastAsia"/>
        </w:rPr>
        <w:t>5</w:t>
      </w:r>
      <w:r>
        <w:t>.（14分）</w:t>
      </w:r>
      <w:r>
        <w:rPr>
          <w:rFonts w:hint="eastAsia"/>
        </w:rPr>
        <w:t>（2021上海</w:t>
      </w:r>
      <w:r>
        <w:t>嘉定一模</w:t>
      </w:r>
      <w:r>
        <w:rPr>
          <w:rFonts w:hint="eastAsia"/>
        </w:rPr>
        <w:t>）</w:t>
      </w:r>
      <w:r>
        <w:t>如图所示，竖直圆筒固定不动，粗筒横截面积是细筒的4倍，细筒足够长，粗筒中</w:t>
      </w:r>
      <w:r>
        <w:rPr>
          <w:i/>
          <w:iCs/>
        </w:rPr>
        <w:t>A</w:t>
      </w:r>
      <w:r>
        <w:t>、</w:t>
      </w:r>
      <w:r>
        <w:rPr>
          <w:i/>
          <w:iCs/>
        </w:rPr>
        <w:t>B</w:t>
      </w:r>
      <w:r>
        <w:t>两轻质活塞间封有一定量的理想气体，气柱长</w:t>
      </w:r>
      <w:r>
        <w:rPr>
          <w:i/>
          <w:iCs/>
        </w:rPr>
        <w:t>l</w:t>
      </w:r>
      <w:r>
        <w:t>=10cm。活塞</w:t>
      </w:r>
      <w:r>
        <w:rPr>
          <w:i/>
          <w:iCs/>
        </w:rPr>
        <w:t>A</w:t>
      </w:r>
      <w:r>
        <w:t xml:space="preserve"> 上方为水银，粗细两筒中水银柱的高度分别为</w:t>
      </w:r>
      <w:r>
        <w:rPr>
          <w:i/>
          <w:iCs/>
        </w:rPr>
        <w:t>H</w:t>
      </w:r>
      <w:r>
        <w:t>=3cm和</w:t>
      </w:r>
      <w:r>
        <w:rPr>
          <w:i/>
          <w:iCs/>
        </w:rPr>
        <w:t>h</w:t>
      </w:r>
      <w:r>
        <w:t>=2cm ，两活塞与筒壁间的摩擦不计。用外力向上托住</w:t>
      </w:r>
      <w:r>
        <w:rPr>
          <w:i/>
          <w:iCs/>
        </w:rPr>
        <w:t>B</w:t>
      </w:r>
      <w:r>
        <w:t xml:space="preserve"> ，使之处于平衡状态。若外界大气压始终为</w:t>
      </w:r>
      <w:r>
        <w:rPr>
          <w:i/>
          <w:iCs/>
        </w:rPr>
        <w:t>p</w:t>
      </w:r>
      <w:r>
        <w:rPr>
          <w:vertAlign w:val="subscript"/>
        </w:rPr>
        <w:t>0</w:t>
      </w:r>
      <w:r>
        <w:t>=76cmHg，环境温度为27℃。</w:t>
      </w:r>
    </w:p>
    <w:p>
      <w:pPr>
        <w:spacing w:line="360" w:lineRule="auto"/>
      </w:pPr>
      <w:r>
        <w:t>（1）求图示状态封闭气体的压强</w:t>
      </w:r>
      <w:r>
        <w:rPr>
          <w:i/>
          <w:iCs/>
        </w:rPr>
        <w:t>p</w:t>
      </w:r>
      <w:r>
        <w:rPr>
          <w:vertAlign w:val="subscript"/>
        </w:rPr>
        <w:t>1</w:t>
      </w:r>
      <w:r>
        <w:t>；</w:t>
      </w:r>
    </w:p>
    <w:p>
      <w:pPr>
        <w:spacing w:line="360" w:lineRule="auto"/>
      </w:pPr>
      <w:r>
        <w:t>（2）保持温度不变，向上缓慢推动活塞</w:t>
      </w:r>
      <w:r>
        <w:rPr>
          <w:i/>
          <w:iCs/>
        </w:rPr>
        <w:t>B</w:t>
      </w:r>
      <w:r>
        <w:t>，试计算粗筒中的水银柱刚好完全进入细筒时，封闭气体的压强</w:t>
      </w:r>
      <w:r>
        <w:rPr>
          <w:i/>
          <w:iCs/>
        </w:rPr>
        <w:t>p</w:t>
      </w:r>
      <w:r>
        <w:rPr>
          <w:vertAlign w:val="subscript"/>
        </w:rPr>
        <w:t>2</w:t>
      </w:r>
      <w:r>
        <w:t>和活塞</w:t>
      </w:r>
      <w:r>
        <w:rPr>
          <w:i/>
          <w:iCs/>
        </w:rPr>
        <w:t>B</w:t>
      </w:r>
      <w:r>
        <w:t>上升的距离</w:t>
      </w:r>
      <w:r>
        <w:rPr>
          <w:i/>
          <w:iCs/>
        </w:rPr>
        <w:t>x</w:t>
      </w:r>
      <w:r>
        <w:t xml:space="preserve">； </w:t>
      </w:r>
    </w:p>
    <w:p>
      <w:pPr>
        <w:spacing w:line="360" w:lineRule="auto"/>
        <w:sectPr>
          <w:headerReference w:type="default" r:id="rId57"/>
          <w:footerReference w:type="default" r:id="rId58"/>
          <w:type w:val="nextPage"/>
          <w:pgSz w:w="11906" w:h="16838"/>
          <w:pgMar w:top="1418" w:right="1077" w:bottom="1418" w:left="1077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t>（3）在第2问的基础上，固定活塞</w:t>
      </w:r>
      <w:r>
        <w:rPr>
          <w:i/>
          <w:iCs/>
        </w:rPr>
        <w:t>B</w:t>
      </w:r>
      <w:r>
        <w:t>的位置不变，将装置放入57℃的恒温箱中。一段时间后，在细筒上方注入水银，为保证活塞</w:t>
      </w:r>
      <w:r>
        <w:rPr>
          <w:i/>
          <w:iCs/>
        </w:rPr>
        <w:t>A</w:t>
      </w:r>
      <w:r>
        <w:t>不向下移动，则注入水银的最大高度</w:t>
      </w:r>
      <w:r>
        <w:rPr>
          <w:i/>
          <w:iCs/>
        </w:rPr>
        <w:t>h</w:t>
      </w:r>
      <w:r>
        <w:t>’为多少？</w:t>
      </w:r>
    </w:p>
    <w:p>
      <w:pPr>
        <w:spacing w:line="360" w:lineRule="auto"/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680085</wp:posOffset>
            </wp:positionH>
            <wp:positionV relativeFrom="paragraph">
              <wp:posOffset>395605</wp:posOffset>
            </wp:positionV>
            <wp:extent cx="1708150" cy="2227580"/>
            <wp:effectExtent l="0" t="0" r="0" b="0"/>
            <wp:wrapTopAndBottom/>
            <wp:docPr id="8" name="图片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（4）请在</w:t>
      </w:r>
      <w:r>
        <w:rPr>
          <w:i/>
          <w:iCs/>
        </w:rPr>
        <w:t>p</w:t>
      </w:r>
      <w:r>
        <w:t>-</w:t>
      </w:r>
      <w:r>
        <w:rPr>
          <w:i/>
          <w:iCs/>
        </w:rPr>
        <w:t>V</w:t>
      </w:r>
      <w:r>
        <w:t>图上定性画出气体状态变化的整个过程。</w:t>
      </w:r>
    </w:p>
    <w:p>
      <w:pPr>
        <w:spacing w:line="360" w:lineRule="auto"/>
      </w:pPr>
    </w:p>
    <w:p>
      <w:pPr>
        <w:spacing w:line="360" w:lineRule="auto"/>
        <w:rPr>
          <w:color w:val="FF0000"/>
          <w:szCs w:val="21"/>
        </w:rPr>
      </w:pPr>
      <w:r>
        <w:rPr>
          <w:color w:val="FF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149860</wp:posOffset>
                </wp:positionV>
                <wp:extent cx="2002790" cy="1716405"/>
                <wp:effectExtent l="0" t="0" r="0" b="0"/>
                <wp:wrapNone/>
                <wp:docPr id="7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002790" cy="1716405"/>
                          <a:chOff x="0" y="0"/>
                          <a:chExt cx="2003062" cy="1716405"/>
                        </a:xfrm>
                      </wpg:grpSpPr>
                      <wpg:grpSp>
                        <wpg:cNvPr id="5" name="组合 33"/>
                        <wpg:cNvGrpSpPr/>
                        <wpg:grpSpPr>
                          <a:xfrm>
                            <a:off x="108857" y="0"/>
                            <a:ext cx="1894205" cy="1716405"/>
                            <a:chOff x="2400" y="8376"/>
                            <a:chExt cx="2580" cy="2198"/>
                          </a:xfrm>
                        </wpg:grpSpPr>
                        <wps:wsp xmlns:wps="http://schemas.microsoft.com/office/word/2010/wordprocessingShape">
                          <wps:cNvPr id="1" name="Line 46"/>
                          <wps:cNvSpPr/>
                          <wps:spPr>
                            <a:xfrm flipV="1">
                              <a:off x="48000" y="167520"/>
                              <a:ext cx="0" cy="3744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 type="triangle" w="sm" len="lg"/>
                            </a:ln>
                          </wps:spPr>
                          <wps:bodyPr upright="1"/>
                        </wps:wsp>
                        <wps:wsp xmlns:wps="http://schemas.microsoft.com/office/word/2010/wordprocessingShape">
                          <wps:cNvPr id="2" name="Line 47"/>
                          <wps:cNvSpPr/>
                          <wps:spPr>
                            <a:xfrm>
                              <a:off x="48000" y="204960"/>
                              <a:ext cx="4320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headEnd/>
                              <a:tailEnd type="triangle" w="sm" len="lg"/>
                            </a:ln>
                          </wps:spPr>
                          <wps:bodyPr upright="1"/>
                        </wps:wsp>
                        <wps:wsp xmlns:wps="http://schemas.microsoft.com/office/word/2010/wordprocessingShape">
                          <wps:cNvPr id="3" name="Text Box 48"/>
                          <wps:cNvSpPr txBox="1"/>
                          <wps:spPr>
                            <a:xfrm>
                              <a:off x="4140" y="10262"/>
                              <a:ext cx="840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 xmlns:wps="http://schemas.microsoft.com/office/word/2010/wordprocessingShape">
                          <wps:cNvPr id="4" name="Text Box 49"/>
                          <wps:cNvSpPr txBox="1"/>
                          <wps:spPr>
                            <a:xfrm>
                              <a:off x="2491" y="8376"/>
                              <a:ext cx="840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</wpg:grpSp>
                      <wps:wsp xmlns:wps="http://schemas.microsoft.com/office/word/2010/wordprocessingShape">
                        <wps:cNvPr id="6" name="Text Box 89"/>
                        <wps:cNvSpPr txBox="1"/>
                        <wps:spPr>
                          <a:xfrm>
                            <a:off x="0" y="1469571"/>
                            <a:ext cx="112539" cy="187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2" o:spid="_x0000_s1040" style="width:157.7pt;height:135.15pt;margin-top:11.8pt;margin-left:220.1pt;mso-wrap-distance-bottom:0;mso-wrap-distance-left:9pt;mso-wrap-distance-right:9pt;mso-wrap-distance-top:0;position:absolute;z-index:251660288" coordorigin="0,0" coordsize="21600,21600">
                <v:group id="_x0000_s1041" style="width:20426;height:21600;left:1174;position:absolute" coordorigin="20093,82311" coordsize="21600,21600">
                  <v:line id="_x0000_s1042" style="flip:y;position:absolute;v-text-anchor:top" from="401860,1646238" to="401860,2014166" fillcolor="this" stroked="t" strokecolor="black" strokeweight="0.75pt">
                    <v:stroke endarrow="block" endarrowwidth="narrow" endarrowlength="long"/>
                  </v:line>
                  <v:line id="_x0000_s1043" style="position:absolute;v-text-anchor:top" from="401860,2014166" to="763535,2014166" fillcolor="this" stroked="t" strokecolor="black" strokeweight="0.75pt">
                    <v:stroke endarrow="block" endarrowwidth="narrow" endarrowlength="long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4" type="#_x0000_t202" style="width:7033;height:3066;left:34660;position:absolute;top:100846;v-text-anchor:top" filled="f" fillcolor="this" stroked="f">
                    <v:textbox inset="0,0,0,0">
                      <w:txbxContent>
                        <w:p>
                          <w:pPr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045" type="#_x0000_t202" style="width:7033;height:3066;left:20855;position:absolute;top:82312;v-text-anchor:top" filled="f" fillcolor="this" stroked="f">
                    <v:textbox inset="0,0,0,0">
                      <w:txbxContent>
                        <w:p>
                          <w:pPr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v:shape id="_x0000_s1046" type="#_x0000_t202" style="width:1214;height:2361;position:absolute;top:18494;v-text-anchor:top" filled="f" fillcolor="this" stroked="f">
                  <v:textbox inset="0,0,0,0">
                    <w:txbxContent>
                      <w:p>
                        <w:pPr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FF0000"/>
          <w:szCs w:val="21"/>
        </w:rPr>
        <w:t>【名师解析】</w:t>
      </w:r>
    </w:p>
    <w:p>
      <w:pPr>
        <w:ind w:firstLine="420" w:firstLineChars="200"/>
        <w:rPr>
          <w:color w:val="FF0000"/>
          <w:szCs w:val="21"/>
        </w:rPr>
      </w:pPr>
      <w:r>
        <w:rPr>
          <w:color w:val="FF0000"/>
          <w:szCs w:val="21"/>
        </w:rPr>
        <w:t>（2分）（1）</w:t>
      </w:r>
      <m:oMath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1</m:t>
            </m:r>
          </m:sub>
        </m:sSub>
        <m:r>
          <w:rPr>
            <w:rFonts w:ascii="Cambria Math" w:hAnsi="Times New Roman"/>
            <w:szCs w:val="21"/>
          </w:rPr>
          <m:t>=</m:t>
        </m:r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0</m:t>
            </m:r>
          </m:sub>
        </m:sSub>
        <m:r>
          <w:rPr>
            <w:rFonts w:ascii="Cambria Math" w:hAnsi="Times New Roman"/>
            <w:szCs w:val="21"/>
          </w:rPr>
          <m:t>+ρg</m:t>
        </m:r>
        <m:d>
          <m:dPr>
            <m:begChr m:val="（"/>
            <m:endChr m:val="）"/>
            <m:ctrlPr>
              <w:rPr>
                <w:rFonts w:ascii="Cambria Math" w:hAnsi="Times New Roman"/>
                <w:i/>
                <w:szCs w:val="21"/>
              </w:rPr>
            </m:ctrlPr>
          </m:dPr>
          <m:e>
            <m:r>
              <w:rPr>
                <w:rFonts w:ascii="Times New Roman" w:eastAsia="MS Gothic" w:hAnsi="Times New Roman"/>
                <w:szCs w:val="21"/>
              </w:rPr>
              <m:t>ℎ</m:t>
            </m:r>
            <m:r>
              <w:rPr>
                <w:rFonts w:ascii="Cambria Math" w:hAnsi="Times New Roman"/>
                <w:szCs w:val="21"/>
              </w:rPr>
              <m:t>+H</m:t>
            </m:r>
          </m:e>
        </m:d>
        <m:r>
          <w:rPr>
            <w:rFonts w:ascii="Cambria Math" w:hAnsi="Times New Roman"/>
            <w:szCs w:val="21"/>
          </w:rPr>
          <m:t>=76cmHg+</m:t>
        </m:r>
        <m:d>
          <m:dPr>
            <m:begChr m:val="（"/>
            <m:endChr m:val="）"/>
            <m:ctrlPr>
              <w:rPr>
                <w:rFonts w:ascii="Cambria Math" w:hAnsi="Times New Roman"/>
                <w:i/>
                <w:szCs w:val="21"/>
              </w:rPr>
            </m:ctrlPr>
          </m:dPr>
          <m:e>
            <m:r>
              <w:rPr>
                <w:rFonts w:ascii="Cambria Math" w:hAnsi="Times New Roman"/>
                <w:szCs w:val="21"/>
              </w:rPr>
              <m:t>2+3</m:t>
            </m:r>
          </m:e>
        </m:d>
        <m:r>
          <w:rPr>
            <w:rFonts w:ascii="Cambria Math" w:hAnsi="Times New Roman"/>
            <w:szCs w:val="21"/>
          </w:rPr>
          <m:t>cmHg=81cmHg</m:t>
        </m:r>
      </m:oMath>
    </w:p>
    <w:p>
      <w:pPr>
        <w:ind w:firstLine="420" w:firstLineChars="200"/>
        <w:rPr>
          <w:color w:val="FF0000"/>
          <w:szCs w:val="21"/>
          <w:shd w:val="clear" w:color="auto" w:fill="FFFFFF"/>
        </w:rPr>
      </w:pPr>
      <w:r>
        <w:rPr>
          <w:color w:val="FF0000"/>
          <w:szCs w:val="21"/>
          <w:shd w:val="clear" w:color="auto" w:fill="FFFFFF"/>
        </w:rPr>
        <w:t>（6分）（2）</w:t>
      </w:r>
      <m:oMath>
        <m:r>
          <w:rPr>
            <w:rFonts w:ascii="Cambria Math" w:hAnsi="Times New Roman"/>
            <w:szCs w:val="21"/>
            <w:shd w:val="clear" w:color="auto" w:fill="FFFFFF"/>
          </w:rPr>
          <m:t>∵</m:t>
        </m:r>
      </m:oMath>
      <w:r>
        <w:rPr>
          <w:color w:val="FF0000"/>
          <w:szCs w:val="21"/>
          <w:shd w:val="clear" w:color="auto" w:fill="FFFFFF"/>
        </w:rPr>
        <w:t>粗筒的面积是细筒的4倍</w:t>
      </w:r>
    </w:p>
    <w:p>
      <w:pPr>
        <w:ind w:firstLine="420" w:firstLineChars="200"/>
        <w:rPr>
          <w:color w:val="FF0000"/>
          <w:szCs w:val="21"/>
          <w:shd w:val="clear" w:color="auto" w:fill="FFFFFF"/>
        </w:rPr>
      </w:pPr>
      <w:r>
        <w:rPr>
          <w:color w:val="FF0000"/>
          <w:szCs w:val="21"/>
          <w:shd w:val="clear" w:color="auto" w:fill="FFFFFF"/>
        </w:rPr>
        <w:t xml:space="preserve">则水银柱完全推入细筒时 </w:t>
      </w:r>
      <m:oMath>
        <m:r>
          <w:rPr>
            <w:rFonts w:ascii="Cambria Math" w:hAnsi="Times New Roman"/>
            <w:szCs w:val="21"/>
            <w:shd w:val="clear" w:color="auto" w:fill="FFFFFF"/>
          </w:rPr>
          <m:t>H’=4H+</m:t>
        </m:r>
        <m:r>
          <w:rPr>
            <w:rFonts w:ascii="Times New Roman" w:eastAsia="MS Gothic" w:hAnsi="Times New Roman"/>
            <w:szCs w:val="21"/>
            <w:shd w:val="clear" w:color="auto" w:fill="FFFFFF"/>
          </w:rPr>
          <m:t>ℎ</m:t>
        </m:r>
        <m:r>
          <w:rPr>
            <w:rFonts w:ascii="Cambria Math" w:hAnsi="Times New Roman"/>
            <w:szCs w:val="21"/>
            <w:shd w:val="clear" w:color="auto" w:fill="FFFFFF"/>
          </w:rPr>
          <m:t>=</m:t>
        </m:r>
        <m:d>
          <m:dPr>
            <m:begChr m:val="（"/>
            <m:endChr m:val="）"/>
            <m:ctrlPr>
              <w:rPr>
                <w:rFonts w:ascii="Cambria Math" w:hAnsi="Times New Roman"/>
                <w:i/>
                <w:szCs w:val="21"/>
                <w:shd w:val="clear" w:color="auto" w:fill="FFFFFF"/>
              </w:rPr>
            </m:ctrlPr>
          </m:dPr>
          <m:e>
            <m:r>
              <w:rPr>
                <w:rFonts w:ascii="Cambria Math" w:hAnsi="Times New Roman"/>
                <w:szCs w:val="21"/>
                <w:shd w:val="clear" w:color="auto" w:fill="FFFFFF"/>
              </w:rPr>
              <m:t>4×3+2</m:t>
            </m:r>
          </m:e>
        </m:d>
        <m:r>
          <w:rPr>
            <w:rFonts w:ascii="Cambria Math" w:hAnsi="Times New Roman"/>
            <w:szCs w:val="21"/>
            <w:shd w:val="clear" w:color="auto" w:fill="FFFFFF"/>
          </w:rPr>
          <m:t>cm=14cm</m:t>
        </m:r>
      </m:oMath>
    </w:p>
    <w:p>
      <w:pPr>
        <w:ind w:firstLine="420" w:firstLineChars="200"/>
        <w:rPr>
          <w:color w:val="FF0000"/>
          <w:szCs w:val="21"/>
        </w:rPr>
      </w:pPr>
      <m:oMath>
        <m:r>
          <w:rPr>
            <w:rFonts w:ascii="Cambria Math" w:hAnsi="Times New Roman"/>
            <w:szCs w:val="21"/>
            <w:shd w:val="clear" w:color="auto" w:fill="FFFFFF"/>
          </w:rPr>
          <m:t>∴</m:t>
        </m:r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2</m:t>
            </m:r>
          </m:sub>
        </m:sSub>
        <m:r>
          <w:rPr>
            <w:rFonts w:ascii="Cambria Math" w:hAnsi="Times New Roman"/>
            <w:szCs w:val="21"/>
          </w:rPr>
          <m:t>=</m:t>
        </m:r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0</m:t>
            </m:r>
          </m:sub>
        </m:sSub>
        <m:r>
          <w:rPr>
            <w:rFonts w:ascii="Cambria Math" w:hAnsi="Times New Roman"/>
            <w:szCs w:val="21"/>
          </w:rPr>
          <m:t>+ρgH’=76cmHg+14cmHg=90cmHg</m:t>
        </m:r>
      </m:oMath>
      <w:r>
        <w:rPr>
          <w:color w:val="FF0000"/>
          <w:szCs w:val="21"/>
        </w:rPr>
        <w:t xml:space="preserve">   </w:t>
      </w:r>
    </w:p>
    <w:p>
      <w:pPr>
        <w:ind w:firstLine="420" w:firstLineChars="200"/>
        <w:rPr>
          <w:i/>
          <w:iCs/>
          <w:color w:val="FF0000"/>
          <w:szCs w:val="21"/>
        </w:rPr>
      </w:pPr>
      <w:r>
        <w:rPr>
          <w:color w:val="FF0000"/>
          <w:szCs w:val="21"/>
        </w:rPr>
        <w:t>设封闭气体后来的高度为</w:t>
      </w:r>
      <w:r>
        <w:rPr>
          <w:i/>
          <w:iCs/>
          <w:color w:val="FF0000"/>
          <w:szCs w:val="21"/>
        </w:rPr>
        <w:t>l’，</w:t>
      </w:r>
      <w:r>
        <w:rPr>
          <w:color w:val="FF0000"/>
          <w:szCs w:val="21"/>
        </w:rPr>
        <w:t>粗筒截面积为</w:t>
      </w:r>
      <w:r>
        <w:rPr>
          <w:i/>
          <w:iCs/>
          <w:color w:val="FF0000"/>
          <w:szCs w:val="21"/>
        </w:rPr>
        <w:t>S</w:t>
      </w:r>
    </w:p>
    <w:p>
      <w:pPr>
        <w:ind w:firstLine="420" w:firstLineChars="200"/>
        <w:rPr>
          <w:iCs/>
          <w:color w:val="FF0000"/>
          <w:szCs w:val="21"/>
          <w:shd w:val="clear" w:color="auto" w:fill="FFFFFF"/>
        </w:rPr>
      </w:pPr>
      <m:oMath>
        <m:r>
          <w:rPr>
            <w:rFonts w:ascii="Cambria Math" w:hAnsi="Times New Roman"/>
            <w:szCs w:val="21"/>
            <w:shd w:val="clear" w:color="auto" w:fill="FFFFFF"/>
          </w:rPr>
          <m:t>∵</m:t>
        </m:r>
      </m:oMath>
      <w:r>
        <w:rPr>
          <w:iCs/>
          <w:color w:val="FF0000"/>
          <w:szCs w:val="21"/>
          <w:shd w:val="clear" w:color="auto" w:fill="FFFFFF"/>
        </w:rPr>
        <w:t xml:space="preserve">温度不变  </w:t>
      </w:r>
      <m:oMath>
        <m:r>
          <w:rPr>
            <w:rFonts w:ascii="Cambria Math" w:hAnsi="Times New Roman"/>
            <w:szCs w:val="21"/>
            <w:shd w:val="clear" w:color="auto" w:fill="FFFFFF"/>
          </w:rPr>
          <m:t>∴</m:t>
        </m:r>
      </m:oMath>
      <w:r>
        <w:rPr>
          <w:iCs/>
          <w:color w:val="FF0000"/>
          <w:szCs w:val="21"/>
          <w:shd w:val="clear" w:color="auto" w:fill="FFFFFF"/>
        </w:rPr>
        <w:t xml:space="preserve">根据玻意耳定律 </w:t>
      </w:r>
      <m:oMath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1</m:t>
            </m:r>
          </m:sub>
        </m:sSub>
        <m:r>
          <w:rPr>
            <w:rFonts w:ascii="Cambria Math" w:hAnsi="Times New Roman"/>
            <w:szCs w:val="21"/>
          </w:rPr>
          <m:t>lS=</m:t>
        </m:r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2</m:t>
            </m:r>
          </m:sub>
        </m:sSub>
        <m:r>
          <w:rPr>
            <w:rFonts w:ascii="Cambria Math" w:hAnsi="Times New Roman"/>
            <w:szCs w:val="21"/>
          </w:rPr>
          <m:t>l’S</m:t>
        </m:r>
      </m:oMath>
      <w:r>
        <w:rPr>
          <w:iCs/>
          <w:color w:val="FF0000"/>
          <w:szCs w:val="21"/>
          <w:shd w:val="clear" w:color="auto" w:fill="FFFFFF"/>
        </w:rPr>
        <w:t xml:space="preserve"> </w:t>
      </w:r>
    </w:p>
    <w:p>
      <w:pPr>
        <w:ind w:firstLine="420" w:firstLineChars="200"/>
        <w:rPr>
          <w:iCs/>
          <w:color w:val="FF0000"/>
          <w:szCs w:val="21"/>
          <w:shd w:val="clear" w:color="auto" w:fill="FFFFFF"/>
        </w:rPr>
      </w:pPr>
      <w:r>
        <w:rPr>
          <w:color w:val="FF0000"/>
          <w:szCs w:val="21"/>
          <w:shd w:val="clear" w:color="auto" w:fill="FFFFFF"/>
        </w:rPr>
        <w:t xml:space="preserve">可得 </w:t>
      </w:r>
      <m:oMath>
        <m:r>
          <w:rPr>
            <w:rFonts w:ascii="Cambria Math" w:hAnsi="Times New Roman"/>
            <w:szCs w:val="21"/>
            <w:shd w:val="clear" w:color="auto" w:fill="FFFFFF"/>
          </w:rPr>
          <m:t>l’=9cm</m:t>
        </m:r>
      </m:oMath>
      <w:r>
        <w:rPr>
          <w:i/>
          <w:color w:val="FF0000"/>
          <w:szCs w:val="21"/>
          <w:shd w:val="clear" w:color="auto" w:fill="FFFFFF"/>
        </w:rPr>
        <w:t xml:space="preserve"> </w:t>
      </w:r>
      <w:r>
        <w:rPr>
          <w:iCs/>
          <w:color w:val="FF0000"/>
          <w:szCs w:val="21"/>
          <w:shd w:val="clear" w:color="auto" w:fill="FFFFFF"/>
        </w:rPr>
        <w:t xml:space="preserve"> </w:t>
      </w:r>
    </w:p>
    <w:p>
      <w:pPr>
        <w:ind w:firstLine="420" w:firstLineChars="200"/>
        <w:rPr>
          <w:iCs/>
          <w:color w:val="FF0000"/>
          <w:szCs w:val="21"/>
          <w:shd w:val="clear" w:color="auto" w:fill="FFFFFF"/>
        </w:rPr>
      </w:pPr>
      <w:r>
        <w:rPr>
          <w:i/>
          <w:color w:val="FF0000"/>
          <w:szCs w:val="21"/>
          <w:shd w:val="clear" w:color="auto" w:fill="FFFFFF"/>
        </w:rPr>
        <w:t>x</w:t>
      </w:r>
      <w:r>
        <w:rPr>
          <w:iCs/>
          <w:color w:val="FF0000"/>
          <w:szCs w:val="21"/>
          <w:shd w:val="clear" w:color="auto" w:fill="FFFFFF"/>
        </w:rPr>
        <w:t>=</w:t>
      </w:r>
      <w:r>
        <w:rPr>
          <w:i/>
          <w:color w:val="FF0000"/>
          <w:szCs w:val="21"/>
          <w:shd w:val="clear" w:color="auto" w:fill="FFFFFF"/>
        </w:rPr>
        <w:t>l</w:t>
      </w:r>
      <w:r>
        <w:rPr>
          <w:iCs/>
          <w:color w:val="FF0000"/>
          <w:szCs w:val="21"/>
          <w:shd w:val="clear" w:color="auto" w:fill="FFFFFF"/>
        </w:rPr>
        <w:t>+</w:t>
      </w:r>
      <w:r>
        <w:rPr>
          <w:i/>
          <w:color w:val="FF0000"/>
          <w:szCs w:val="21"/>
          <w:shd w:val="clear" w:color="auto" w:fill="FFFFFF"/>
        </w:rPr>
        <w:t>H</w:t>
      </w:r>
      <w:r>
        <w:rPr>
          <w:iCs/>
          <w:color w:val="FF0000"/>
          <w:szCs w:val="21"/>
          <w:shd w:val="clear" w:color="auto" w:fill="FFFFFF"/>
        </w:rPr>
        <w:t>-</w:t>
      </w:r>
      <w:r>
        <w:rPr>
          <w:i/>
          <w:color w:val="FF0000"/>
          <w:szCs w:val="21"/>
          <w:shd w:val="clear" w:color="auto" w:fill="FFFFFF"/>
        </w:rPr>
        <w:t>l’</w:t>
      </w:r>
      <w:r>
        <w:rPr>
          <w:iCs/>
          <w:color w:val="FF0000"/>
          <w:szCs w:val="21"/>
          <w:shd w:val="clear" w:color="auto" w:fill="FFFFFF"/>
        </w:rPr>
        <w:t xml:space="preserve">=（10+3-9）cm=4cm     </w:t>
      </w:r>
    </w:p>
    <w:p>
      <w:pPr>
        <w:ind w:left="420" w:leftChars="200"/>
        <w:rPr>
          <w:iCs/>
          <w:color w:val="FF0000"/>
          <w:szCs w:val="21"/>
          <w:shd w:val="clear" w:color="auto" w:fill="FFFFFF"/>
        </w:rPr>
      </w:pPr>
      <w:r>
        <w:rPr>
          <w:color w:val="FF0000"/>
          <w:szCs w:val="21"/>
          <w:shd w:val="clear" w:color="auto" w:fill="FFFFFF"/>
        </w:rPr>
        <w:t>（4分）（3）</w:t>
      </w:r>
      <m:oMath>
        <m:r>
          <w:rPr>
            <w:rFonts w:ascii="Cambria Math" w:hAnsi="Times New Roman"/>
            <w:szCs w:val="21"/>
            <w:shd w:val="clear" w:color="auto" w:fill="FFFFFF"/>
          </w:rPr>
          <m:t>∵</m:t>
        </m:r>
      </m:oMath>
      <w:r>
        <w:rPr>
          <w:iCs/>
          <w:color w:val="FF0000"/>
          <w:szCs w:val="21"/>
          <w:shd w:val="clear" w:color="auto" w:fill="FFFFFF"/>
        </w:rPr>
        <w:t xml:space="preserve">体积不变  </w:t>
      </w:r>
      <m:oMath>
        <m:r>
          <w:rPr>
            <w:rFonts w:ascii="Cambria Math" w:hAnsi="Times New Roman"/>
            <w:szCs w:val="21"/>
            <w:shd w:val="clear" w:color="auto" w:fill="FFFFFF"/>
          </w:rPr>
          <m:t>∴</m:t>
        </m:r>
      </m:oMath>
      <w:r>
        <w:rPr>
          <w:iCs/>
          <w:color w:val="FF0000"/>
          <w:szCs w:val="21"/>
          <w:shd w:val="clear" w:color="auto" w:fill="FFFFFF"/>
        </w:rPr>
        <w:t xml:space="preserve">根据查理定律 </w:t>
      </w:r>
      <m:oMath>
        <m:f>
          <m:fPr>
            <m:ctrlPr>
              <w:rPr>
                <w:rFonts w:ascii="Cambria Math" w:hAnsi="Times New Roman"/>
                <w:i/>
                <w:iCs/>
                <w:szCs w:val="21"/>
                <w:shd w:val="clear" w:color="auto" w:fill="FFFFFF"/>
              </w:rPr>
            </m:ctrlPr>
          </m:fPr>
          <m:num>
            <m:ctrlPr>
              <w:rPr>
                <w:rFonts w:ascii="Cambria Math" w:hAnsi="Times New Roman"/>
                <w:i/>
                <w:iCs/>
                <w:szCs w:val="21"/>
                <w:shd w:val="clear" w:color="auto" w:fill="FFFFFF"/>
              </w:rPr>
            </m:ctrlPr>
            <m:sSub>
              <m:sSubPr>
                <m:ctrlPr>
                  <w:rPr>
                    <w:rFonts w:ascii="Cambria Math" w:hAnsi="Times New Roman"/>
                    <w:i/>
                    <w:iCs/>
                    <w:szCs w:val="21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Times New Roman"/>
                    <w:szCs w:val="21"/>
                    <w:shd w:val="clear" w:color="auto" w:fill="FFFFFF"/>
                  </w:rPr>
                  <m:t>p</m:t>
                </m:r>
              </m:e>
              <m:sub>
                <m:r>
                  <w:rPr>
                    <w:rFonts w:ascii="Cambria Math" w:hAnsi="Times New Roman"/>
                    <w:szCs w:val="21"/>
                    <w:shd w:val="clear" w:color="auto" w:fill="FFFFFF"/>
                  </w:rPr>
                  <m:t>2</m:t>
                </m:r>
              </m:sub>
            </m:sSub>
          </m:num>
          <m:den>
            <m:ctrlPr>
              <w:rPr>
                <w:rFonts w:ascii="Cambria Math" w:hAnsi="Times New Roman"/>
                <w:i/>
                <w:iCs/>
                <w:szCs w:val="21"/>
                <w:shd w:val="clear" w:color="auto" w:fill="FFFFFF"/>
              </w:rPr>
            </m:ctrlPr>
            <m:sSub>
              <m:sSubPr>
                <m:ctrlPr>
                  <w:rPr>
                    <w:rFonts w:ascii="Cambria Math" w:hAnsi="Times New Roman"/>
                    <w:i/>
                    <w:iCs/>
                    <w:szCs w:val="21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Times New Roman"/>
                    <w:szCs w:val="21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hAnsi="Times New Roman"/>
                    <w:szCs w:val="21"/>
                    <w:shd w:val="clear" w:color="auto" w:fill="FFFFFF"/>
                  </w:rPr>
                  <m:t>2</m:t>
                </m:r>
              </m:sub>
            </m:sSub>
          </m:den>
        </m:f>
        <m:r>
          <w:rPr>
            <w:rFonts w:ascii="Cambria Math" w:hAnsi="Times New Roman"/>
            <w:szCs w:val="21"/>
            <w:shd w:val="clear" w:color="auto" w:fill="FFFFFF"/>
          </w:rPr>
          <m:t>=</m:t>
        </m:r>
        <m:f>
          <m:fPr>
            <m:ctrlPr>
              <w:rPr>
                <w:rFonts w:ascii="Cambria Math" w:hAnsi="Times New Roman"/>
                <w:i/>
                <w:iCs/>
                <w:szCs w:val="21"/>
                <w:shd w:val="clear" w:color="auto" w:fill="FFFFFF"/>
              </w:rPr>
            </m:ctrlPr>
          </m:fPr>
          <m:num>
            <m:ctrlPr>
              <w:rPr>
                <w:rFonts w:ascii="Cambria Math" w:hAnsi="Times New Roman"/>
                <w:i/>
                <w:iCs/>
                <w:szCs w:val="21"/>
                <w:shd w:val="clear" w:color="auto" w:fill="FFFFFF"/>
              </w:rPr>
            </m:ctrlPr>
            <m:sSub>
              <m:sSubPr>
                <m:ctrlPr>
                  <w:rPr>
                    <w:rFonts w:ascii="Cambria Math" w:hAnsi="Times New Roman"/>
                    <w:i/>
                    <w:iCs/>
                    <w:szCs w:val="21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Times New Roman"/>
                    <w:szCs w:val="21"/>
                    <w:shd w:val="clear" w:color="auto" w:fill="FFFFFF"/>
                  </w:rPr>
                  <m:t>p</m:t>
                </m:r>
              </m:e>
              <m:sub>
                <m:r>
                  <w:rPr>
                    <w:rFonts w:ascii="Cambria Math" w:hAnsi="Times New Roman"/>
                    <w:szCs w:val="21"/>
                    <w:shd w:val="clear" w:color="auto" w:fill="FFFFFF"/>
                  </w:rPr>
                  <m:t>3</m:t>
                </m:r>
              </m:sub>
            </m:sSub>
          </m:num>
          <m:den>
            <m:ctrlPr>
              <w:rPr>
                <w:rFonts w:ascii="Cambria Math" w:hAnsi="Times New Roman"/>
                <w:i/>
                <w:iCs/>
                <w:szCs w:val="21"/>
                <w:shd w:val="clear" w:color="auto" w:fill="FFFFFF"/>
              </w:rPr>
            </m:ctrlPr>
            <m:sSub>
              <m:sSubPr>
                <m:ctrlPr>
                  <w:rPr>
                    <w:rFonts w:ascii="Cambria Math" w:hAnsi="Times New Roman"/>
                    <w:i/>
                    <w:iCs/>
                    <w:szCs w:val="21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Times New Roman"/>
                    <w:szCs w:val="21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hAnsi="Times New Roman"/>
                    <w:szCs w:val="21"/>
                    <w:shd w:val="clear" w:color="auto" w:fill="FFFFFF"/>
                  </w:rPr>
                  <m:t>3</m:t>
                </m:r>
              </m:sub>
            </m:sSub>
          </m:den>
        </m:f>
      </m:oMath>
    </w:p>
    <w:p>
      <w:pPr>
        <w:ind w:left="420" w:leftChars="200"/>
        <w:rPr>
          <w:color w:val="FF0000"/>
          <w:szCs w:val="21"/>
        </w:rPr>
      </w:pPr>
      <m:oMath>
        <m:f>
          <m:fPr>
            <m:ctrlPr>
              <w:rPr>
                <w:rFonts w:ascii="Cambria Math" w:hAnsi="Times New Roman"/>
                <w:i/>
                <w:szCs w:val="21"/>
              </w:rPr>
            </m:ctrlPr>
          </m:fPr>
          <m:num>
            <m:r>
              <w:rPr>
                <w:rFonts w:ascii="Cambria Math" w:hAnsi="Times New Roman"/>
                <w:szCs w:val="21"/>
              </w:rPr>
              <m:t>90cmHg</m:t>
            </m:r>
          </m:num>
          <m:den>
            <m:r>
              <w:rPr>
                <w:rFonts w:ascii="Times New Roman" w:hAnsi="Times New Roman"/>
                <w:szCs w:val="21"/>
              </w:rPr>
              <m:t>（</m:t>
            </m:r>
            <m:r>
              <w:rPr>
                <w:rFonts w:ascii="Cambria Math" w:hAnsi="Times New Roman"/>
                <w:szCs w:val="21"/>
              </w:rPr>
              <m:t>273+27</m:t>
            </m:r>
            <m:r>
              <w:rPr>
                <w:rFonts w:ascii="Times New Roman" w:hAnsi="Times New Roman"/>
                <w:szCs w:val="21"/>
              </w:rPr>
              <m:t>）</m:t>
            </m:r>
            <m:r>
              <w:rPr>
                <w:rFonts w:ascii="Cambria Math" w:hAnsi="Times New Roman"/>
                <w:szCs w:val="21"/>
              </w:rPr>
              <m:t>K</m:t>
            </m:r>
          </m:den>
        </m:f>
        <m:r>
          <w:rPr>
            <w:rFonts w:ascii="Cambria Math" w:hAnsi="Times New Roman"/>
            <w:szCs w:val="21"/>
          </w:rPr>
          <m:t>=</m:t>
        </m:r>
        <m:f>
          <m:fPr>
            <m:ctrlPr>
              <w:rPr>
                <w:rFonts w:ascii="Cambria Math" w:hAnsi="Times New Roman"/>
                <w:i/>
                <w:szCs w:val="21"/>
              </w:rPr>
            </m:ctrlPr>
          </m:fPr>
          <m:num>
            <m:ctrlPr>
              <w:rPr>
                <w:rFonts w:ascii="Cambria Math" w:hAnsi="Times New Roman"/>
                <w:i/>
                <w:szCs w:val="21"/>
              </w:rPr>
            </m:ctrlPr>
            <m:sSub>
              <m:sSubPr>
                <m:ctrlPr>
                  <w:rPr>
                    <w:rFonts w:ascii="Cambria Math" w:hAnsi="Times New Roman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Times New Roman"/>
                    <w:szCs w:val="21"/>
                  </w:rPr>
                  <m:t>p</m:t>
                </m:r>
              </m:e>
              <m:sub>
                <m:r>
                  <w:rPr>
                    <w:rFonts w:ascii="Cambria Math" w:hAnsi="Times New Roman"/>
                    <w:szCs w:val="21"/>
                  </w:rPr>
                  <m:t>3</m:t>
                </m:r>
              </m:sub>
            </m:sSub>
          </m:num>
          <m:den>
            <m:ctrlPr>
              <w:rPr>
                <w:rFonts w:ascii="Cambria Math" w:hAnsi="Times New Roman"/>
                <w:i/>
                <w:szCs w:val="21"/>
              </w:rPr>
            </m:ctrlPr>
            <m:r>
              <w:rPr>
                <w:rFonts w:ascii="Times New Roman" w:hAnsi="Times New Roman"/>
                <w:szCs w:val="21"/>
              </w:rPr>
              <m:t>（</m:t>
            </m:r>
            <m:r>
              <w:rPr>
                <w:rFonts w:ascii="Cambria Math" w:hAnsi="Times New Roman"/>
                <w:szCs w:val="21"/>
              </w:rPr>
              <m:t>273+57</m:t>
            </m:r>
            <m:r>
              <w:rPr>
                <w:rFonts w:ascii="Times New Roman" w:hAnsi="Times New Roman"/>
                <w:szCs w:val="21"/>
              </w:rPr>
              <m:t>）</m:t>
            </m:r>
            <m:r>
              <w:rPr>
                <w:rFonts w:ascii="Cambria Math" w:hAnsi="Times New Roman"/>
                <w:szCs w:val="21"/>
              </w:rPr>
              <m:t>K</m:t>
            </m:r>
          </m:den>
        </m:f>
      </m:oMath>
      <w:r>
        <w:rPr>
          <w:color w:val="FF0000"/>
          <w:szCs w:val="21"/>
        </w:rPr>
        <w:t xml:space="preserve">     </w:t>
      </w:r>
      <m:oMath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3</m:t>
            </m:r>
          </m:sub>
        </m:sSub>
        <m:r>
          <w:rPr>
            <w:rFonts w:ascii="Cambria Math" w:hAnsi="Times New Roman"/>
            <w:szCs w:val="21"/>
          </w:rPr>
          <m:t>=99cmHg</m:t>
        </m:r>
      </m:oMath>
      <w:r>
        <w:rPr>
          <w:color w:val="FF0000"/>
          <w:szCs w:val="21"/>
        </w:rPr>
        <w:t xml:space="preserve"> </w:t>
      </w:r>
      <w:r>
        <w:rPr>
          <w:color w:val="FF0000"/>
          <w:szCs w:val="21"/>
        </w:rPr>
        <w:drawing>
          <wp:inline distT="0" distB="0" distL="114300" distR="114300">
            <wp:extent cx="254000" cy="254000"/>
            <wp:effectExtent l="0" t="0" r="0" b="0"/>
            <wp:docPr id="17" name="图片 42" descr="河南教考资源信息网（www.henanjk.com），高考备考的理想选择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2" descr="河南教考资源信息网（www.henanjk.com），高考备考的理想选择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Cs w:val="21"/>
        </w:rPr>
        <w:t xml:space="preserve">  </w:t>
      </w:r>
    </w:p>
    <w:p>
      <w:pPr>
        <w:ind w:left="420" w:leftChars="200"/>
        <w:rPr>
          <w:color w:val="FF0000"/>
          <w:szCs w:val="21"/>
        </w:rPr>
      </w:pPr>
      <m:oMath>
        <m:r>
          <m:rPr>
            <m:sty m:val="p"/>
          </m:rPr>
          <w:rPr>
            <w:rFonts w:ascii="Times New Roman" w:hAnsi="Times New Roman"/>
            <w:szCs w:val="21"/>
          </w:rPr>
          <m:t>又</m:t>
        </m:r>
        <m:r>
          <w:rPr>
            <w:rFonts w:ascii="Cambria Math" w:hAnsi="Times New Roman"/>
            <w:szCs w:val="21"/>
          </w:rPr>
          <m:t>∵</m:t>
        </m:r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3</m:t>
            </m:r>
          </m:sub>
        </m:sSub>
        <m:r>
          <w:rPr>
            <w:rFonts w:ascii="Cambria Math" w:hAnsi="Times New Roman"/>
            <w:szCs w:val="21"/>
          </w:rPr>
          <m:t>=</m:t>
        </m:r>
        <m:sSub>
          <m:sSubPr>
            <m:ctrlPr>
              <w:rPr>
                <w:rFonts w:ascii="Cambria Math" w:hAnsi="Times New Roman"/>
                <w:i/>
                <w:szCs w:val="21"/>
              </w:rPr>
            </m:ctrlPr>
          </m:sSubPr>
          <m:e>
            <m:r>
              <w:rPr>
                <w:rFonts w:ascii="Cambria Math" w:hAnsi="Times New Roman"/>
                <w:szCs w:val="21"/>
              </w:rPr>
              <m:t>p</m:t>
            </m:r>
          </m:e>
          <m:sub>
            <m:r>
              <w:rPr>
                <w:rFonts w:ascii="Cambria Math" w:hAnsi="Times New Roman"/>
                <w:szCs w:val="21"/>
              </w:rPr>
              <m:t>0</m:t>
            </m:r>
          </m:sub>
        </m:sSub>
        <m:r>
          <w:rPr>
            <w:rFonts w:ascii="Cambria Math" w:hAnsi="Times New Roman"/>
            <w:szCs w:val="21"/>
          </w:rPr>
          <m:t>+ρg</m:t>
        </m:r>
        <m:r>
          <w:rPr>
            <w:rFonts w:ascii="Times New Roman" w:hAnsi="Times New Roman"/>
            <w:szCs w:val="21"/>
          </w:rPr>
          <m:t>（</m:t>
        </m:r>
        <m:r>
          <w:rPr>
            <w:rFonts w:ascii="Cambria Math" w:hAnsi="Times New Roman"/>
            <w:szCs w:val="21"/>
          </w:rPr>
          <m:t>H’+</m:t>
        </m:r>
        <m:r>
          <w:rPr>
            <w:rFonts w:ascii="Times New Roman" w:eastAsia="MS Gothic" w:hAnsi="Times New Roman"/>
            <w:szCs w:val="21"/>
          </w:rPr>
          <m:t>ℎ</m:t>
        </m:r>
        <m:r>
          <w:rPr>
            <w:rFonts w:ascii="Cambria Math" w:hAnsi="Times New Roman"/>
            <w:szCs w:val="21"/>
          </w:rPr>
          <m:t>’</m:t>
        </m:r>
        <m:r>
          <w:rPr>
            <w:rFonts w:ascii="Times New Roman" w:hAnsi="Times New Roman"/>
            <w:szCs w:val="21"/>
          </w:rPr>
          <m:t>）</m:t>
        </m:r>
      </m:oMath>
      <w:r>
        <w:rPr>
          <w:color w:val="FF0000"/>
          <w:szCs w:val="21"/>
        </w:rPr>
        <w:t xml:space="preserve"> </w:t>
      </w:r>
      <w:r>
        <w:rPr>
          <w:rFonts w:hint="eastAsia"/>
          <w:color w:val="FF0000"/>
          <w:szCs w:val="21"/>
        </w:rPr>
        <w:t>解得h</w:t>
      </w:r>
      <w:r>
        <w:rPr>
          <w:color w:val="FF0000"/>
          <w:szCs w:val="21"/>
        </w:rPr>
        <w:t>’</w:t>
      </w:r>
      <w:r>
        <w:rPr>
          <w:rFonts w:hint="eastAsia"/>
          <w:color w:val="FF0000"/>
          <w:szCs w:val="21"/>
        </w:rPr>
        <w:t>=</w:t>
      </w:r>
      <w:r>
        <w:rPr>
          <w:color w:val="FF0000"/>
          <w:szCs w:val="21"/>
        </w:rPr>
        <w:t xml:space="preserve">9cm   </w:t>
      </w:r>
    </w:p>
    <w:p>
      <w:pPr>
        <w:ind w:left="420" w:leftChars="200"/>
        <w:rPr>
          <w:color w:val="FF0000"/>
        </w:rPr>
      </w:pPr>
      <w:r>
        <w:rPr>
          <w:color w:val="FF0000"/>
          <w:szCs w:val="21"/>
          <w:shd w:val="clear" w:color="auto" w:fill="FFFFFF"/>
        </w:rPr>
        <w:t>（2分）（4）图略。</w:t>
      </w:r>
    </w:p>
    <w:p>
      <w:pPr>
        <w:spacing w:line="288" w:lineRule="auto"/>
      </w:pPr>
      <w:r>
        <w:rPr>
          <w:rFonts w:hint="eastAsia"/>
          <w:color w:val="000000"/>
        </w:rPr>
        <w:t>6. (2022湖北鄂东南示范性高中联考)</w:t>
      </w:r>
      <w:r>
        <w:t xml:space="preserve"> 14</w:t>
      </w:r>
      <w:r>
        <w:rPr>
          <w:rFonts w:hint="eastAsia"/>
        </w:rPr>
        <w:t>．（</w:t>
      </w:r>
      <w:r>
        <w:t>9</w:t>
      </w:r>
      <w:r>
        <w:rPr>
          <w:rFonts w:hint="eastAsia"/>
        </w:rPr>
        <w:t>分）如图所示，粗细均匀、一端开口的直角玻璃管竖直放置，管内用两段水银柱封闭着</w:t>
      </w:r>
      <w:r>
        <w:rPr>
          <w:i/>
        </w:rPr>
        <w:t>A</w:t>
      </w:r>
      <w:r>
        <w:rPr>
          <w:rFonts w:hint="eastAsia"/>
          <w:i/>
        </w:rPr>
        <w:t>、</w:t>
      </w:r>
      <w:r>
        <w:rPr>
          <w:i/>
        </w:rPr>
        <w:t>B</w:t>
      </w:r>
      <w:r>
        <w:rPr>
          <w:rFonts w:hint="eastAsia"/>
        </w:rPr>
        <w:t>两段气体（可看做理想气体），</w:t>
      </w:r>
      <w:r>
        <w:rPr>
          <w:i/>
        </w:rPr>
        <w:t>A</w:t>
      </w:r>
      <w:r>
        <w:rPr>
          <w:rFonts w:hint="eastAsia"/>
        </w:rPr>
        <w:t>气柱长度</w:t>
      </w:r>
      <w:r>
        <w:rPr>
          <w:position w:val="-12"/>
          <w:szCs w:val="24"/>
        </w:rPr>
        <w:object>
          <v:shape id="_x0000_i1047" type="#_x0000_t75" alt="河南教考资源信息网（www.henanjk.com），高考备考的理想选择！" style="width:51pt;height:18pt" o:ole="" coordsize="21600,21600" o:preferrelative="t" filled="f" stroked="f">
            <v:stroke joinstyle="miter"/>
            <v:imagedata r:id="rId61" o:title=""/>
            <o:lock v:ext="edit" aspectratio="t"/>
            <w10:anchorlock/>
          </v:shape>
          <o:OLEObject Type="Embed" ProgID="Equation.DSMT4" ShapeID="_x0000_i1047" DrawAspect="Content" ObjectID="_1468075740" r:id="rId62"/>
        </w:object>
      </w:r>
      <w:r>
        <w:rPr>
          <w:rFonts w:hint="eastAsia"/>
        </w:rPr>
        <w:t>，竖直管中水银柱和水平管左端水银柱长度均为</w:t>
      </w:r>
      <w:r>
        <w:rPr>
          <w:position w:val="-12"/>
          <w:szCs w:val="24"/>
        </w:rPr>
        <w:object>
          <v:shape id="_x0000_i1048" type="#_x0000_t75" alt="河南教考资源信息网（www.henanjk.com），高考备考的理想选择！" style="width:48.75pt;height:18pt" o:ole="" coordsize="21600,21600" o:preferrelative="t" filled="f" stroked="f">
            <v:stroke joinstyle="miter"/>
            <v:imagedata r:id="rId63" o:title=""/>
            <o:lock v:ext="edit" aspectratio="t"/>
            <w10:anchorlock/>
          </v:shape>
          <o:OLEObject Type="Embed" ProgID="Equation.DSMT4" ShapeID="_x0000_i1048" DrawAspect="Content" ObjectID="_1468075741" r:id="rId64"/>
        </w:object>
      </w:r>
      <w:r>
        <w:rPr>
          <w:rFonts w:hint="eastAsia"/>
        </w:rPr>
        <w:t>，</w:t>
      </w:r>
      <w:r>
        <w:rPr>
          <w:i/>
        </w:rPr>
        <w:t>B</w:t>
      </w:r>
      <w:r>
        <w:rPr>
          <w:rFonts w:hint="eastAsia"/>
        </w:rPr>
        <w:t>气柱长度</w:t>
      </w:r>
      <w:r>
        <w:rPr>
          <w:position w:val="-12"/>
          <w:szCs w:val="24"/>
        </w:rPr>
        <w:object>
          <v:shape id="_x0000_i1049" type="#_x0000_t75" alt="河南教考资源信息网（www.henanjk.com），高考备考的理想选择！" style="width:51pt;height:18pt" o:ole="" coordsize="21600,21600" o:preferrelative="t" filled="f" stroked="f">
            <v:stroke joinstyle="miter"/>
            <v:imagedata r:id="rId65" o:title=""/>
            <o:lock v:ext="edit" aspectratio="t"/>
            <w10:anchorlock/>
          </v:shape>
          <o:OLEObject Type="Embed" ProgID="Equation.DSMT4" ShapeID="_x0000_i1049" DrawAspect="Content" ObjectID="_1468075742" r:id="rId66"/>
        </w:object>
      </w:r>
      <w:r>
        <w:rPr>
          <w:rFonts w:hint="eastAsia"/>
        </w:rPr>
        <w:t>，水平管右端水银柱长度</w:t>
      </w:r>
      <w:r>
        <w:rPr>
          <w:position w:val="-12"/>
          <w:szCs w:val="24"/>
        </w:rPr>
        <w:object>
          <v:shape id="_x0000_i1050" type="#_x0000_t75" alt="河南教考资源信息网（www.henanjk.com），高考备考的理想选择！" style="width:48.75pt;height:18pt" o:ole="" coordsize="21600,21600" o:preferrelative="t" filled="f" stroked="f">
            <v:stroke joinstyle="miter"/>
            <v:imagedata r:id="rId67" o:title=""/>
            <o:lock v:ext="edit" aspectratio="t"/>
            <w10:anchorlock/>
          </v:shape>
          <o:OLEObject Type="Embed" ProgID="Equation.DSMT4" ShapeID="_x0000_i1050" DrawAspect="Content" ObjectID="_1468075743" r:id="rId68"/>
        </w:object>
      </w:r>
      <w:r>
        <w:rPr>
          <w:rFonts w:hint="eastAsia"/>
        </w:rPr>
        <w:t>。现在缓慢地将玻璃管逆时针转过</w:t>
      </w:r>
      <w:r>
        <w:rPr>
          <w:position w:val="-6"/>
          <w:szCs w:val="24"/>
        </w:rPr>
        <w:object>
          <v:shape id="_x0000_i1051" type="#_x0000_t75" alt="河南教考资源信息网（www.henanjk.com），高考备考的理想选择！" style="width:20.25pt;height:14.25pt" o:ole="" coordsize="21600,21600" o:preferrelative="t" filled="f" stroked="f">
            <v:stroke joinstyle="miter"/>
            <v:imagedata r:id="rId69" o:title=""/>
            <o:lock v:ext="edit" aspectratio="t"/>
            <w10:anchorlock/>
          </v:shape>
          <o:OLEObject Type="Embed" ProgID="Equation.DSMT4" ShapeID="_x0000_i1051" DrawAspect="Content" ObjectID="_1468075744" r:id="rId70"/>
        </w:object>
      </w:r>
      <w:r>
        <w:rPr>
          <w:rFonts w:hint="eastAsia"/>
        </w:rPr>
        <w:t>，已知大气压</w:t>
      </w:r>
      <w:r>
        <w:rPr>
          <w:position w:val="-12"/>
          <w:szCs w:val="24"/>
        </w:rPr>
        <w:object>
          <v:shape id="_x0000_i1052" type="#_x0000_t75" alt="河南教考资源信息网（www.henanjk.com），高考备考的理想选择！" style="width:69pt;height:18pt" o:ole="" coordsize="21600,21600" o:preferrelative="t" filled="f" stroked="f">
            <v:stroke joinstyle="miter"/>
            <v:imagedata r:id="rId71" o:title=""/>
            <o:lock v:ext="edit" aspectratio="t"/>
            <w10:anchorlock/>
          </v:shape>
          <o:OLEObject Type="Embed" ProgID="Equation.DSMT4" ShapeID="_x0000_i1052" DrawAspect="Content" ObjectID="_1468075745" r:id="rId72"/>
        </w:object>
      </w:r>
      <w:r>
        <w:rPr>
          <w:rFonts w:hint="eastAsia"/>
        </w:rPr>
        <w:t>，环境温度保持不变，求稳定后</w:t>
      </w:r>
      <w:r>
        <w:rPr>
          <w:i/>
        </w:rPr>
        <w:t>A</w:t>
      </w:r>
      <w:r>
        <w:rPr>
          <w:rFonts w:hint="eastAsia"/>
          <w:i/>
        </w:rPr>
        <w:t>，</w:t>
      </w:r>
      <w:r>
        <w:rPr>
          <w:i/>
        </w:rPr>
        <w:t>B</w:t>
      </w:r>
      <w:r>
        <w:rPr>
          <w:rFonts w:hint="eastAsia"/>
        </w:rPr>
        <w:t>气柱的长度。</w:t>
      </w:r>
    </w:p>
    <w:p>
      <w:pPr>
        <w:spacing w:before="75" w:line="360" w:lineRule="auto"/>
        <w:jc w:val="left"/>
        <w:textAlignment w:val="center"/>
        <w:rPr>
          <w:rFonts w:hint="eastAsia"/>
          <w:color w:val="000000"/>
        </w:rPr>
        <w:sectPr>
          <w:headerReference w:type="default" r:id="rId73"/>
          <w:footerReference w:type="default" r:id="rId74"/>
          <w:type w:val="nextPage"/>
          <w:pgSz w:w="11906" w:h="16838"/>
          <w:pgMar w:top="1418" w:right="1077" w:bottom="1418" w:left="1077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drawing>
          <wp:inline distT="0" distB="0" distL="114300" distR="114300">
            <wp:extent cx="1990725" cy="1076325"/>
            <wp:effectExtent l="0" t="0" r="0" b="0"/>
            <wp:docPr id="18" name="图片 15" descr="河南教考资源信息网（www.henanjk.com），高考备考的理想选择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 descr="河南教考资源信息网（www.henanjk.com），高考备考的理想选择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【参考答案】：</w:t>
      </w:r>
      <w:r>
        <w:rPr>
          <w:color w:val="FF0000"/>
          <w:position w:val="-10"/>
          <w:szCs w:val="24"/>
        </w:rPr>
        <w:object>
          <v:shape id="_x0000_i1053" type="#_x0000_t75" alt="河南教考资源信息网（www.henanjk.com），高考备考的理想选择！" style="width:69.75pt;height:16.5pt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053" DrawAspect="Content" ObjectID="_1468075746" r:id="rId77"/>
        </w:objec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【名师解析】：设玻璃管的横截面积为</w:t>
      </w:r>
      <w:r>
        <w:rPr>
          <w:i/>
          <w:color w:val="FF0000"/>
        </w:rPr>
        <w:t>s</w: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初态时，</w:t>
      </w:r>
      <w:r>
        <w:rPr>
          <w:i/>
          <w:color w:val="FF0000"/>
        </w:rPr>
        <w:t>B</w:t>
      </w:r>
      <w:r>
        <w:rPr>
          <w:rFonts w:hint="eastAsia"/>
          <w:color w:val="FF0000"/>
        </w:rPr>
        <w:t>气柱压强</w:t>
      </w:r>
      <w:r>
        <w:rPr>
          <w:color w:val="FF0000"/>
          <w:position w:val="-12"/>
          <w:szCs w:val="24"/>
        </w:rPr>
        <w:object>
          <v:shape id="_x0000_i1054" type="#_x0000_t75" alt="河南教考资源信息网（www.henanjk.com），高考备考的理想选择！" style="width:94.5pt;height:18pt" o:ole="" coordsize="21600,21600" o:preferrelative="t" filled="f" stroked="f">
            <v:stroke joinstyle="miter"/>
            <v:imagedata r:id="rId78" o:title=""/>
            <o:lock v:ext="edit" aspectratio="t"/>
            <w10:anchorlock/>
          </v:shape>
          <o:OLEObject Type="Embed" ProgID="Equation.DSMT4" ShapeID="_x0000_i1054" DrawAspect="Content" ObjectID="_1468075747" r:id="rId79"/>
        </w:object>
      </w:r>
      <w:r>
        <w:rPr>
          <w:color w:val="FF0000"/>
        </w:rPr>
        <w:t xml:space="preserve">           1</w:t>
      </w:r>
      <w:r>
        <w:rPr>
          <w:rFonts w:hint="eastAsia"/>
          <w:color w:val="FF0000"/>
        </w:rPr>
        <w:t>分</w: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将玻璃管逆时针转过</w:t>
      </w:r>
      <w:r>
        <w:rPr>
          <w:color w:val="FF0000"/>
          <w:position w:val="-6"/>
          <w:szCs w:val="24"/>
        </w:rPr>
        <w:object>
          <v:shape id="_x0000_i1055" type="#_x0000_t75" alt="河南教考资源信息网（www.henanjk.com），高考备考的理想选择！" style="width:20.25pt;height:14.25pt" o:ole="" coordsize="21600,21600" o:preferrelative="t" filled="f" stroked="f">
            <v:stroke joinstyle="miter"/>
            <v:imagedata r:id="rId80" o:title=""/>
            <o:lock v:ext="edit" aspectratio="t"/>
            <w10:anchorlock/>
          </v:shape>
          <o:OLEObject Type="Embed" ProgID="Equation.DSMT4" ShapeID="_x0000_i1055" DrawAspect="Content" ObjectID="_1468075748" r:id="rId81"/>
        </w:object>
      </w:r>
      <w:r>
        <w:rPr>
          <w:rFonts w:hint="eastAsia"/>
          <w:color w:val="FF0000"/>
        </w:rPr>
        <w:t>后，</w:t>
      </w:r>
    </w:p>
    <w:p>
      <w:pPr>
        <w:spacing w:line="288" w:lineRule="auto"/>
        <w:rPr>
          <w:color w:val="FF0000"/>
        </w:rPr>
      </w:pPr>
      <w:r>
        <w:rPr>
          <w:i/>
          <w:color w:val="FF0000"/>
        </w:rPr>
        <w:t>B</w:t>
      </w:r>
      <w:r>
        <w:rPr>
          <w:rFonts w:hint="eastAsia"/>
          <w:color w:val="FF0000"/>
        </w:rPr>
        <w:t>气柱压强变为</w:t>
      </w:r>
      <w:r>
        <w:rPr>
          <w:color w:val="FF0000"/>
          <w:position w:val="-12"/>
          <w:szCs w:val="24"/>
        </w:rPr>
        <w:object>
          <v:shape id="_x0000_i1056" type="#_x0000_t75" alt="河南教考资源信息网（www.henanjk.com），高考备考的理想选择！" style="width:127.5pt;height:18.75pt" o:ole="" coordsize="21600,21600" o:preferrelative="t" filled="f" stroked="f">
            <v:stroke joinstyle="miter"/>
            <v:imagedata r:id="rId82" o:title=""/>
            <o:lock v:ext="edit" aspectratio="t"/>
            <w10:anchorlock/>
          </v:shape>
          <o:OLEObject Type="Embed" ProgID="Equation.DSMT4" ShapeID="_x0000_i1056" DrawAspect="Content" ObjectID="_1468075749" r:id="rId83"/>
        </w:object>
      </w:r>
      <w:r>
        <w:rPr>
          <w:color w:val="FF0000"/>
        </w:rPr>
        <w:t xml:space="preserve">                1</w:t>
      </w:r>
      <w:r>
        <w:rPr>
          <w:rFonts w:hint="eastAsia"/>
          <w:color w:val="FF0000"/>
        </w:rPr>
        <w:t>分</w: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设</w:t>
      </w:r>
      <w:r>
        <w:rPr>
          <w:i/>
          <w:color w:val="FF0000"/>
        </w:rPr>
        <w:t>B</w:t>
      </w:r>
      <w:r>
        <w:rPr>
          <w:rFonts w:hint="eastAsia"/>
          <w:color w:val="FF0000"/>
        </w:rPr>
        <w:t>气柱长度为</w:t>
      </w:r>
      <w:r>
        <w:rPr>
          <w:color w:val="FF0000"/>
          <w:position w:val="-12"/>
          <w:szCs w:val="24"/>
        </w:rPr>
        <w:object>
          <v:shape id="_x0000_i1057" type="#_x0000_t75" alt="河南教考资源信息网（www.henanjk.com），高考备考的理想选择！" style="width:12pt;height:18.75pt" o:ole="" coordsize="21600,21600" o:preferrelative="t" filled="f" stroked="f">
            <v:stroke joinstyle="miter"/>
            <v:imagedata r:id="rId84" o:title=""/>
            <o:lock v:ext="edit" aspectratio="t"/>
            <w10:anchorlock/>
          </v:shape>
          <o:OLEObject Type="Embed" ProgID="Equation.DSMT4" ShapeID="_x0000_i1057" DrawAspect="Content" ObjectID="_1468075750" r:id="rId85"/>
        </w:object>
      </w:r>
      <w:r>
        <w:rPr>
          <w:rFonts w:hint="eastAsia"/>
          <w:color w:val="FF0000"/>
        </w:rPr>
        <w:t>，则根据玻意耳定律有</w:t>
      </w:r>
      <w:r>
        <w:rPr>
          <w:color w:val="FF0000"/>
          <w:position w:val="-12"/>
          <w:szCs w:val="24"/>
        </w:rPr>
        <w:object>
          <v:shape id="_x0000_i1058" type="#_x0000_t75" alt="河南教考资源信息网（www.henanjk.com），高考备考的理想选择！" style="width:68.25pt;height:18.75pt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DSMT4" ShapeID="_x0000_i1058" DrawAspect="Content" ObjectID="_1468075751" r:id="rId87"/>
        </w:object>
      </w:r>
      <w:r>
        <w:rPr>
          <w:color w:val="FF0000"/>
        </w:rPr>
        <w:t xml:space="preserve">             1</w:t>
      </w:r>
      <w:r>
        <w:rPr>
          <w:rFonts w:hint="eastAsia"/>
          <w:color w:val="FF0000"/>
        </w:rPr>
        <w:t>分</w: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得</w:t>
      </w:r>
      <w:r>
        <w:rPr>
          <w:color w:val="FF0000"/>
          <w:position w:val="-12"/>
          <w:szCs w:val="24"/>
        </w:rPr>
        <w:object>
          <v:shape id="_x0000_i1059" type="#_x0000_t75" alt="河南教考资源信息网（www.henanjk.com），高考备考的理想选择！" style="width:51pt;height:18.75pt" o:ole="" coordsize="21600,21600" o:preferrelative="t" filled="f" stroked="f">
            <v:stroke joinstyle="miter"/>
            <v:imagedata r:id="rId88" o:title=""/>
            <o:lock v:ext="edit" aspectratio="t"/>
            <w10:anchorlock/>
          </v:shape>
          <o:OLEObject Type="Embed" ProgID="Equation.DSMT4" ShapeID="_x0000_i1059" DrawAspect="Content" ObjectID="_1468075752" r:id="rId89"/>
        </w:object>
      </w:r>
      <w:r>
        <w:rPr>
          <w:color w:val="FF0000"/>
        </w:rPr>
        <w:t xml:space="preserve">                      1</w:t>
      </w:r>
      <w:r>
        <w:rPr>
          <w:rFonts w:hint="eastAsia"/>
          <w:color w:val="FF0000"/>
        </w:rPr>
        <w:t>分</w: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初态时</w:t>
      </w:r>
      <w:r>
        <w:rPr>
          <w:i/>
          <w:color w:val="FF0000"/>
        </w:rPr>
        <w:t>A</w:t>
      </w:r>
      <w:r>
        <w:rPr>
          <w:rFonts w:hint="eastAsia"/>
          <w:color w:val="FF0000"/>
        </w:rPr>
        <w:t>气柱压强</w:t>
      </w:r>
      <w:r>
        <w:rPr>
          <w:color w:val="FF0000"/>
          <w:position w:val="-12"/>
          <w:szCs w:val="24"/>
        </w:rPr>
        <w:object>
          <v:shape id="_x0000_i1060" type="#_x0000_t75" alt="河南教考资源信息网（www.henanjk.com），高考备考的理想选择！" style="width:126pt;height:18pt" o:ole="" coordsize="21600,21600" o:preferrelative="t" filled="f" stroked="f">
            <v:stroke joinstyle="miter"/>
            <v:imagedata r:id="rId90" o:title=""/>
            <o:lock v:ext="edit" aspectratio="t"/>
            <w10:anchorlock/>
          </v:shape>
          <o:OLEObject Type="Embed" ProgID="Equation.DSMT4" ShapeID="_x0000_i1060" DrawAspect="Content" ObjectID="_1468075753" r:id="rId91"/>
        </w:object>
      </w:r>
      <w:r>
        <w:rPr>
          <w:color w:val="FF0000"/>
        </w:rPr>
        <w:t xml:space="preserve">                  1</w:t>
      </w:r>
      <w:r>
        <w:rPr>
          <w:rFonts w:hint="eastAsia"/>
          <w:color w:val="FF0000"/>
        </w:rPr>
        <w:t>分</w: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如图所示，</w:t>
      </w:r>
    </w:p>
    <w:p>
      <w:pPr>
        <w:spacing w:line="288" w:lineRule="auto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1314450" cy="2143125"/>
            <wp:effectExtent l="0" t="0" r="0" b="0"/>
            <wp:docPr id="19" name="图片 18" descr="河南教考资源信息网（www.henanjk.com），高考备考的理想选择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河南教考资源信息网（www.henanjk.com），高考备考的理想选择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末态时假设</w:t>
      </w:r>
      <w:r>
        <w:rPr>
          <w:i/>
          <w:color w:val="FF0000"/>
        </w:rPr>
        <w:t>B</w:t>
      </w:r>
      <w:r>
        <w:rPr>
          <w:rFonts w:hint="eastAsia"/>
          <w:color w:val="FF0000"/>
        </w:rPr>
        <w:t>气柱下方有长度为</w:t>
      </w:r>
      <w:r>
        <w:rPr>
          <w:i/>
          <w:color w:val="FF0000"/>
        </w:rPr>
        <w:t>x</w:t>
      </w:r>
      <w:r>
        <w:rPr>
          <w:rFonts w:hint="eastAsia"/>
          <w:color w:val="FF0000"/>
        </w:rPr>
        <w:t>的水银未进入水平管中，则</w:t>
      </w:r>
      <w:r>
        <w:rPr>
          <w:i/>
          <w:color w:val="FF0000"/>
        </w:rPr>
        <w:t>A</w:t>
      </w:r>
      <w:r>
        <w:rPr>
          <w:rFonts w:hint="eastAsia"/>
          <w:color w:val="FF0000"/>
        </w:rPr>
        <w:t>气柱压强变为</w:t>
      </w:r>
      <w:r>
        <w:rPr>
          <w:color w:val="FF0000"/>
          <w:position w:val="-12"/>
          <w:szCs w:val="24"/>
        </w:rPr>
        <w:object>
          <v:shape id="_x0000_i1061" type="#_x0000_t75" alt="河南教考资源信息网（www.henanjk.com），高考备考的理想选择！" style="width:72.75pt;height:18.75pt" o:ole="" coordsize="21600,21600" o:preferrelative="t" filled="f" stroked="f">
            <v:stroke joinstyle="miter"/>
            <v:imagedata r:id="rId93" o:title=""/>
            <o:lock v:ext="edit" aspectratio="t"/>
            <w10:anchorlock/>
          </v:shape>
          <o:OLEObject Type="Embed" ProgID="Equation.DSMT4" ShapeID="_x0000_i1061" DrawAspect="Content" ObjectID="_1468075754" r:id="rId94"/>
        </w:object>
      </w:r>
      <w:r>
        <w:rPr>
          <w:color w:val="FF0000"/>
        </w:rPr>
        <w:t xml:space="preserve">     1</w:t>
      </w:r>
      <w:r>
        <w:rPr>
          <w:rFonts w:hint="eastAsia"/>
          <w:color w:val="FF0000"/>
        </w:rPr>
        <w:t>分</w:t>
      </w:r>
    </w:p>
    <w:p>
      <w:pPr>
        <w:spacing w:line="288" w:lineRule="auto"/>
        <w:rPr>
          <w:color w:val="FF0000"/>
        </w:rPr>
      </w:pPr>
      <w:r>
        <w:rPr>
          <w:i/>
          <w:color w:val="FF0000"/>
        </w:rPr>
        <w:t>A</w:t>
      </w:r>
      <w:r>
        <w:rPr>
          <w:rFonts w:hint="eastAsia"/>
          <w:color w:val="FF0000"/>
        </w:rPr>
        <w:t>气柱长度为</w:t>
      </w:r>
      <w:r>
        <w:rPr>
          <w:color w:val="FF0000"/>
          <w:position w:val="-14"/>
          <w:szCs w:val="24"/>
        </w:rPr>
        <w:object>
          <v:shape id="_x0000_i1062" type="#_x0000_t75" alt="河南教考资源信息网（www.henanjk.com），高考备考的理想选择！" style="width:78pt;height:20.25pt" o:ole="" coordsize="21600,21600" o:preferrelative="t" filled="f" stroked="f">
            <v:stroke joinstyle="miter"/>
            <v:imagedata r:id="rId95" o:title=""/>
            <o:lock v:ext="edit" aspectratio="t"/>
            <w10:anchorlock/>
          </v:shape>
          <o:OLEObject Type="Embed" ProgID="Equation.DSMT4" ShapeID="_x0000_i1062" DrawAspect="Content" ObjectID="_1468075755" r:id="rId96"/>
        </w:object>
      </w:r>
      <w:r>
        <w:rPr>
          <w:color w:val="FF0000"/>
        </w:rPr>
        <w:t xml:space="preserve">                 1</w:t>
      </w:r>
      <w:r>
        <w:rPr>
          <w:rFonts w:hint="eastAsia"/>
          <w:color w:val="FF0000"/>
        </w:rPr>
        <w:t>分</w: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根据玻意耳定律有</w:t>
      </w:r>
      <w:r>
        <w:rPr>
          <w:color w:val="FF0000"/>
          <w:position w:val="-12"/>
          <w:szCs w:val="24"/>
        </w:rPr>
        <w:object>
          <v:shape id="_x0000_i1063" type="#_x0000_t75" alt="河南教考资源信息网（www.henanjk.com），高考备考的理想选择！" style="width:68.25pt;height:18.75pt" o:ole="" coordsize="21600,21600" o:preferrelative="t" filled="f" stroked="f">
            <v:stroke joinstyle="miter"/>
            <v:imagedata r:id="rId97" o:title=""/>
            <o:lock v:ext="edit" aspectratio="t"/>
            <w10:anchorlock/>
          </v:shape>
          <o:OLEObject Type="Embed" ProgID="Equation.DSMT4" ShapeID="_x0000_i1063" DrawAspect="Content" ObjectID="_1468075756" r:id="rId98"/>
        </w:object>
      </w:r>
      <w:r>
        <w:rPr>
          <w:color w:val="FF0000"/>
        </w:rPr>
        <w:t xml:space="preserve">             1</w:t>
      </w:r>
      <w:r>
        <w:rPr>
          <w:rFonts w:hint="eastAsia"/>
          <w:color w:val="FF0000"/>
        </w:rPr>
        <w:t>分</w:t>
      </w:r>
    </w:p>
    <w:p>
      <w:pPr>
        <w:spacing w:line="288" w:lineRule="auto"/>
        <w:rPr>
          <w:color w:val="FF0000"/>
        </w:rPr>
      </w:pPr>
      <w:r>
        <w:rPr>
          <w:rFonts w:hint="eastAsia"/>
          <w:color w:val="FF0000"/>
        </w:rPr>
        <w:t>解得</w:t>
      </w:r>
      <w:r>
        <w:rPr>
          <w:color w:val="FF0000"/>
          <w:position w:val="-6"/>
          <w:szCs w:val="24"/>
        </w:rPr>
        <w:object>
          <v:shape id="_x0000_i1064" type="#_x0000_t75" alt="河南教考资源信息网（www.henanjk.com），高考备考的理想选择！" style="width:46.5pt;height:14.25pt" o:ole="" coordsize="21600,21600" o:preferrelative="t" filled="f" stroked="f">
            <v:stroke joinstyle="miter"/>
            <v:imagedata r:id="rId99" o:title=""/>
            <o:lock v:ext="edit" aspectratio="t"/>
            <w10:anchorlock/>
          </v:shape>
          <o:OLEObject Type="Embed" ProgID="Equation.DSMT4" ShapeID="_x0000_i1064" DrawAspect="Content" ObjectID="_1468075757" r:id="rId100"/>
        </w:object>
      </w:r>
      <w:r>
        <w:rPr>
          <w:rFonts w:hint="eastAsia"/>
          <w:color w:val="FF0000"/>
        </w:rPr>
        <w:t>（另一负根舍去），故假设成立，</w:t>
      </w:r>
      <w:r>
        <w:rPr>
          <w:i/>
          <w:color w:val="FF0000"/>
        </w:rPr>
        <w:t>A</w:t>
      </w:r>
      <w:r>
        <w:rPr>
          <w:rFonts w:hint="eastAsia"/>
          <w:color w:val="FF0000"/>
        </w:rPr>
        <w:t>气柱长度为</w:t>
      </w:r>
      <w:r>
        <w:rPr>
          <w:color w:val="FF0000"/>
          <w:position w:val="-12"/>
          <w:szCs w:val="24"/>
        </w:rPr>
        <w:object>
          <v:shape id="_x0000_i1065" type="#_x0000_t75" alt="河南教考资源信息网（www.henanjk.com），高考备考的理想选择！" style="width:49.5pt;height:18pt" o:ole="" coordsize="21600,21600" o:preferrelative="t" filled="f" stroked="f">
            <v:stroke joinstyle="miter"/>
            <v:imagedata r:id="rId101" o:title=""/>
            <o:lock v:ext="edit" aspectratio="t"/>
            <w10:anchorlock/>
          </v:shape>
          <o:OLEObject Type="Embed" ProgID="Equation.DSMT4" ShapeID="_x0000_i1065" DrawAspect="Content" ObjectID="_1468075758" r:id="rId102"/>
        </w:object>
      </w:r>
      <w:r>
        <w:rPr>
          <w:color w:val="FF0000"/>
        </w:rPr>
        <w:t xml:space="preserve">               1</w:t>
      </w:r>
      <w:r>
        <w:rPr>
          <w:rFonts w:hint="eastAsia"/>
          <w:color w:val="FF0000"/>
        </w:rPr>
        <w:t>分</w:t>
      </w:r>
    </w:p>
    <w:p>
      <w:pPr>
        <w:spacing w:before="75" w:line="360" w:lineRule="auto"/>
        <w:jc w:val="left"/>
        <w:textAlignment w:val="center"/>
        <w:rPr>
          <w:rFonts w:hint="eastAsia"/>
          <w:color w:val="000000"/>
        </w:rPr>
      </w:pPr>
    </w:p>
    <w:p>
      <w:pPr>
        <w:spacing w:before="75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  <w:color w:val="000000"/>
        </w:rPr>
        <w:t>7</w:t>
      </w:r>
      <w:r>
        <w:rPr>
          <w:color w:val="000000"/>
        </w:rPr>
        <w:t xml:space="preserve">. </w:t>
      </w:r>
      <w:r>
        <w:rPr>
          <w:rFonts w:hint="eastAsia"/>
        </w:rPr>
        <w:t>（2022江西南昌三模）</w:t>
      </w:r>
      <w:r>
        <w:rPr>
          <w:rFonts w:ascii="宋体" w:hAnsi="宋体"/>
          <w:color w:val="000000"/>
        </w:rPr>
        <w:t>如图所示，有一根粗细均匀、两边等长的</w:t>
      </w:r>
      <w:r>
        <w:rPr>
          <w:rFonts w:eastAsia="Times New Roman"/>
          <w:i/>
          <w:color w:val="000000"/>
        </w:rPr>
        <w:t>U</w:t>
      </w:r>
      <w:r>
        <w:rPr>
          <w:rFonts w:ascii="宋体" w:hAnsi="宋体"/>
          <w:color w:val="000000"/>
        </w:rPr>
        <w:t>形细玻璃管，左端开口、右端封闭且导热良好。</w:t>
      </w:r>
      <w:r>
        <w:rPr>
          <w:rFonts w:eastAsia="Times New Roman"/>
          <w:i/>
          <w:color w:val="000000"/>
        </w:rPr>
        <w:t>U</w:t>
      </w:r>
      <w:r>
        <w:rPr>
          <w:rFonts w:ascii="宋体" w:hAnsi="宋体"/>
          <w:color w:val="000000"/>
        </w:rPr>
        <w:t>形管竖直放置，管内有一段水银柱，右边封闭了一段空气柱。环境温度为</w:t>
      </w:r>
      <w:r>
        <w:rPr>
          <w:rFonts w:eastAsia="Times New Roman"/>
          <w:color w:val="000000"/>
        </w:rPr>
        <w:t>240K</w:t>
      </w:r>
      <w:r>
        <w:rPr>
          <w:rFonts w:ascii="宋体" w:hAnsi="宋体"/>
          <w:color w:val="000000"/>
        </w:rPr>
        <w:t>时，左、右两边空气柱的长度分别为</w:t>
      </w:r>
      <w:r>
        <w:rPr>
          <w:rFonts w:eastAsia="Times New Roman"/>
          <w:i/>
          <w:color w:val="000000"/>
        </w:rPr>
        <w:t>l</w:t>
      </w:r>
      <w:r>
        <w:rPr>
          <w:rFonts w:eastAsia="Times New Roman"/>
          <w:color w:val="000000"/>
          <w:vertAlign w:val="subscript"/>
        </w:rPr>
        <w:t>1</w:t>
      </w:r>
      <w:r>
        <w:rPr>
          <w:rFonts w:eastAsia="Times New Roman"/>
          <w:color w:val="000000"/>
        </w:rPr>
        <w:t>=20cm</w:t>
      </w:r>
      <w:r>
        <w:rPr>
          <w:rFonts w:ascii="宋体" w:hAnsi="宋体"/>
          <w:color w:val="000000"/>
        </w:rPr>
        <w:t>和</w:t>
      </w:r>
      <w:r>
        <w:rPr>
          <w:rFonts w:eastAsia="Times New Roman"/>
          <w:i/>
          <w:color w:val="000000"/>
        </w:rPr>
        <w:t>l</w:t>
      </w:r>
      <w:r>
        <w:rPr>
          <w:rFonts w:eastAsia="Times New Roman"/>
          <w:color w:val="000000"/>
          <w:vertAlign w:val="subscript"/>
        </w:rPr>
        <w:t>2</w:t>
      </w:r>
      <w:r>
        <w:rPr>
          <w:rFonts w:eastAsia="Times New Roman"/>
          <w:color w:val="000000"/>
        </w:rPr>
        <w:t>=15cm</w:t>
      </w:r>
      <w:r>
        <w:rPr>
          <w:rFonts w:ascii="宋体" w:hAnsi="宋体"/>
          <w:color w:val="000000"/>
        </w:rPr>
        <w:t>，大气压强为</w:t>
      </w:r>
      <w:r>
        <w:rPr>
          <w:rFonts w:eastAsia="Times New Roman"/>
          <w:color w:val="000000"/>
        </w:rPr>
        <w:t>75cmHg</w:t>
      </w:r>
      <w:r>
        <w:rPr>
          <w:rFonts w:ascii="宋体" w:hAnsi="宋体"/>
          <w:color w:val="000000"/>
        </w:rPr>
        <w:t>。（计算结果保留</w:t>
      </w:r>
      <w:r>
        <w:rPr>
          <w:rFonts w:eastAsia="Times New Roman"/>
          <w:color w:val="000000"/>
        </w:rPr>
        <w:t>3</w:t>
      </w:r>
      <w:r>
        <w:rPr>
          <w:rFonts w:ascii="宋体" w:hAnsi="宋体"/>
          <w:color w:val="000000"/>
        </w:rPr>
        <w:t>位有效数字）</w:t>
      </w:r>
    </w:p>
    <w:p>
      <w:pPr>
        <w:spacing w:before="75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/>
          <w:color w:val="000000"/>
        </w:rPr>
        <w:t>1</w:t>
      </w:r>
      <w:r>
        <w:rPr>
          <w:rFonts w:ascii="宋体" w:hAnsi="宋体"/>
          <w:color w:val="000000"/>
        </w:rPr>
        <w:t>）若改变环境温度，使左右两边管内水银液面相平，求此时的环境温度；</w:t>
      </w:r>
    </w:p>
    <w:p>
      <w:pPr>
        <w:spacing w:before="75" w:line="360" w:lineRule="auto"/>
        <w:jc w:val="left"/>
        <w:textAlignment w:val="center"/>
        <w:rPr>
          <w:rFonts w:ascii="宋体" w:hAnsi="宋体"/>
          <w:color w:val="000000"/>
        </w:rPr>
        <w:sectPr>
          <w:headerReference w:type="default" r:id="rId103"/>
          <w:footerReference w:type="default" r:id="rId104"/>
          <w:type w:val="nextPage"/>
          <w:pgSz w:w="11906" w:h="16838"/>
          <w:pgMar w:top="1418" w:right="1077" w:bottom="1418" w:left="1077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宋体" w:hAnsi="宋体"/>
          <w:color w:val="000000"/>
        </w:rPr>
        <w:t>（</w:t>
      </w:r>
      <w:r>
        <w:rPr>
          <w:rFonts w:eastAsia="Times New Roman"/>
          <w:color w:val="000000"/>
        </w:rPr>
        <w:t>2</w:t>
      </w:r>
      <w:r>
        <w:rPr>
          <w:rFonts w:ascii="宋体" w:hAnsi="宋体"/>
          <w:color w:val="000000"/>
        </w:rPr>
        <w:t>）若不改变环境温度，而将左边管口也封闭，让</w:t>
      </w:r>
      <w:r>
        <w:rPr>
          <w:rFonts w:eastAsia="Times New Roman"/>
          <w:i/>
          <w:color w:val="000000"/>
        </w:rPr>
        <w:t>U</w:t>
      </w:r>
    </w:p>
    <w:p>
      <w:pPr>
        <w:spacing w:before="75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形管两端竖直朝上自由下落（下落时忽略空气阻力）；下落时间足够长且下落时</w:t>
      </w:r>
      <w:r>
        <w:rPr>
          <w:rFonts w:eastAsia="Times New Roman"/>
          <w:i/>
          <w:color w:val="000000"/>
        </w:rPr>
        <w:t>U</w:t>
      </w:r>
      <w:r>
        <w:rPr>
          <w:rFonts w:ascii="宋体" w:hAnsi="宋体"/>
          <w:color w:val="000000"/>
        </w:rPr>
        <w:t>形管保持竖直。求气体状态稳定后，左右两边水银柱的高度差是多少？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14425" cy="1340485"/>
            <wp:effectExtent l="0" t="0" r="0" b="0"/>
            <wp:docPr id="20" name="图片 100018" descr="说明: 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0018" descr="说明: 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eastAsia="Times New Roman"/>
          <w:color w:val="FF0000"/>
        </w:rPr>
      </w:pPr>
      <w:r>
        <w:rPr>
          <w:color w:val="FF0000"/>
        </w:rPr>
        <w:t>【</w:t>
      </w:r>
      <w:r>
        <w:rPr>
          <w:rFonts w:hint="eastAsia"/>
          <w:color w:val="FF0000"/>
        </w:rPr>
        <w:t>参考</w:t>
      </w:r>
      <w:r>
        <w:rPr>
          <w:color w:val="FF0000"/>
        </w:rPr>
        <w:t>答案】</w:t>
      </w:r>
      <w:r>
        <w:rPr>
          <w:rFonts w:ascii="宋体" w:hAnsi="宋体"/>
          <w:color w:val="FF0000"/>
        </w:rPr>
        <w:t>（</w:t>
      </w:r>
      <w:r>
        <w:rPr>
          <w:rFonts w:eastAsia="Times New Roman"/>
          <w:color w:val="FF0000"/>
        </w:rPr>
        <w:t>1</w:t>
      </w:r>
      <w:r>
        <w:rPr>
          <w:rFonts w:ascii="宋体" w:hAnsi="宋体"/>
          <w:color w:val="FF0000"/>
        </w:rPr>
        <w:t>）</w:t>
      </w:r>
      <w:r>
        <w:rPr>
          <w:rFonts w:eastAsia="Times New Roman"/>
          <w:color w:val="FF0000"/>
        </w:rPr>
        <w:t>300K</w:t>
      </w:r>
      <w:r>
        <w:rPr>
          <w:rFonts w:ascii="宋体" w:hAnsi="宋体"/>
          <w:color w:val="FF0000"/>
        </w:rPr>
        <w:t>；（</w:t>
      </w:r>
      <w:r>
        <w:rPr>
          <w:rFonts w:eastAsia="Times New Roman"/>
          <w:color w:val="FF0000"/>
        </w:rPr>
        <w:t>2</w:t>
      </w:r>
      <w:r>
        <w:rPr>
          <w:rFonts w:ascii="宋体" w:hAnsi="宋体"/>
          <w:color w:val="FF0000"/>
        </w:rPr>
        <w:t>）</w:t>
      </w:r>
      <w:r>
        <w:rPr>
          <w:rFonts w:eastAsia="Times New Roman"/>
          <w:color w:val="FF0000"/>
        </w:rPr>
        <w:t>6.18cm</w:t>
      </w:r>
    </w:p>
    <w:p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</w:t>
      </w:r>
      <w:r>
        <w:rPr>
          <w:rFonts w:hint="eastAsia"/>
          <w:color w:val="FF0000"/>
        </w:rPr>
        <w:t>名师</w:t>
      </w:r>
      <w:r>
        <w:rPr>
          <w:color w:val="FF0000"/>
        </w:rPr>
        <w:t>解析】</w: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（</w:t>
      </w:r>
      <w:r>
        <w:rPr>
          <w:rFonts w:eastAsia="Times New Roman"/>
          <w:color w:val="FF0000"/>
        </w:rPr>
        <w:t>1</w:t>
      </w:r>
      <w:r>
        <w:rPr>
          <w:rFonts w:ascii="宋体" w:hAnsi="宋体"/>
          <w:color w:val="FF0000"/>
        </w:rPr>
        <w:t>）设玻璃管的横截面积为</w:t>
      </w:r>
      <w:r>
        <w:rPr>
          <w:rFonts w:eastAsia="Times New Roman"/>
          <w:i/>
          <w:color w:val="FF0000"/>
        </w:rPr>
        <w:t>S</w:t>
      </w:r>
      <w:r>
        <w:rPr>
          <w:rFonts w:ascii="宋体" w:hAnsi="宋体"/>
          <w:color w:val="FF0000"/>
        </w:rPr>
        <w:t>，对于右侧管内的气体有，初状态</w:t>
      </w:r>
    </w:p>
    <w:p>
      <w:pPr>
        <w:spacing w:line="360" w:lineRule="auto"/>
        <w:jc w:val="center"/>
        <w:textAlignment w:val="center"/>
        <w:rPr>
          <w:rFonts w:ascii="宋体" w:hAnsi="宋体"/>
          <w:color w:val="FF0000"/>
        </w:rPr>
      </w:pPr>
      <w:r>
        <w:rPr>
          <w:color w:val="FF0000"/>
        </w:rPr>
        <w:object>
          <v:shape id="_x0000_i1066" type="#_x0000_t75" alt="学科网(www.zxxk.com)--教育资源门户，提供试卷、教案、课件、论文、素材以及各类教学资源下载，还有大量而丰富的教学相关资讯！" style="width:152.85pt;height:18.2pt" o:ole="" coordsize="21600,21600" o:preferrelative="t" filled="f" stroked="f">
            <v:stroke joinstyle="miter"/>
            <v:imagedata r:id="rId106" o:title="eqIde009f1ffbc204a745cb851bd85d5a4de"/>
            <o:lock v:ext="edit" aspectratio="t"/>
            <w10:anchorlock/>
          </v:shape>
          <o:OLEObject Type="Embed" ProgID="Equation.DSMT4" ShapeID="_x0000_i1066" DrawAspect="Content" ObjectID="_1468075759" r:id="rId107"/>
        </w:object>
      </w:r>
      <w:r>
        <w:rPr>
          <w:rFonts w:ascii="宋体" w:hAnsi="宋体"/>
          <w:color w:val="FF0000"/>
        </w:rPr>
        <w:t>，</w:t>
      </w:r>
      <w:r>
        <w:rPr>
          <w:color w:val="FF0000"/>
        </w:rPr>
        <w:object>
          <v:shape id="_x0000_i1067" type="#_x0000_t75" alt="学科网(www.zxxk.com)--教育资源门户，提供试卷、教案、课件、论文、素材以及各类教学资源下载，还有大量而丰富的教学相关资讯！" style="width:49.15pt;height:18.2pt" o:ole="" coordsize="21600,21600" o:preferrelative="t" filled="f" stroked="f">
            <v:stroke joinstyle="miter"/>
            <v:imagedata r:id="rId108" o:title="eqId3fc488fc7df1963bc45fd5ab7c6d0f2f"/>
            <o:lock v:ext="edit" aspectratio="t"/>
            <w10:anchorlock/>
          </v:shape>
          <o:OLEObject Type="Embed" ProgID="Equation.DSMT4" ShapeID="_x0000_i1067" DrawAspect="Content" ObjectID="_1468075760" r:id="rId109"/>
        </w:object>
      </w:r>
      <w:r>
        <w:rPr>
          <w:rFonts w:ascii="宋体" w:hAnsi="宋体"/>
          <w:color w:val="FF0000"/>
        </w:rPr>
        <w:t>，</w:t>
      </w:r>
      <w:r>
        <w:rPr>
          <w:color w:val="FF0000"/>
        </w:rPr>
        <w:object>
          <v:shape id="_x0000_i1068" type="#_x0000_t75" alt="学科网(www.zxxk.com)--教育资源门户，提供试卷、教案、课件、论文、素材以及各类教学资源下载，还有大量而丰富的教学相关资讯！" style="width:47.25pt;height:15.5pt" o:ole="" coordsize="21600,21600" o:preferrelative="t" filled="f" stroked="f">
            <v:stroke joinstyle="miter"/>
            <v:imagedata r:id="rId110" o:title="eqIdb49427a3dc71c75ab284247220e43664"/>
            <o:lock v:ext="edit" aspectratio="t"/>
            <w10:anchorlock/>
          </v:shape>
          <o:OLEObject Type="Embed" ProgID="Equation.DSMT4" ShapeID="_x0000_i1068" DrawAspect="Content" ObjectID="_1468075761" r:id="rId111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末状态</w:t>
      </w:r>
      <w:r>
        <w:rPr>
          <w:color w:val="FF0000"/>
        </w:rPr>
        <w:object>
          <v:shape id="_x0000_i1069" type="#_x0000_t75" alt="学科网(www.zxxk.com)--教育资源门户，提供试卷、教案、课件、论文、素材以及各类教学资源下载，还有大量而丰富的教学相关资讯！" style="width:96pt;height:22.05pt" o:ole="" coordsize="21600,21600" o:preferrelative="t" filled="f" stroked="f">
            <v:stroke joinstyle="miter"/>
            <v:imagedata r:id="rId112" o:title="eqId8017fc1ca4b4e02d4e1dfb4d77153c61"/>
            <o:lock v:ext="edit" aspectratio="t"/>
            <w10:anchorlock/>
          </v:shape>
          <o:OLEObject Type="Embed" ProgID="Equation.DSMT4" ShapeID="_x0000_i1069" DrawAspect="Content" ObjectID="_1468075762" r:id="rId113"/>
        </w:object>
      </w:r>
      <w:r>
        <w:rPr>
          <w:rFonts w:ascii="宋体" w:hAnsi="宋体"/>
          <w:color w:val="FF0000"/>
        </w:rPr>
        <w:t>，</w:t>
      </w:r>
      <w:r>
        <w:rPr>
          <w:color w:val="FF0000"/>
        </w:rPr>
        <w:object>
          <v:shape id="_x0000_i1070" type="#_x0000_t75" alt="学科网(www.zxxk.com)--教育资源门户，提供试卷、教案、课件、论文、素材以及各类教学资源下载，还有大量而丰富的教学相关资讯！" style="width:114.95pt;height:30.95pt" o:ole="" coordsize="21600,21600" o:preferrelative="t" filled="f" stroked="f">
            <v:stroke joinstyle="miter"/>
            <v:imagedata r:id="rId114" o:title="eqId0ecf40030859bf8375768f67b055e4ec"/>
            <o:lock v:ext="edit" aspectratio="t"/>
            <w10:anchorlock/>
          </v:shape>
          <o:OLEObject Type="Embed" ProgID="Equation.DSMT4" ShapeID="_x0000_i1070" DrawAspect="Content" ObjectID="_1468075763" r:id="rId115"/>
        </w:objec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设此时的环境温度为</w:t>
      </w:r>
      <w:r>
        <w:rPr>
          <w:color w:val="FF0000"/>
        </w:rPr>
        <w:object>
          <v:shape id="_x0000_i1071" type="#_x0000_t75" alt="学科网(www.zxxk.com)--教育资源门户，提供试卷、教案、课件、论文、素材以及各类教学资源下载，还有大量而丰富的教学相关资讯！" style="width:13.15pt;height:15.1pt" o:ole="" coordsize="21600,21600" o:preferrelative="t" filled="f" stroked="f">
            <v:stroke joinstyle="miter"/>
            <v:imagedata r:id="rId116" o:title="eqIdaf8bd03f3dcb3d73acd61a08498de264"/>
            <o:lock v:ext="edit" aspectratio="t"/>
            <w10:anchorlock/>
          </v:shape>
          <o:OLEObject Type="Embed" ProgID="Equation.DSMT4" ShapeID="_x0000_i1071" DrawAspect="Content" ObjectID="_1468075764" r:id="rId117"/>
        </w:object>
      </w:r>
      <w:r>
        <w:rPr>
          <w:rFonts w:ascii="宋体" w:hAnsi="宋体"/>
          <w:color w:val="FF0000"/>
        </w:rPr>
        <w:t>，根据理想气体状态方程有</w:t>
      </w:r>
      <w:r>
        <w:rPr>
          <w:color w:val="FF0000"/>
        </w:rPr>
        <w:object>
          <v:shape id="_x0000_i1072" type="#_x0000_t75" alt="学科网(www.zxxk.com)--教育资源门户，提供试卷、教案、课件、论文、素材以及各类教学资源下载，还有大量而丰富的教学相关资讯！" style="width:1in;height:37.95pt" o:ole="" coordsize="21600,21600" o:preferrelative="t" filled="f" stroked="f">
            <v:stroke joinstyle="miter"/>
            <v:imagedata r:id="rId118" o:title="eqIdc73a1daf42e9e84ef4fa19a973c49d9f"/>
            <o:lock v:ext="edit" aspectratio="t"/>
            <w10:anchorlock/>
          </v:shape>
          <o:OLEObject Type="Embed" ProgID="Equation.DSMT4" ShapeID="_x0000_i1072" DrawAspect="Content" ObjectID="_1468075765" r:id="rId119"/>
        </w:objec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解得</w:t>
      </w:r>
      <w:r>
        <w:rPr>
          <w:color w:val="FF0000"/>
        </w:rPr>
        <w:object>
          <v:shape id="_x0000_i1073" type="#_x0000_t75" alt="学科网(www.zxxk.com)--教育资源门户，提供试卷、教案、课件、论文、素材以及各类教学资源下载，还有大量而丰富的教学相关资讯！" style="width:53.35pt;height:15.5pt" o:ole="" coordsize="21600,21600" o:preferrelative="t" filled="f" stroked="f">
            <v:stroke joinstyle="miter"/>
            <v:imagedata r:id="rId120" o:title="eqId0471424fbed4d1c7d1221f1afcfb983a"/>
            <o:lock v:ext="edit" aspectratio="t"/>
            <w10:anchorlock/>
          </v:shape>
          <o:OLEObject Type="Embed" ProgID="Equation.DSMT4" ShapeID="_x0000_i1073" DrawAspect="Content" ObjectID="_1468075766" r:id="rId121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（</w:t>
      </w:r>
      <w:r>
        <w:rPr>
          <w:rFonts w:eastAsia="Times New Roman"/>
          <w:color w:val="FF0000"/>
        </w:rPr>
        <w:t>2</w:t>
      </w:r>
      <w:r>
        <w:rPr>
          <w:rFonts w:ascii="宋体" w:hAnsi="宋体"/>
          <w:color w:val="FF0000"/>
        </w:rPr>
        <w:t>）当玻璃管自由下落足够长时间气体状态稳定时，设封闭气体的压强为</w:t>
      </w:r>
      <w:r>
        <w:rPr>
          <w:rFonts w:eastAsia="Times New Roman"/>
          <w:color w:val="FF0000"/>
        </w:rPr>
        <w:t>p</w:t>
      </w:r>
      <w:r>
        <w:rPr>
          <w:rFonts w:ascii="宋体" w:hAnsi="宋体"/>
          <w:color w:val="FF0000"/>
        </w:rPr>
        <w:t>，左侧被封气体长度为</w:t>
      </w:r>
      <w:r>
        <w:rPr>
          <w:rFonts w:eastAsia="Times New Roman"/>
          <w:i/>
          <w:color w:val="FF0000"/>
        </w:rPr>
        <w:t>l</w:t>
      </w:r>
      <w:r>
        <w:rPr>
          <w:rFonts w:eastAsia="Times New Roman"/>
          <w:color w:val="FF0000"/>
          <w:vertAlign w:val="subscript"/>
        </w:rPr>
        <w:t>1</w:t>
      </w:r>
      <w:r>
        <w:rPr>
          <w:rFonts w:eastAsia="Times New Roman"/>
          <w:i/>
          <w:color w:val="FF0000"/>
        </w:rPr>
        <w:t>’</w:t>
      </w:r>
      <w:r>
        <w:rPr>
          <w:rFonts w:ascii="宋体" w:hAnsi="宋体"/>
          <w:color w:val="FF0000"/>
        </w:rPr>
        <w:t>，右侧被封气体长度为</w:t>
      </w:r>
      <w:r>
        <w:rPr>
          <w:rFonts w:eastAsia="Times New Roman"/>
          <w:i/>
          <w:color w:val="FF0000"/>
        </w:rPr>
        <w:t>l</w:t>
      </w:r>
      <w:r>
        <w:rPr>
          <w:rFonts w:eastAsia="Times New Roman"/>
          <w:color w:val="FF0000"/>
          <w:vertAlign w:val="subscript"/>
        </w:rPr>
        <w:t>2</w:t>
      </w:r>
      <w:r>
        <w:rPr>
          <w:rFonts w:eastAsia="Times New Roman"/>
          <w:i/>
          <w:color w:val="FF0000"/>
        </w:rPr>
        <w:t>’</w:t>
      </w:r>
      <w:r>
        <w:rPr>
          <w:rFonts w:ascii="宋体" w:hAnsi="宋体"/>
          <w:color w:val="FF0000"/>
        </w:rPr>
        <w:t>，则对左右侧气体，根据等温变化规律有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74" type="#_x0000_t75" alt="学科网(www.zxxk.com)--教育资源门户，提供试卷、教案、课件、论文、素材以及各类教学资源下载，还有大量而丰富的教学相关资讯！" style="width:63.85pt;height:22.05pt" o:ole="" coordsize="21600,21600" o:preferrelative="t" filled="f" stroked="f">
            <v:stroke joinstyle="miter"/>
            <v:imagedata r:id="rId122" o:title="eqIdaacd529b8208e3899805c4d9193fc323"/>
            <o:lock v:ext="edit" aspectratio="t"/>
            <w10:anchorlock/>
          </v:shape>
          <o:OLEObject Type="Embed" ProgID="Equation.DSMT4" ShapeID="_x0000_i1074" DrawAspect="Content" ObjectID="_1468075767" r:id="rId12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75" type="#_x0000_t75" alt="学科网(www.zxxk.com)--教育资源门户，提供试卷、教案、课件、论文、素材以及各类教学资源下载，还有大量而丰富的教学相关资讯！" style="width:65.8pt;height:22.05pt" o:ole="" coordsize="21600,21600" o:preferrelative="t" filled="f" stroked="f">
            <v:stroke joinstyle="miter"/>
            <v:imagedata r:id="rId124" o:title="eqIdc340ccae2229ae8b738ec1e70fdd9943"/>
            <o:lock v:ext="edit" aspectratio="t"/>
            <w10:anchorlock/>
          </v:shape>
          <o:OLEObject Type="Embed" ProgID="Equation.DSMT4" ShapeID="_x0000_i1075" DrawAspect="Content" ObjectID="_1468075768" r:id="rId125"/>
        </w:objec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又</w:t>
      </w:r>
      <w:r>
        <w:rPr>
          <w:color w:val="FF0000"/>
        </w:rPr>
        <w:object>
          <v:shape id="_x0000_i1076" type="#_x0000_t75" alt="学科网(www.zxxk.com)--教育资源门户，提供试卷、教案、课件、论文、素材以及各类教学资源下载，还有大量而丰富的教学相关资讯！" style="width:68.9pt;height:22.05pt" o:ole="" coordsize="21600,21600" o:preferrelative="t" filled="f" stroked="f">
            <v:stroke joinstyle="miter"/>
            <v:imagedata r:id="rId126" o:title="eqId943c61bb4a20cadd8d01366371b2eb5a"/>
            <o:lock v:ext="edit" aspectratio="t"/>
            <w10:anchorlock/>
          </v:shape>
          <o:OLEObject Type="Embed" ProgID="Equation.DSMT4" ShapeID="_x0000_i1076" DrawAspect="Content" ObjectID="_1468075769" r:id="rId127"/>
        </w:object>
      </w:r>
    </w:p>
    <w:p>
      <w:pPr>
        <w:spacing w:line="360" w:lineRule="auto"/>
        <w:jc w:val="left"/>
        <w:textAlignment w:val="center"/>
        <w:rPr>
          <w:rFonts w:eastAsia="Times New Roman"/>
          <w:color w:val="FF0000"/>
        </w:rPr>
      </w:pPr>
      <w:r>
        <w:rPr>
          <w:rFonts w:ascii="宋体" w:hAnsi="宋体"/>
          <w:color w:val="FF0000"/>
        </w:rPr>
        <w:t>可解得</w:t>
      </w:r>
      <w:r>
        <w:rPr>
          <w:rFonts w:eastAsia="Times New Roman"/>
          <w:i/>
          <w:color w:val="FF0000"/>
        </w:rPr>
        <w:t>l</w:t>
      </w:r>
      <w:r>
        <w:rPr>
          <w:rFonts w:eastAsia="Times New Roman"/>
          <w:color w:val="FF0000"/>
          <w:vertAlign w:val="subscript"/>
        </w:rPr>
        <w:t>1</w:t>
      </w:r>
      <w:r>
        <w:rPr>
          <w:rFonts w:eastAsia="Times New Roman"/>
          <w:i/>
          <w:color w:val="FF0000"/>
        </w:rPr>
        <w:t>’</w:t>
      </w:r>
      <w:r>
        <w:rPr>
          <w:rFonts w:eastAsia="Times New Roman"/>
          <w:color w:val="FF0000"/>
        </w:rPr>
        <w:t>=20.59cm</w:t>
      </w:r>
      <w:r>
        <w:rPr>
          <w:rFonts w:ascii="宋体" w:hAnsi="宋体"/>
          <w:color w:val="FF0000"/>
        </w:rPr>
        <w:t>，</w:t>
      </w:r>
      <w:r>
        <w:rPr>
          <w:rFonts w:eastAsia="Times New Roman"/>
          <w:i/>
          <w:color w:val="FF0000"/>
        </w:rPr>
        <w:t>l</w:t>
      </w:r>
      <w:r>
        <w:rPr>
          <w:rFonts w:eastAsia="Times New Roman"/>
          <w:color w:val="FF0000"/>
          <w:vertAlign w:val="subscript"/>
        </w:rPr>
        <w:t>2</w:t>
      </w:r>
      <w:r>
        <w:rPr>
          <w:rFonts w:eastAsia="Times New Roman"/>
          <w:i/>
          <w:color w:val="FF0000"/>
        </w:rPr>
        <w:t>’</w:t>
      </w:r>
      <w:r>
        <w:rPr>
          <w:rFonts w:eastAsia="Times New Roman"/>
          <w:color w:val="FF0000"/>
        </w:rPr>
        <w:t>=14.41cm</w: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则两边水银液面的高度差</w:t>
      </w:r>
      <w:r>
        <w:rPr>
          <w:color w:val="FF0000"/>
        </w:rPr>
        <w:object>
          <v:shape id="_x0000_i1077" type="#_x0000_t75" alt="学科网(www.zxxk.com)--教育资源门户，提供试卷、教案、课件、论文、素材以及各类教学资源下载，还有大量而丰富的教学相关资讯！" style="width:106pt;height:22.05pt" o:ole="" coordsize="21600,21600" o:preferrelative="t" filled="f" stroked="f">
            <v:stroke joinstyle="miter"/>
            <v:imagedata r:id="rId128" o:title="eqId380acc21a7551c2bbd75c7a2cff4b6f7"/>
            <o:lock v:ext="edit" aspectratio="t"/>
            <w10:anchorlock/>
          </v:shape>
          <o:OLEObject Type="Embed" ProgID="Equation.DSMT4" ShapeID="_x0000_i1077" DrawAspect="Content" ObjectID="_1468075770" r:id="rId129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w:type="default" r:id="rId130"/>
          <w:footerReference w:type="default" r:id="rId131"/>
          <w:type w:val="nextPage"/>
          <w:pgSz w:w="11906" w:h="16838"/>
          <w:pgMar w:top="1418" w:right="1077" w:bottom="1418" w:left="1077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hint="eastAsia"/>
          <w:color w:val="000000"/>
        </w:rPr>
        <w:t>8</w:t>
      </w:r>
      <w:r>
        <w:rPr>
          <w:color w:val="000000"/>
        </w:rPr>
        <w:t xml:space="preserve">. </w:t>
      </w:r>
      <w:r>
        <w:rPr>
          <w:rFonts w:hint="eastAsia"/>
        </w:rPr>
        <w:t>（2022河南名校联盟大联考）</w:t>
      </w:r>
      <w:r>
        <w:rPr>
          <w:rFonts w:ascii="宋体" w:hAnsi="宋体"/>
          <w:color w:val="000000"/>
        </w:rPr>
        <w:t>如图所示，下端开口的细玻璃管竖直放置，下端插在水银槽中，玻璃管中间有一段长度为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2.65pt;height:18.2pt" o:ole="" coordsize="21600,21600" o:preferrelative="t" filled="f" stroked="f">
            <v:stroke joinstyle="miter"/>
            <v:imagedata r:id="rId132" o:title="eqId4d4f3fe76b77597f666c02d6f28f6031"/>
            <o:lock v:ext="edit" aspectratio="t"/>
            <w10:anchorlock/>
          </v:shape>
          <o:OLEObject Type="Embed" ProgID="Equation.DSMT4" ShapeID="_x0000_i1078" DrawAspect="Content" ObjectID="_1468075771" r:id="rId133"/>
        </w:object>
      </w:r>
      <w:r>
        <w:rPr>
          <w:rFonts w:ascii="宋体" w:hAnsi="宋体"/>
          <w:color w:val="000000"/>
        </w:rPr>
        <w:t>的水银柱，玻璃管内上端空气柱长度为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3.05pt;height:18.2pt" o:ole="" coordsize="21600,21600" o:preferrelative="t" filled="f" stroked="f">
            <v:stroke joinstyle="miter"/>
            <v:imagedata r:id="rId134" o:title="eqId80ad77536fc7108bade03aa919dae0c0"/>
            <o:lock v:ext="edit" aspectratio="t"/>
            <w10:anchorlock/>
          </v:shape>
          <o:OLEObject Type="Embed" ProgID="Equation.DSMT4" ShapeID="_x0000_i1079" DrawAspect="Content" ObjectID="_1468075772" r:id="rId135"/>
        </w:object>
      </w:r>
      <w:r>
        <w:rPr>
          <w:rFonts w:ascii="宋体" w:hAnsi="宋体"/>
          <w:color w:val="000000"/>
        </w:rPr>
        <w:t>，下端空气柱长度为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3.05pt;height:18.2pt" o:ole="" coordsize="21600,21600" o:preferrelative="t" filled="f" stroked="f">
            <v:stroke joinstyle="miter"/>
            <v:imagedata r:id="rId136" o:title="eqIdfb232a958b2543f751bfd00560da730a"/>
            <o:lock v:ext="edit" aspectratio="t"/>
            <w10:anchorlock/>
          </v:shape>
          <o:OLEObject Type="Embed" ProgID="Equation.DSMT4" ShapeID="_x0000_i1080" DrawAspect="Content" ObjectID="_1468075773" r:id="rId137"/>
        </w:object>
      </w:r>
      <w:r>
        <w:rPr>
          <w:rFonts w:ascii="宋体" w:hAnsi="宋体"/>
          <w:color w:val="000000"/>
        </w:rPr>
        <w:t>，当环境温度是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4.9pt;height:18.2pt" o:ole="" coordsize="21600,21600" o:preferrelative="t" filled="f" stroked="f">
            <v:stroke joinstyle="miter"/>
            <v:imagedata r:id="rId138" o:title="eqIdc7521d8532187195235afc273d0f0ab3"/>
            <o:lock v:ext="edit" aspectratio="t"/>
            <w10:anchorlock/>
          </v:shape>
          <o:OLEObject Type="Embed" ProgID="Equation.DSMT4" ShapeID="_x0000_i1081" DrawAspect="Content" ObjectID="_1468075774" r:id="rId139"/>
        </w:object>
      </w:r>
      <w:r>
        <w:rPr>
          <w:rFonts w:ascii="宋体" w:hAnsi="宋体"/>
          <w:color w:val="000000"/>
        </w:rPr>
        <w:t>，槽内水银在玻璃管内外液面相平。已知大气压强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1.25pt;height:18.6pt" o:ole="" coordsize="21600,21600" o:preferrelative="t" filled="f" stroked="f">
            <v:stroke joinstyle="miter"/>
            <v:imagedata r:id="rId140" o:title="eqId99834d454015b2db7e83ad057fc3a976"/>
            <o:lock v:ext="edit" aspectratio="t"/>
            <w10:anchorlock/>
          </v:shape>
          <o:OLEObject Type="Embed" ProgID="Equation.DSMT4" ShapeID="_x0000_i1082" DrawAspect="Content" ObjectID="_1468075775" r:id="rId141"/>
        </w:object>
      </w:r>
      <w:r>
        <w:rPr>
          <w:rFonts w:ascii="宋体" w:hAnsi="宋体"/>
          <w:color w:val="000000"/>
        </w:rPr>
        <w:t>，保持玻璃管不动，升高环境温度，当玻璃管内外水银面的高度差是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2.75pt" o:ole="" coordsize="21600,21600" o:preferrelative="t" filled="f" stroked="f">
            <v:stroke joinstyle="miter"/>
            <v:imagedata r:id="rId142" o:title="eqIdd655910abedfb10d9abf4467c8b18cef"/>
            <o:lock v:ext="edit" aspectratio="t"/>
            <w10:anchorlock/>
          </v:shape>
          <o:OLEObject Type="Embed" ProgID="Equation.DSMT4" ShapeID="_x0000_i1083" DrawAspect="Content" ObjectID="_1468075776" r:id="rId143"/>
        </w:object>
      </w:r>
      <w:r>
        <w:rPr>
          <w:rFonts w:ascii="宋体" w:hAnsi="宋体"/>
          <w:color w:val="000000"/>
        </w:rPr>
        <w:t>时，求此时的环境温度是多少摄氏度。【空气可以看成理想气体，忽略水银槽内液面高度的变化，热力学温度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2.75pt;height:15.8pt" o:ole="" coordsize="21600,21600" o:preferrelative="t" filled="f" stroked="f">
            <v:stroke joinstyle="miter"/>
            <v:imagedata r:id="rId144" o:title="eqIdccbf99635960a08b0fdacd3f4ef3a67a"/>
            <o:lock v:ext="edit" aspectratio="t"/>
            <w10:anchorlock/>
          </v:shape>
          <o:OLEObject Type="Embed" ProgID="Equation.DSMT4" ShapeID="_x0000_i1084" DrawAspect="Content" ObjectID="_1468075777" r:id="rId145"/>
        </w:object>
      </w:r>
      <w:r>
        <w:rPr>
          <w:rFonts w:ascii="宋体" w:hAnsi="宋体"/>
          <w:color w:val="000000"/>
        </w:rPr>
        <w:t>，计算结果保留到整数】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26820" cy="1626870"/>
            <wp:effectExtent l="0" t="0" r="0" b="0"/>
            <wp:docPr id="21" name="图片 100019" descr="说明: 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0019" descr="说明: 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eastAsia="Times New Roman"/>
          <w:color w:val="FF0000"/>
        </w:rPr>
      </w:pPr>
      <w:r>
        <w:rPr>
          <w:color w:val="FF0000"/>
        </w:rPr>
        <w:t>【</w:t>
      </w:r>
      <w:r>
        <w:rPr>
          <w:rFonts w:hint="eastAsia"/>
          <w:color w:val="FF0000"/>
        </w:rPr>
        <w:t>参考</w:t>
      </w:r>
      <w:r>
        <w:rPr>
          <w:color w:val="FF0000"/>
        </w:rPr>
        <w:t>答案】</w:t>
      </w:r>
      <w:r>
        <w:rPr>
          <w:rFonts w:eastAsia="Times New Roman"/>
          <w:color w:val="FF0000"/>
        </w:rPr>
        <w:t>90</w:t>
      </w:r>
      <w:r>
        <w:rPr>
          <w:rFonts w:ascii="宋体" w:hAnsi="宋体" w:cs="宋体" w:hint="eastAsia"/>
          <w:color w:val="FF0000"/>
        </w:rPr>
        <w:t>℃</w:t>
      </w:r>
    </w:p>
    <w:p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</w:t>
      </w:r>
      <w:r>
        <w:rPr>
          <w:rFonts w:hint="eastAsia"/>
          <w:color w:val="FF0000"/>
        </w:rPr>
        <w:t>名师</w:t>
      </w:r>
      <w:r>
        <w:rPr>
          <w:color w:val="FF0000"/>
        </w:rPr>
        <w:t>解析】</w:t>
      </w:r>
    </w:p>
    <w:p>
      <w:pPr>
        <w:spacing w:line="360" w:lineRule="auto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初状态：下端空气柱的压强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85" type="#_x0000_t75" alt="学科网(www.zxxk.com)--教育资源门户，提供试卷、教案、课件、论文、素材以及各类教学资源下载，还有大量而丰富的教学相关资讯！" style="width:92.15pt;height:18.2pt" o:ole="" coordsize="21600,21600" o:preferrelative="t" filled="f" stroked="f">
            <v:stroke joinstyle="miter"/>
            <v:imagedata r:id="rId147" o:title="eqId43e636899aac56fe0c36c0f60a214427"/>
            <o:lock v:ext="edit" aspectratio="t"/>
            <w10:anchorlock/>
          </v:shape>
          <o:OLEObject Type="Embed" ProgID="Equation.DSMT4" ShapeID="_x0000_i1085" DrawAspect="Content" ObjectID="_1468075778" r:id="rId148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上端空气柱的压强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86" type="#_x0000_t75" alt="学科网(www.zxxk.com)--教育资源门户，提供试卷、教案、课件、论文、素材以及各类教学资源下载，还有大量而丰富的教学相关资讯！" style="width:128.85pt;height:18.2pt" o:ole="" coordsize="21600,21600" o:preferrelative="t" filled="f" stroked="f">
            <v:stroke joinstyle="miter"/>
            <v:imagedata r:id="rId149" o:title="eqIda5c5cbc061ac8c6bb5b3fbf77cb95baf"/>
            <o:lock v:ext="edit" aspectratio="t"/>
            <w10:anchorlock/>
          </v:shape>
          <o:OLEObject Type="Embed" ProgID="Equation.DSMT4" ShapeID="_x0000_i1086" DrawAspect="Content" ObjectID="_1468075779" r:id="rId150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热力学温度都是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87" type="#_x0000_t75" alt="学科网(www.zxxk.com)--教育资源门户，提供试卷、教案、课件、论文、素材以及各类教学资源下载，还有大量而丰富的教学相关资讯！" style="width:117.75pt;height:20.15pt" o:ole="" coordsize="21600,21600" o:preferrelative="t" filled="f" stroked="f">
            <v:stroke joinstyle="miter"/>
            <v:imagedata r:id="rId151" o:title="eqIdad8510b2cf0074faf406b52fcfba7667"/>
            <o:lock v:ext="edit" aspectratio="t"/>
            <w10:anchorlock/>
          </v:shape>
          <o:OLEObject Type="Embed" ProgID="Equation.DSMT4" ShapeID="_x0000_i1087" DrawAspect="Content" ObjectID="_1468075780" r:id="rId152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末状态：下端空气柱的压强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88" type="#_x0000_t75" alt="学科网(www.zxxk.com)--教育资源门户，提供试卷、教案、课件、论文、素材以及各类教学资源下载，还有大量而丰富的教学相关资讯！" style="width:123.85pt;height:18.2pt" o:ole="" coordsize="21600,21600" o:preferrelative="t" filled="f" stroked="f">
            <v:stroke joinstyle="miter"/>
            <v:imagedata r:id="rId153" o:title="eqId29eb0e4e22792db8d7df62c315bbb298"/>
            <o:lock v:ext="edit" aspectratio="t"/>
            <w10:anchorlock/>
          </v:shape>
          <o:OLEObject Type="Embed" ProgID="Equation.DSMT4" ShapeID="_x0000_i1088" DrawAspect="Content" ObjectID="_1468075781" r:id="rId154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上端空气柱的压强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89" type="#_x0000_t75" alt="学科网(www.zxxk.com)--教育资源门户，提供试卷、教案、课件、论文、素材以及各类教学资源下载，还有大量而丰富的教学相关资讯！" style="width:128.85pt;height:18.2pt" o:ole="" coordsize="21600,21600" o:preferrelative="t" filled="f" stroked="f">
            <v:stroke joinstyle="miter"/>
            <v:imagedata r:id="rId155" o:title="eqIddf4a63e1e697800a71df74dabd599216"/>
            <o:lock v:ext="edit" aspectratio="t"/>
            <w10:anchorlock/>
          </v:shape>
          <o:OLEObject Type="Embed" ProgID="Equation.DSMT4" ShapeID="_x0000_i1089" DrawAspect="Content" ObjectID="_1468075782" r:id="rId156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设中间水银柱下降</w:t>
      </w:r>
      <w:r>
        <w:rPr>
          <w:color w:val="FF0000"/>
        </w:rPr>
        <w:object>
          <v:shape id="_x0000_i1090" type="#_x0000_t75" alt="学科网(www.zxxk.com)--教育资源门户，提供试卷、教案、课件、论文、素材以及各类教学资源下载，还有大量而丰富的教学相关资讯！" style="width:24pt;height:10.85pt" o:ole="" coordsize="21600,21600" o:preferrelative="t" filled="f" stroked="f">
            <v:stroke joinstyle="miter"/>
            <v:imagedata r:id="rId157" o:title="eqIdee3160fce05b551569b8c7b5de6dd8b6"/>
            <o:lock v:ext="edit" aspectratio="t"/>
            <w10:anchorlock/>
          </v:shape>
          <o:OLEObject Type="Embed" ProgID="Equation.DSMT4" ShapeID="_x0000_i1090" DrawAspect="Content" ObjectID="_1468075783" r:id="rId158"/>
        </w:object>
      </w:r>
      <w:r>
        <w:rPr>
          <w:rFonts w:ascii="宋体" w:hAnsi="宋体"/>
          <w:color w:val="FF0000"/>
        </w:rPr>
        <w:t>，则上端空气柱的长度变为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91" type="#_x0000_t75" alt="学科网(www.zxxk.com)--教育资源门户，提供试卷、教案、课件、论文、素材以及各类教学资源下载，还有大量而丰富的教学相关资讯！" style="width:123.1pt;height:18.2pt" o:ole="" coordsize="21600,21600" o:preferrelative="t" filled="f" stroked="f">
            <v:stroke joinstyle="miter"/>
            <v:imagedata r:id="rId159" o:title="eqIdf40124093a5f011aa09b8dbf94878b4c"/>
            <o:lock v:ext="edit" aspectratio="t"/>
            <w10:anchorlock/>
          </v:shape>
          <o:OLEObject Type="Embed" ProgID="Equation.DSMT4" ShapeID="_x0000_i1091" DrawAspect="Content" ObjectID="_1468075784" r:id="rId160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下端空气柱的长度变为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92" type="#_x0000_t75" alt="学科网(www.zxxk.com)--教育资源门户，提供试卷、教案、课件、论文、素材以及各类教学资源下载，还有大量而丰富的教学相关资讯！" style="width:138.1pt;height:18.2pt" o:ole="" coordsize="21600,21600" o:preferrelative="t" filled="f" stroked="f">
            <v:stroke joinstyle="miter"/>
            <v:imagedata r:id="rId161" o:title="eqId1b75e9851743c1c9b7ff3e26565f40c1"/>
            <o:lock v:ext="edit" aspectratio="t"/>
            <w10:anchorlock/>
          </v:shape>
          <o:OLEObject Type="Embed" ProgID="Equation.DSMT4" ShapeID="_x0000_i1092" DrawAspect="Content" ObjectID="_1468075785" r:id="rId162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设玻璃管截面积为</w:t>
      </w:r>
      <w:r>
        <w:rPr>
          <w:rFonts w:eastAsia="Times New Roman"/>
          <w:i/>
          <w:color w:val="FF0000"/>
        </w:rPr>
        <w:t>S</w:t>
      </w:r>
      <w:r>
        <w:rPr>
          <w:rFonts w:ascii="宋体" w:hAnsi="宋体"/>
          <w:color w:val="FF0000"/>
        </w:rPr>
        <w:t>，根据理想气体状态方程，可得下端空气柱有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93" type="#_x0000_t75" alt="学科网(www.zxxk.com)--教育资源门户，提供试卷、教案、课件、论文、素材以及各类教学资源下载，还有大量而丰富的教学相关资讯！" style="width:78.2pt;height:35.25pt" o:ole="" coordsize="21600,21600" o:preferrelative="t" filled="f" stroked="f">
            <v:stroke joinstyle="miter"/>
            <v:imagedata r:id="rId163" o:title="eqIdaa3ef6bb217513f4adeee5dc0b85d056"/>
            <o:lock v:ext="edit" aspectratio="t"/>
            <w10:anchorlock/>
          </v:shape>
          <o:OLEObject Type="Embed" ProgID="Equation.DSMT4" ShapeID="_x0000_i1093" DrawAspect="Content" ObjectID="_1468075786" r:id="rId164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  <w:sectPr>
          <w:headerReference w:type="default" r:id="rId165"/>
          <w:footerReference w:type="default" r:id="rId166"/>
          <w:type w:val="nextPage"/>
          <w:pgSz w:w="11906" w:h="16838"/>
          <w:pgMar w:top="1418" w:right="1077" w:bottom="1418" w:left="1077" w:header="851" w:footer="992" w:gutter="0"/>
          <w:pgNumType w:start="8"/>
          <w:cols w:num="1" w:space="720"/>
          <w:titlePg w:val="0"/>
          <w:docGrid w:type="lines" w:linePitch="312" w:charSpace="0"/>
        </w:sectPr>
      </w:pPr>
      <w:r>
        <w:rPr>
          <w:rFonts w:ascii="宋体" w:hAnsi="宋体"/>
          <w:color w:val="FF0000"/>
        </w:rPr>
        <w:t>上端空气柱有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94" type="#_x0000_t75" alt="学科网(www.zxxk.com)--教育资源门户，提供试卷、教案、课件、论文、素材以及各类教学资源下载，还有大量而丰富的教学相关资讯！" style="width:80.9pt;height:35.25pt" o:ole="" coordsize="21600,21600" o:preferrelative="t" filled="f" stroked="f">
            <v:stroke joinstyle="miter"/>
            <v:imagedata r:id="rId167" o:title="eqIdc2da007442bf06670c0f8778a2256f0c"/>
            <o:lock v:ext="edit" aspectratio="t"/>
            <w10:anchorlock/>
          </v:shape>
          <o:OLEObject Type="Embed" ProgID="Equation.DSMT4" ShapeID="_x0000_i1094" DrawAspect="Content" ObjectID="_1468075787" r:id="rId168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代入数据联立得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95" type="#_x0000_t75" alt="学科网(www.zxxk.com)--教育资源门户，提供试卷、教案、课件、论文、素材以及各类教学资源下载，还有大量而丰富的教学相关资讯！" style="width:51.85pt;height:18.2pt" o:ole="" coordsize="21600,21600" o:preferrelative="t" filled="f" stroked="f">
            <v:stroke joinstyle="miter"/>
            <v:imagedata r:id="rId169" o:title="eqIdaf1364974853a6275349b6ddefe59eb8"/>
            <o:lock v:ext="edit" aspectratio="t"/>
            <w10:anchorlock/>
          </v:shape>
          <o:OLEObject Type="Embed" ProgID="Equation.DSMT4" ShapeID="_x0000_i1095" DrawAspect="Content" ObjectID="_1468075788" r:id="rId170"/>
        </w:object>
      </w:r>
    </w:p>
    <w:p>
      <w:pPr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/>
          <w:color w:val="FF0000"/>
        </w:rPr>
        <w:t>即</w:t>
      </w:r>
      <w:r>
        <w:rPr>
          <w:color w:val="FF0000"/>
        </w:rPr>
        <w:object>
          <v:shape id="_x0000_i1096" type="#_x0000_t75" alt="学科网(www.zxxk.com)--教育资源门户，提供试卷、教案、课件、论文、素材以及各类教学资源下载，还有大量而丰富的教学相关资讯！" style="width:44.9pt;height:18.2pt" o:ole="" coordsize="21600,21600" o:preferrelative="t" filled="f" stroked="f">
            <v:stroke joinstyle="miter"/>
            <v:imagedata r:id="rId171" o:title="eqIdb19953ab80afb0fee7d5d447cde7a770"/>
            <o:lock v:ext="edit" aspectratio="t"/>
            <w10:anchorlock/>
          </v:shape>
          <o:OLEObject Type="Embed" ProgID="Equation.DSMT4" ShapeID="_x0000_i1096" DrawAspect="Content" ObjectID="_1468075789" r:id="rId172"/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  <w:color w:val="000000"/>
        </w:rPr>
        <w:t>9</w:t>
      </w:r>
      <w:r>
        <w:rPr>
          <w:color w:val="000000"/>
        </w:rPr>
        <w:t xml:space="preserve">. </w:t>
      </w:r>
      <w:r>
        <w:rPr>
          <w:rFonts w:hint="eastAsia"/>
        </w:rPr>
        <w:t>（2022河北唐山三模）</w:t>
      </w:r>
      <w:r>
        <w:rPr>
          <w:rFonts w:ascii="宋体" w:hAnsi="宋体"/>
          <w:color w:val="000000"/>
        </w:rPr>
        <w:t>如图为某导热良好的容器简化图，内部形状不规则，插有一根两端开口的璃管。为了测量容器的容积，玻璃管与容器接口处用蜡密封。玻璃管内部的横截面积为</w:t>
      </w:r>
      <w:r>
        <w:rPr>
          <w:rFonts w:eastAsia="Times New Roman"/>
          <w:i/>
          <w:color w:val="000000"/>
        </w:rPr>
        <w:t>S</w:t>
      </w:r>
      <w:r>
        <w:rPr>
          <w:rFonts w:ascii="宋体" w:hAnsi="宋体"/>
          <w:color w:val="000000"/>
        </w:rPr>
        <w:t>。玻璃管内静止水柱封闭着高度为</w:t>
      </w:r>
      <w:r>
        <w:rPr>
          <w:rFonts w:eastAsia="Times New Roman"/>
          <w:i/>
          <w:color w:val="000000"/>
        </w:rPr>
        <w:t>h</w:t>
      </w:r>
      <w:r>
        <w:rPr>
          <w:rFonts w:eastAsia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的空气柱，此时外界的温度为</w:t>
      </w:r>
      <w:r>
        <w:rPr>
          <w:rFonts w:eastAsia="Times New Roman"/>
          <w:i/>
          <w:color w:val="000000"/>
        </w:rPr>
        <w:t>T</w:t>
      </w:r>
      <w:r>
        <w:rPr>
          <w:rFonts w:eastAsia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。现把容器浸在温度为</w:t>
      </w:r>
      <w:r>
        <w:rPr>
          <w:rFonts w:eastAsia="Times New Roman"/>
          <w:i/>
          <w:color w:val="000000"/>
        </w:rPr>
        <w:t>T</w:t>
      </w:r>
      <w:r>
        <w:rPr>
          <w:rFonts w:eastAsia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的热水中，水柱再次静止时下方空气柱高度为</w:t>
      </w:r>
      <w:r>
        <w:rPr>
          <w:rFonts w:eastAsia="Times New Roman"/>
          <w:i/>
          <w:color w:val="000000"/>
        </w:rPr>
        <w:t>h</w:t>
      </w:r>
      <w:r>
        <w:rPr>
          <w:rFonts w:eastAsia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。外界大气压保持不变，求：容器容积的表达式。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49680" cy="2629535"/>
            <wp:effectExtent l="0" t="0" r="0" b="0"/>
            <wp:docPr id="22" name="图片 100023" descr="说明: 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0023" descr="说明: 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</w:t>
      </w:r>
      <w:r>
        <w:rPr>
          <w:rFonts w:hint="eastAsia"/>
          <w:color w:val="FF0000"/>
        </w:rPr>
        <w:t>参考</w:t>
      </w:r>
      <w:r>
        <w:rPr>
          <w:color w:val="FF0000"/>
        </w:rPr>
        <w:t>答案】</w:t>
      </w:r>
      <w:r>
        <w:rPr>
          <w:color w:val="FF0000"/>
        </w:rPr>
        <w:object>
          <v:shape id="_x0000_i1097" type="#_x0000_t75" alt="学科网(www.zxxk.com)--教育资源门户，提供试卷、教案、课件、论文、素材以及各类教学资源下载，还有大量而丰富的教学相关资讯！" style="width:65.35pt;height:33.7pt" o:ole="" coordsize="21600,21600" o:preferrelative="t" filled="f" stroked="f">
            <v:stroke joinstyle="miter"/>
            <v:imagedata r:id="rId174" o:title="eqId7da6512f0824b5f3a4d7592a0c85c4dd"/>
            <o:lock v:ext="edit" aspectratio="t"/>
            <w10:anchorlock/>
          </v:shape>
          <o:OLEObject Type="Embed" ProgID="Equation.DSMT4" ShapeID="_x0000_i1097" DrawAspect="Content" ObjectID="_1468075790" r:id="rId175"/>
        </w:object>
      </w:r>
    </w:p>
    <w:p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</w:t>
      </w:r>
      <w:r>
        <w:rPr>
          <w:rFonts w:hint="eastAsia"/>
          <w:color w:val="FF0000"/>
        </w:rPr>
        <w:t>名师</w:t>
      </w:r>
      <w:r>
        <w:rPr>
          <w:color w:val="FF0000"/>
        </w:rPr>
        <w:t>解析】</w: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设容器的容积为</w:t>
      </w:r>
      <w:r>
        <w:rPr>
          <w:rFonts w:eastAsia="Times New Roman"/>
          <w:i/>
          <w:color w:val="FF0000"/>
        </w:rPr>
        <w:t>V</w:t>
      </w:r>
      <w:r>
        <w:rPr>
          <w:rFonts w:eastAsia="Times New Roman"/>
          <w:color w:val="FF0000"/>
          <w:vertAlign w:val="subscript"/>
        </w:rPr>
        <w:t>0</w:t>
      </w:r>
      <w:r>
        <w:rPr>
          <w:rFonts w:ascii="宋体" w:hAnsi="宋体"/>
          <w:color w:val="FF0000"/>
        </w:rPr>
        <w:t>，则封闭气体</w:t>
      </w:r>
    </w:p>
    <w:p>
      <w:pPr>
        <w:spacing w:line="360" w:lineRule="auto"/>
        <w:jc w:val="center"/>
        <w:textAlignment w:val="center"/>
        <w:rPr>
          <w:rFonts w:eastAsia="Times New Roman"/>
          <w:color w:val="FF0000"/>
        </w:rPr>
      </w:pPr>
      <w:r>
        <w:rPr>
          <w:rFonts w:eastAsia="Times New Roman"/>
          <w:i/>
          <w:color w:val="FF0000"/>
        </w:rPr>
        <w:t>V</w:t>
      </w:r>
      <w:r>
        <w:rPr>
          <w:rFonts w:eastAsia="Times New Roman"/>
          <w:color w:val="FF0000"/>
          <w:vertAlign w:val="subscript"/>
        </w:rPr>
        <w:t>1</w:t>
      </w:r>
      <w:r>
        <w:rPr>
          <w:rFonts w:eastAsia="Times New Roman"/>
          <w:color w:val="FF0000"/>
        </w:rPr>
        <w:t xml:space="preserve"> </w:t>
      </w:r>
      <w:r>
        <w:rPr>
          <w:rFonts w:eastAsia="Times New Roman"/>
          <w:i/>
          <w:color w:val="FF0000"/>
        </w:rPr>
        <w:t>=</w:t>
      </w:r>
      <w:r>
        <w:rPr>
          <w:rFonts w:eastAsia="Times New Roman"/>
          <w:color w:val="FF0000"/>
        </w:rPr>
        <w:t xml:space="preserve"> </w:t>
      </w:r>
      <w:r>
        <w:rPr>
          <w:rFonts w:eastAsia="Times New Roman"/>
          <w:i/>
          <w:color w:val="FF0000"/>
        </w:rPr>
        <w:t>V</w:t>
      </w:r>
      <w:r>
        <w:rPr>
          <w:rFonts w:eastAsia="Times New Roman"/>
          <w:color w:val="FF0000"/>
          <w:vertAlign w:val="subscript"/>
        </w:rPr>
        <w:t>0</w:t>
      </w:r>
      <w:r>
        <w:rPr>
          <w:rFonts w:eastAsia="Times New Roman"/>
          <w:color w:val="FF0000"/>
        </w:rPr>
        <w:t xml:space="preserve"> + </w:t>
      </w:r>
      <w:r>
        <w:rPr>
          <w:rFonts w:eastAsia="Times New Roman"/>
          <w:i/>
          <w:color w:val="FF0000"/>
        </w:rPr>
        <w:t>Sh</w:t>
      </w:r>
      <w:r>
        <w:rPr>
          <w:rFonts w:eastAsia="Times New Roman"/>
          <w:color w:val="FF0000"/>
          <w:vertAlign w:val="subscript"/>
        </w:rPr>
        <w:t>1</w:t>
      </w:r>
    </w:p>
    <w:p>
      <w:pPr>
        <w:spacing w:line="360" w:lineRule="auto"/>
        <w:jc w:val="center"/>
        <w:textAlignment w:val="center"/>
        <w:rPr>
          <w:rFonts w:eastAsia="Times New Roman"/>
          <w:color w:val="FF0000"/>
        </w:rPr>
      </w:pPr>
      <w:r>
        <w:rPr>
          <w:rFonts w:eastAsia="Times New Roman"/>
          <w:i/>
          <w:color w:val="FF0000"/>
        </w:rPr>
        <w:t>V</w:t>
      </w:r>
      <w:r>
        <w:rPr>
          <w:rFonts w:eastAsia="Times New Roman"/>
          <w:color w:val="FF0000"/>
          <w:vertAlign w:val="subscript"/>
        </w:rPr>
        <w:t>2</w:t>
      </w:r>
      <w:r>
        <w:rPr>
          <w:rFonts w:eastAsia="Times New Roman"/>
          <w:color w:val="FF0000"/>
        </w:rPr>
        <w:t xml:space="preserve"> </w:t>
      </w:r>
      <w:r>
        <w:rPr>
          <w:rFonts w:eastAsia="Times New Roman"/>
          <w:i/>
          <w:color w:val="FF0000"/>
        </w:rPr>
        <w:t>=</w:t>
      </w:r>
      <w:r>
        <w:rPr>
          <w:rFonts w:eastAsia="Times New Roman"/>
          <w:color w:val="FF0000"/>
        </w:rPr>
        <w:t xml:space="preserve"> </w:t>
      </w:r>
      <w:r>
        <w:rPr>
          <w:rFonts w:eastAsia="Times New Roman"/>
          <w:i/>
          <w:color w:val="FF0000"/>
        </w:rPr>
        <w:t>V</w:t>
      </w:r>
      <w:r>
        <w:rPr>
          <w:rFonts w:eastAsia="Times New Roman"/>
          <w:color w:val="FF0000"/>
          <w:vertAlign w:val="subscript"/>
        </w:rPr>
        <w:t>0</w:t>
      </w:r>
      <w:r>
        <w:rPr>
          <w:rFonts w:eastAsia="Times New Roman"/>
          <w:color w:val="FF0000"/>
        </w:rPr>
        <w:t xml:space="preserve"> + </w:t>
      </w:r>
      <w:r>
        <w:rPr>
          <w:rFonts w:eastAsia="Times New Roman"/>
          <w:i/>
          <w:color w:val="FF0000"/>
        </w:rPr>
        <w:t>Sh</w:t>
      </w:r>
      <w:r>
        <w:rPr>
          <w:rFonts w:eastAsia="Times New Roman"/>
          <w:color w:val="FF0000"/>
          <w:vertAlign w:val="sub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/>
          <w:color w:val="FF0000"/>
        </w:rPr>
      </w:pPr>
      <w:r>
        <w:rPr>
          <w:rFonts w:ascii="宋体" w:hAnsi="宋体"/>
          <w:color w:val="FF0000"/>
        </w:rPr>
        <w:t>封闭气体做等压变化，由盖吕萨克定律得</w:t>
      </w:r>
    </w:p>
    <w:p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98" type="#_x0000_t75" alt="学科网(www.zxxk.com)--教育资源门户，提供试卷、教案、课件、论文、素材以及各类教学资源下载，还有大量而丰富的教学相关资讯！" style="width:39.1pt;height:34pt" o:ole="" coordsize="21600,21600" o:preferrelative="t" filled="f" stroked="f">
            <v:stroke joinstyle="miter"/>
            <v:imagedata r:id="rId176" o:title="eqId994e1ed79e222c9338a822366c0c7cd8"/>
            <o:lock v:ext="edit" aspectratio="t"/>
            <w10:anchorlock/>
          </v:shape>
          <o:OLEObject Type="Embed" ProgID="Equation.DSMT4" ShapeID="_x0000_i1098" DrawAspect="Content" ObjectID="_1468075791" r:id="rId177"/>
        </w:object>
      </w:r>
    </w:p>
    <w:p>
      <w:pPr>
        <w:spacing w:line="360" w:lineRule="auto"/>
        <w:jc w:val="left"/>
        <w:textAlignment w:val="center"/>
        <w:rPr>
          <w:rFonts w:hint="eastAsia"/>
          <w:color w:val="FF0000"/>
        </w:rPr>
      </w:pPr>
      <w:r>
        <w:rPr>
          <w:rFonts w:ascii="宋体" w:hAnsi="宋体"/>
          <w:color w:val="FF0000"/>
        </w:rPr>
        <w:t>得</w:t>
      </w:r>
      <w:r>
        <w:rPr>
          <w:color w:val="FF0000"/>
        </w:rPr>
        <w:object>
          <v:shape id="_x0000_i1099" type="#_x0000_t75" alt="学科网(www.zxxk.com)--教育资源门户，提供试卷、教案、课件、论文、素材以及各类教学资源下载，还有大量而丰富的教学相关资讯！" style="width:87.8pt;height:33.7pt" o:ole="" coordsize="21600,21600" o:preferrelative="t" filled="f" stroked="f">
            <v:stroke joinstyle="miter"/>
            <v:imagedata r:id="rId178" o:title="eqIdd83499f33b1366c61c0e05877c65ec51"/>
            <o:lock v:ext="edit" aspectratio="t"/>
            <w10:anchorlock/>
          </v:shape>
          <o:OLEObject Type="Embed" ProgID="Equation.DSMT4" ShapeID="_x0000_i1099" DrawAspect="Content" ObjectID="_1468075792" r:id="rId179"/>
        </w:object>
      </w:r>
      <w:r>
        <w:rPr>
          <w:rFonts w:hint="eastAsia"/>
          <w:color w:val="FF0000"/>
        </w:rPr>
        <w:br/>
      </w:r>
      <w:r>
        <w:rPr>
          <w:rFonts w:hint="eastAsia"/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https://d.book118.com/537056004021006031</w:t>
        </w:r>
      </w:hyperlink>
    </w:p>
    <w:p>
      <w:pPr>
        <w:spacing w:line="360" w:lineRule="auto"/>
        <w:jc w:val="left"/>
        <w:textAlignment w:val="center"/>
        <w:rPr>
          <w:rFonts w:hint="eastAsia"/>
          <w:color w:val="FF0000"/>
        </w:rPr>
      </w:pPr>
    </w:p>
    <w:sectPr>
      <w:headerReference w:type="default" r:id="rId181"/>
      <w:footerReference w:type="default" r:id="rId182"/>
      <w:type w:val="nextPage"/>
      <w:pgSz w:w="11906" w:h="16838"/>
      <w:pgMar w:top="1418" w:right="1077" w:bottom="1418" w:left="1077" w:header="851" w:footer="992" w:gutter="0"/>
      <w:pgNumType w:start="9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NEU-BZ-S92">
    <w:altName w:val="微软雅黑"/>
    <w:panose1 w:val="02020503000000020003"/>
    <w:charset w:val="86"/>
    <w:family w:val="roman"/>
    <w:pitch w:val="default"/>
    <w:sig w:usb0="00000000" w:usb1="00000000" w:usb2="00000010" w:usb3="00000000" w:csb0="003E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Time New Romans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27A"/>
    <w:rsid w:val="00001848"/>
    <w:rsid w:val="00005858"/>
    <w:rsid w:val="00013592"/>
    <w:rsid w:val="0001600E"/>
    <w:rsid w:val="000215E8"/>
    <w:rsid w:val="000244AB"/>
    <w:rsid w:val="00026C1B"/>
    <w:rsid w:val="00031103"/>
    <w:rsid w:val="0003476D"/>
    <w:rsid w:val="000356C1"/>
    <w:rsid w:val="00035D54"/>
    <w:rsid w:val="0003799A"/>
    <w:rsid w:val="00042AFE"/>
    <w:rsid w:val="00043EA0"/>
    <w:rsid w:val="00044368"/>
    <w:rsid w:val="0004771C"/>
    <w:rsid w:val="00051D04"/>
    <w:rsid w:val="00053C9F"/>
    <w:rsid w:val="00055F66"/>
    <w:rsid w:val="00057B8D"/>
    <w:rsid w:val="00060C90"/>
    <w:rsid w:val="0006384C"/>
    <w:rsid w:val="00063CD5"/>
    <w:rsid w:val="0007126E"/>
    <w:rsid w:val="000725AA"/>
    <w:rsid w:val="0008280B"/>
    <w:rsid w:val="00083B02"/>
    <w:rsid w:val="0008416D"/>
    <w:rsid w:val="00095F09"/>
    <w:rsid w:val="000970A6"/>
    <w:rsid w:val="00097A97"/>
    <w:rsid w:val="00097CC2"/>
    <w:rsid w:val="000B12AE"/>
    <w:rsid w:val="000B2B48"/>
    <w:rsid w:val="000B2DC9"/>
    <w:rsid w:val="000B4661"/>
    <w:rsid w:val="000B5E90"/>
    <w:rsid w:val="000B6BB1"/>
    <w:rsid w:val="000C4150"/>
    <w:rsid w:val="000C5FD8"/>
    <w:rsid w:val="000C731C"/>
    <w:rsid w:val="000D3171"/>
    <w:rsid w:val="000D55F5"/>
    <w:rsid w:val="000D6C7A"/>
    <w:rsid w:val="000E4972"/>
    <w:rsid w:val="000E4C0E"/>
    <w:rsid w:val="000F06BE"/>
    <w:rsid w:val="000F1206"/>
    <w:rsid w:val="000F2E2C"/>
    <w:rsid w:val="000F4465"/>
    <w:rsid w:val="000F61B8"/>
    <w:rsid w:val="000F7748"/>
    <w:rsid w:val="00100E00"/>
    <w:rsid w:val="0010244B"/>
    <w:rsid w:val="00110BDC"/>
    <w:rsid w:val="0011396B"/>
    <w:rsid w:val="0011421B"/>
    <w:rsid w:val="00114D37"/>
    <w:rsid w:val="00117A84"/>
    <w:rsid w:val="00120201"/>
    <w:rsid w:val="00120238"/>
    <w:rsid w:val="00123157"/>
    <w:rsid w:val="00123488"/>
    <w:rsid w:val="001235EE"/>
    <w:rsid w:val="00127597"/>
    <w:rsid w:val="001277E5"/>
    <w:rsid w:val="00127F13"/>
    <w:rsid w:val="001300C8"/>
    <w:rsid w:val="001331C3"/>
    <w:rsid w:val="001361CF"/>
    <w:rsid w:val="0013714D"/>
    <w:rsid w:val="001421BF"/>
    <w:rsid w:val="00143402"/>
    <w:rsid w:val="00146A37"/>
    <w:rsid w:val="00147152"/>
    <w:rsid w:val="00162316"/>
    <w:rsid w:val="001650C7"/>
    <w:rsid w:val="00167D2A"/>
    <w:rsid w:val="00173ED4"/>
    <w:rsid w:val="0017401E"/>
    <w:rsid w:val="00174454"/>
    <w:rsid w:val="00174AEE"/>
    <w:rsid w:val="00181464"/>
    <w:rsid w:val="001814B2"/>
    <w:rsid w:val="00182818"/>
    <w:rsid w:val="00185816"/>
    <w:rsid w:val="00185E09"/>
    <w:rsid w:val="00191D72"/>
    <w:rsid w:val="00197937"/>
    <w:rsid w:val="001A1269"/>
    <w:rsid w:val="001A12B3"/>
    <w:rsid w:val="001A1965"/>
    <w:rsid w:val="001A2020"/>
    <w:rsid w:val="001A5038"/>
    <w:rsid w:val="001B0A1C"/>
    <w:rsid w:val="001B2706"/>
    <w:rsid w:val="001B2E84"/>
    <w:rsid w:val="001B3886"/>
    <w:rsid w:val="001B410E"/>
    <w:rsid w:val="001C3B7E"/>
    <w:rsid w:val="001D0BFA"/>
    <w:rsid w:val="001D18C3"/>
    <w:rsid w:val="001D3BD1"/>
    <w:rsid w:val="001D68B4"/>
    <w:rsid w:val="001D7E20"/>
    <w:rsid w:val="001E2E0D"/>
    <w:rsid w:val="001E300F"/>
    <w:rsid w:val="001E3165"/>
    <w:rsid w:val="001E5A2E"/>
    <w:rsid w:val="001E5D12"/>
    <w:rsid w:val="001E62D1"/>
    <w:rsid w:val="001F052A"/>
    <w:rsid w:val="001F0EF3"/>
    <w:rsid w:val="001F15D3"/>
    <w:rsid w:val="001F3A5B"/>
    <w:rsid w:val="001F4141"/>
    <w:rsid w:val="001F4304"/>
    <w:rsid w:val="001F5032"/>
    <w:rsid w:val="0020031C"/>
    <w:rsid w:val="002054EC"/>
    <w:rsid w:val="00205930"/>
    <w:rsid w:val="002063F3"/>
    <w:rsid w:val="0020788C"/>
    <w:rsid w:val="002102F9"/>
    <w:rsid w:val="00210DC0"/>
    <w:rsid w:val="002123CA"/>
    <w:rsid w:val="002169C3"/>
    <w:rsid w:val="002224C8"/>
    <w:rsid w:val="00224F9D"/>
    <w:rsid w:val="002354F3"/>
    <w:rsid w:val="00236C8A"/>
    <w:rsid w:val="002434BA"/>
    <w:rsid w:val="00250DB1"/>
    <w:rsid w:val="002528B0"/>
    <w:rsid w:val="002528E8"/>
    <w:rsid w:val="002534E8"/>
    <w:rsid w:val="00261DD2"/>
    <w:rsid w:val="0026303C"/>
    <w:rsid w:val="00273473"/>
    <w:rsid w:val="00280B1B"/>
    <w:rsid w:val="00281FF2"/>
    <w:rsid w:val="00283989"/>
    <w:rsid w:val="00284D86"/>
    <w:rsid w:val="002864B5"/>
    <w:rsid w:val="00286A12"/>
    <w:rsid w:val="00293CE0"/>
    <w:rsid w:val="00296764"/>
    <w:rsid w:val="002A0D5E"/>
    <w:rsid w:val="002A4340"/>
    <w:rsid w:val="002A659E"/>
    <w:rsid w:val="002B59BD"/>
    <w:rsid w:val="002B5ADB"/>
    <w:rsid w:val="002B70CC"/>
    <w:rsid w:val="002C0C9D"/>
    <w:rsid w:val="002C1FEB"/>
    <w:rsid w:val="002D5A29"/>
    <w:rsid w:val="002D6897"/>
    <w:rsid w:val="002E2B78"/>
    <w:rsid w:val="002E6A90"/>
    <w:rsid w:val="002E7652"/>
    <w:rsid w:val="002E76C7"/>
    <w:rsid w:val="002F00DC"/>
    <w:rsid w:val="002F280C"/>
    <w:rsid w:val="002F66B2"/>
    <w:rsid w:val="002F6FA3"/>
    <w:rsid w:val="00300C6F"/>
    <w:rsid w:val="00304D75"/>
    <w:rsid w:val="0030527F"/>
    <w:rsid w:val="00307764"/>
    <w:rsid w:val="00310D06"/>
    <w:rsid w:val="003121F2"/>
    <w:rsid w:val="003150BB"/>
    <w:rsid w:val="0032036C"/>
    <w:rsid w:val="00321A60"/>
    <w:rsid w:val="00323E19"/>
    <w:rsid w:val="00324E08"/>
    <w:rsid w:val="003259DB"/>
    <w:rsid w:val="00326796"/>
    <w:rsid w:val="00326BF0"/>
    <w:rsid w:val="00330E5A"/>
    <w:rsid w:val="00331A38"/>
    <w:rsid w:val="00331FE0"/>
    <w:rsid w:val="003329CE"/>
    <w:rsid w:val="00336E12"/>
    <w:rsid w:val="00336E2D"/>
    <w:rsid w:val="00337A79"/>
    <w:rsid w:val="00337C5D"/>
    <w:rsid w:val="00337EB0"/>
    <w:rsid w:val="00344EAB"/>
    <w:rsid w:val="003465D3"/>
    <w:rsid w:val="003526BD"/>
    <w:rsid w:val="00352704"/>
    <w:rsid w:val="00352C63"/>
    <w:rsid w:val="00354BE1"/>
    <w:rsid w:val="0035560B"/>
    <w:rsid w:val="00355C2F"/>
    <w:rsid w:val="00363C91"/>
    <w:rsid w:val="00365A80"/>
    <w:rsid w:val="00370A72"/>
    <w:rsid w:val="00375413"/>
    <w:rsid w:val="0037771C"/>
    <w:rsid w:val="00380263"/>
    <w:rsid w:val="00380C92"/>
    <w:rsid w:val="0038623E"/>
    <w:rsid w:val="003862D1"/>
    <w:rsid w:val="003866AF"/>
    <w:rsid w:val="003876F2"/>
    <w:rsid w:val="00387ED2"/>
    <w:rsid w:val="003903FC"/>
    <w:rsid w:val="00390765"/>
    <w:rsid w:val="003913FB"/>
    <w:rsid w:val="00391CAF"/>
    <w:rsid w:val="00394478"/>
    <w:rsid w:val="00396443"/>
    <w:rsid w:val="0039682B"/>
    <w:rsid w:val="0039799A"/>
    <w:rsid w:val="003A22C0"/>
    <w:rsid w:val="003A4431"/>
    <w:rsid w:val="003A4A93"/>
    <w:rsid w:val="003A5605"/>
    <w:rsid w:val="003A77F9"/>
    <w:rsid w:val="003C20C6"/>
    <w:rsid w:val="003C3846"/>
    <w:rsid w:val="003C3D5F"/>
    <w:rsid w:val="003C56AC"/>
    <w:rsid w:val="003D0A66"/>
    <w:rsid w:val="003D3B3A"/>
    <w:rsid w:val="003E3746"/>
    <w:rsid w:val="003E4016"/>
    <w:rsid w:val="003F0172"/>
    <w:rsid w:val="003F7AAF"/>
    <w:rsid w:val="00401A61"/>
    <w:rsid w:val="004024AD"/>
    <w:rsid w:val="0040314D"/>
    <w:rsid w:val="00405833"/>
    <w:rsid w:val="00411EEE"/>
    <w:rsid w:val="00412392"/>
    <w:rsid w:val="004151FC"/>
    <w:rsid w:val="00416735"/>
    <w:rsid w:val="00416C3C"/>
    <w:rsid w:val="00421E6B"/>
    <w:rsid w:val="0042344E"/>
    <w:rsid w:val="00425426"/>
    <w:rsid w:val="00426205"/>
    <w:rsid w:val="00427730"/>
    <w:rsid w:val="004306B2"/>
    <w:rsid w:val="004314B2"/>
    <w:rsid w:val="004336AA"/>
    <w:rsid w:val="004337C7"/>
    <w:rsid w:val="00434A84"/>
    <w:rsid w:val="00435A2E"/>
    <w:rsid w:val="00435ACF"/>
    <w:rsid w:val="004407D5"/>
    <w:rsid w:val="0044367C"/>
    <w:rsid w:val="0044558E"/>
    <w:rsid w:val="0045585A"/>
    <w:rsid w:val="00460948"/>
    <w:rsid w:val="00462415"/>
    <w:rsid w:val="00462D8F"/>
    <w:rsid w:val="004655DE"/>
    <w:rsid w:val="004663B4"/>
    <w:rsid w:val="00467163"/>
    <w:rsid w:val="00470523"/>
    <w:rsid w:val="00470717"/>
    <w:rsid w:val="00470957"/>
    <w:rsid w:val="00473C98"/>
    <w:rsid w:val="0047429F"/>
    <w:rsid w:val="0047712D"/>
    <w:rsid w:val="00477477"/>
    <w:rsid w:val="004821C5"/>
    <w:rsid w:val="00483E85"/>
    <w:rsid w:val="004840B7"/>
    <w:rsid w:val="00484936"/>
    <w:rsid w:val="00491A70"/>
    <w:rsid w:val="00497130"/>
    <w:rsid w:val="004977D5"/>
    <w:rsid w:val="004B0B9F"/>
    <w:rsid w:val="004B0DBD"/>
    <w:rsid w:val="004B12B6"/>
    <w:rsid w:val="004B446B"/>
    <w:rsid w:val="004B53B9"/>
    <w:rsid w:val="004B7E84"/>
    <w:rsid w:val="004C08F2"/>
    <w:rsid w:val="004C0E46"/>
    <w:rsid w:val="004C1D84"/>
    <w:rsid w:val="004C2234"/>
    <w:rsid w:val="004C3B4F"/>
    <w:rsid w:val="004C4F5D"/>
    <w:rsid w:val="004C7636"/>
    <w:rsid w:val="004D02D9"/>
    <w:rsid w:val="004D04A3"/>
    <w:rsid w:val="004D5420"/>
    <w:rsid w:val="004D7F5D"/>
    <w:rsid w:val="004E0871"/>
    <w:rsid w:val="004E1042"/>
    <w:rsid w:val="004E15F1"/>
    <w:rsid w:val="004E5F9E"/>
    <w:rsid w:val="004F0F9F"/>
    <w:rsid w:val="004F12F8"/>
    <w:rsid w:val="004F1C82"/>
    <w:rsid w:val="004F5A94"/>
    <w:rsid w:val="004F6ED9"/>
    <w:rsid w:val="004F7022"/>
    <w:rsid w:val="00502033"/>
    <w:rsid w:val="0050308D"/>
    <w:rsid w:val="005060F7"/>
    <w:rsid w:val="00507D31"/>
    <w:rsid w:val="00510BC8"/>
    <w:rsid w:val="00513F4E"/>
    <w:rsid w:val="00520C9E"/>
    <w:rsid w:val="005232CB"/>
    <w:rsid w:val="0053372E"/>
    <w:rsid w:val="00535557"/>
    <w:rsid w:val="005363D3"/>
    <w:rsid w:val="00541721"/>
    <w:rsid w:val="00542E6B"/>
    <w:rsid w:val="00544588"/>
    <w:rsid w:val="005452EA"/>
    <w:rsid w:val="00546DB1"/>
    <w:rsid w:val="0055569D"/>
    <w:rsid w:val="00555A76"/>
    <w:rsid w:val="00556AB3"/>
    <w:rsid w:val="00556C2E"/>
    <w:rsid w:val="005670A1"/>
    <w:rsid w:val="00567160"/>
    <w:rsid w:val="005678C9"/>
    <w:rsid w:val="0057092F"/>
    <w:rsid w:val="00570FCD"/>
    <w:rsid w:val="00571AEA"/>
    <w:rsid w:val="00573739"/>
    <w:rsid w:val="005768CA"/>
    <w:rsid w:val="005804EE"/>
    <w:rsid w:val="00580E96"/>
    <w:rsid w:val="005816C0"/>
    <w:rsid w:val="00582A41"/>
    <w:rsid w:val="0058423D"/>
    <w:rsid w:val="00585930"/>
    <w:rsid w:val="0059461B"/>
    <w:rsid w:val="00594B3B"/>
    <w:rsid w:val="00597C7C"/>
    <w:rsid w:val="005A06A1"/>
    <w:rsid w:val="005A1AA6"/>
    <w:rsid w:val="005A4027"/>
    <w:rsid w:val="005A4602"/>
    <w:rsid w:val="005A619D"/>
    <w:rsid w:val="005A7260"/>
    <w:rsid w:val="005B03D7"/>
    <w:rsid w:val="005B6446"/>
    <w:rsid w:val="005C0384"/>
    <w:rsid w:val="005C06C9"/>
    <w:rsid w:val="005C1404"/>
    <w:rsid w:val="005C3F51"/>
    <w:rsid w:val="005C5092"/>
    <w:rsid w:val="005C65F6"/>
    <w:rsid w:val="005D1B29"/>
    <w:rsid w:val="005D3414"/>
    <w:rsid w:val="005D3B34"/>
    <w:rsid w:val="005D4DFC"/>
    <w:rsid w:val="005D6531"/>
    <w:rsid w:val="005D6F03"/>
    <w:rsid w:val="005E1564"/>
    <w:rsid w:val="005E300C"/>
    <w:rsid w:val="005E60DD"/>
    <w:rsid w:val="005E67D1"/>
    <w:rsid w:val="005E719D"/>
    <w:rsid w:val="005F27D3"/>
    <w:rsid w:val="005F445F"/>
    <w:rsid w:val="005F5AF8"/>
    <w:rsid w:val="005F60EF"/>
    <w:rsid w:val="005F687F"/>
    <w:rsid w:val="0062130D"/>
    <w:rsid w:val="00622086"/>
    <w:rsid w:val="006225AA"/>
    <w:rsid w:val="006232D7"/>
    <w:rsid w:val="006300FA"/>
    <w:rsid w:val="00630ABF"/>
    <w:rsid w:val="00633522"/>
    <w:rsid w:val="00634D84"/>
    <w:rsid w:val="00641C34"/>
    <w:rsid w:val="00642917"/>
    <w:rsid w:val="00643705"/>
    <w:rsid w:val="00644362"/>
    <w:rsid w:val="006475FF"/>
    <w:rsid w:val="00650F83"/>
    <w:rsid w:val="00651780"/>
    <w:rsid w:val="00652AC5"/>
    <w:rsid w:val="006548F2"/>
    <w:rsid w:val="006563E0"/>
    <w:rsid w:val="00656C08"/>
    <w:rsid w:val="00656D9D"/>
    <w:rsid w:val="00657E52"/>
    <w:rsid w:val="00662CF7"/>
    <w:rsid w:val="006630E2"/>
    <w:rsid w:val="00663774"/>
    <w:rsid w:val="006647A4"/>
    <w:rsid w:val="00665E43"/>
    <w:rsid w:val="0066676C"/>
    <w:rsid w:val="00666961"/>
    <w:rsid w:val="0066744C"/>
    <w:rsid w:val="00671FEE"/>
    <w:rsid w:val="00677633"/>
    <w:rsid w:val="0068137B"/>
    <w:rsid w:val="00682D33"/>
    <w:rsid w:val="0068605C"/>
    <w:rsid w:val="00686B56"/>
    <w:rsid w:val="0069438B"/>
    <w:rsid w:val="006A0C19"/>
    <w:rsid w:val="006A0EA0"/>
    <w:rsid w:val="006A1F71"/>
    <w:rsid w:val="006A55A0"/>
    <w:rsid w:val="006A6FAB"/>
    <w:rsid w:val="006B03C8"/>
    <w:rsid w:val="006B2648"/>
    <w:rsid w:val="006B4B6F"/>
    <w:rsid w:val="006B7271"/>
    <w:rsid w:val="006C09AD"/>
    <w:rsid w:val="006C39FD"/>
    <w:rsid w:val="006D2C57"/>
    <w:rsid w:val="006D3A30"/>
    <w:rsid w:val="006D460B"/>
    <w:rsid w:val="006D50FC"/>
    <w:rsid w:val="006D6FFC"/>
    <w:rsid w:val="006E3BE7"/>
    <w:rsid w:val="006E5102"/>
    <w:rsid w:val="006F3237"/>
    <w:rsid w:val="006F78E8"/>
    <w:rsid w:val="006F7F15"/>
    <w:rsid w:val="0070244B"/>
    <w:rsid w:val="007035FE"/>
    <w:rsid w:val="007042CD"/>
    <w:rsid w:val="0070436B"/>
    <w:rsid w:val="00705E65"/>
    <w:rsid w:val="00706692"/>
    <w:rsid w:val="007077BA"/>
    <w:rsid w:val="00710385"/>
    <w:rsid w:val="007167B5"/>
    <w:rsid w:val="0071703C"/>
    <w:rsid w:val="00720013"/>
    <w:rsid w:val="007211DE"/>
    <w:rsid w:val="007269E5"/>
    <w:rsid w:val="00730CB9"/>
    <w:rsid w:val="00731781"/>
    <w:rsid w:val="00733B79"/>
    <w:rsid w:val="00733EEE"/>
    <w:rsid w:val="00737098"/>
    <w:rsid w:val="00742536"/>
    <w:rsid w:val="00743379"/>
    <w:rsid w:val="007516E6"/>
    <w:rsid w:val="00754CBD"/>
    <w:rsid w:val="00755D37"/>
    <w:rsid w:val="007562C3"/>
    <w:rsid w:val="00760D54"/>
    <w:rsid w:val="00761A98"/>
    <w:rsid w:val="00764186"/>
    <w:rsid w:val="007644CE"/>
    <w:rsid w:val="0076460A"/>
    <w:rsid w:val="007656A2"/>
    <w:rsid w:val="00765F87"/>
    <w:rsid w:val="00766398"/>
    <w:rsid w:val="007703A3"/>
    <w:rsid w:val="00771D22"/>
    <w:rsid w:val="0077326B"/>
    <w:rsid w:val="00774073"/>
    <w:rsid w:val="00775606"/>
    <w:rsid w:val="0079214B"/>
    <w:rsid w:val="007924D3"/>
    <w:rsid w:val="00793248"/>
    <w:rsid w:val="00793C85"/>
    <w:rsid w:val="007952B5"/>
    <w:rsid w:val="007A1667"/>
    <w:rsid w:val="007A43E3"/>
    <w:rsid w:val="007B26E2"/>
    <w:rsid w:val="007B465A"/>
    <w:rsid w:val="007B7856"/>
    <w:rsid w:val="007C32A8"/>
    <w:rsid w:val="007C5E80"/>
    <w:rsid w:val="007D0545"/>
    <w:rsid w:val="007D33DF"/>
    <w:rsid w:val="007D72D1"/>
    <w:rsid w:val="007D77C2"/>
    <w:rsid w:val="007E0B57"/>
    <w:rsid w:val="007E1E53"/>
    <w:rsid w:val="007E22F7"/>
    <w:rsid w:val="007F0A59"/>
    <w:rsid w:val="007F0B58"/>
    <w:rsid w:val="007F50EF"/>
    <w:rsid w:val="007F70A5"/>
    <w:rsid w:val="00801135"/>
    <w:rsid w:val="00804C52"/>
    <w:rsid w:val="00810680"/>
    <w:rsid w:val="0081069C"/>
    <w:rsid w:val="008122D7"/>
    <w:rsid w:val="008131E0"/>
    <w:rsid w:val="00815EBB"/>
    <w:rsid w:val="0081623E"/>
    <w:rsid w:val="008165EA"/>
    <w:rsid w:val="008208BC"/>
    <w:rsid w:val="00825763"/>
    <w:rsid w:val="00827EA2"/>
    <w:rsid w:val="008322B2"/>
    <w:rsid w:val="00836113"/>
    <w:rsid w:val="00837CDE"/>
    <w:rsid w:val="00840E6C"/>
    <w:rsid w:val="00846755"/>
    <w:rsid w:val="008520E7"/>
    <w:rsid w:val="00856FDD"/>
    <w:rsid w:val="00861374"/>
    <w:rsid w:val="0086142A"/>
    <w:rsid w:val="0086317B"/>
    <w:rsid w:val="0086395C"/>
    <w:rsid w:val="00865A73"/>
    <w:rsid w:val="00872566"/>
    <w:rsid w:val="00873DAD"/>
    <w:rsid w:val="0087445D"/>
    <w:rsid w:val="008872BD"/>
    <w:rsid w:val="00887BF4"/>
    <w:rsid w:val="00890EE1"/>
    <w:rsid w:val="0089308D"/>
    <w:rsid w:val="0089319F"/>
    <w:rsid w:val="00896EB3"/>
    <w:rsid w:val="00897F3F"/>
    <w:rsid w:val="008A0583"/>
    <w:rsid w:val="008A387D"/>
    <w:rsid w:val="008A389D"/>
    <w:rsid w:val="008A3BE4"/>
    <w:rsid w:val="008A5C22"/>
    <w:rsid w:val="008B21C2"/>
    <w:rsid w:val="008B467A"/>
    <w:rsid w:val="008B487F"/>
    <w:rsid w:val="008B64F6"/>
    <w:rsid w:val="008B7490"/>
    <w:rsid w:val="008B7F79"/>
    <w:rsid w:val="008C227A"/>
    <w:rsid w:val="008C385D"/>
    <w:rsid w:val="008C4B65"/>
    <w:rsid w:val="008D5C62"/>
    <w:rsid w:val="008E0B12"/>
    <w:rsid w:val="008E14A9"/>
    <w:rsid w:val="008E3A42"/>
    <w:rsid w:val="008F0B6D"/>
    <w:rsid w:val="008F3B5F"/>
    <w:rsid w:val="008F5A5B"/>
    <w:rsid w:val="008F7085"/>
    <w:rsid w:val="00900572"/>
    <w:rsid w:val="009031EB"/>
    <w:rsid w:val="00906D19"/>
    <w:rsid w:val="0091160B"/>
    <w:rsid w:val="00912567"/>
    <w:rsid w:val="00912844"/>
    <w:rsid w:val="0091428A"/>
    <w:rsid w:val="00921B2C"/>
    <w:rsid w:val="00926EFA"/>
    <w:rsid w:val="009274D0"/>
    <w:rsid w:val="00932C70"/>
    <w:rsid w:val="0093321C"/>
    <w:rsid w:val="00936973"/>
    <w:rsid w:val="009429DE"/>
    <w:rsid w:val="00943D9F"/>
    <w:rsid w:val="009443DD"/>
    <w:rsid w:val="00944672"/>
    <w:rsid w:val="00944C98"/>
    <w:rsid w:val="00944CB1"/>
    <w:rsid w:val="00955732"/>
    <w:rsid w:val="009566D1"/>
    <w:rsid w:val="00956ED7"/>
    <w:rsid w:val="00965383"/>
    <w:rsid w:val="00970614"/>
    <w:rsid w:val="00970A9B"/>
    <w:rsid w:val="0097743A"/>
    <w:rsid w:val="00980C15"/>
    <w:rsid w:val="0098101C"/>
    <w:rsid w:val="00983280"/>
    <w:rsid w:val="009844E2"/>
    <w:rsid w:val="00984957"/>
    <w:rsid w:val="00992D01"/>
    <w:rsid w:val="009958B3"/>
    <w:rsid w:val="009969D6"/>
    <w:rsid w:val="00996D45"/>
    <w:rsid w:val="00997451"/>
    <w:rsid w:val="009A3382"/>
    <w:rsid w:val="009A3537"/>
    <w:rsid w:val="009A5244"/>
    <w:rsid w:val="009A7966"/>
    <w:rsid w:val="009B1D02"/>
    <w:rsid w:val="009B21D5"/>
    <w:rsid w:val="009B24D0"/>
    <w:rsid w:val="009B4485"/>
    <w:rsid w:val="009B56EB"/>
    <w:rsid w:val="009C0301"/>
    <w:rsid w:val="009C3FB3"/>
    <w:rsid w:val="009C69C8"/>
    <w:rsid w:val="009D2657"/>
    <w:rsid w:val="009D394E"/>
    <w:rsid w:val="009D684D"/>
    <w:rsid w:val="009D70EE"/>
    <w:rsid w:val="009E1345"/>
    <w:rsid w:val="009E244A"/>
    <w:rsid w:val="009E2EAC"/>
    <w:rsid w:val="009E4BBA"/>
    <w:rsid w:val="009E5E39"/>
    <w:rsid w:val="009E7608"/>
    <w:rsid w:val="009E78ED"/>
    <w:rsid w:val="009F0203"/>
    <w:rsid w:val="009F2290"/>
    <w:rsid w:val="009F3084"/>
    <w:rsid w:val="009F44FE"/>
    <w:rsid w:val="009F4AD8"/>
    <w:rsid w:val="009F5AE5"/>
    <w:rsid w:val="009F6418"/>
    <w:rsid w:val="00A00000"/>
    <w:rsid w:val="00A01D6F"/>
    <w:rsid w:val="00A02B1B"/>
    <w:rsid w:val="00A03DB2"/>
    <w:rsid w:val="00A04CF6"/>
    <w:rsid w:val="00A05080"/>
    <w:rsid w:val="00A1113A"/>
    <w:rsid w:val="00A1497E"/>
    <w:rsid w:val="00A16425"/>
    <w:rsid w:val="00A17B6D"/>
    <w:rsid w:val="00A27685"/>
    <w:rsid w:val="00A33682"/>
    <w:rsid w:val="00A35E04"/>
    <w:rsid w:val="00A452F4"/>
    <w:rsid w:val="00A455FE"/>
    <w:rsid w:val="00A46FF2"/>
    <w:rsid w:val="00A475C5"/>
    <w:rsid w:val="00A476D9"/>
    <w:rsid w:val="00A51C65"/>
    <w:rsid w:val="00A51E64"/>
    <w:rsid w:val="00A51F06"/>
    <w:rsid w:val="00A538F6"/>
    <w:rsid w:val="00A63154"/>
    <w:rsid w:val="00A70EF4"/>
    <w:rsid w:val="00A7244A"/>
    <w:rsid w:val="00A74F0C"/>
    <w:rsid w:val="00A8126F"/>
    <w:rsid w:val="00A82BF5"/>
    <w:rsid w:val="00A84274"/>
    <w:rsid w:val="00A8529B"/>
    <w:rsid w:val="00A915DF"/>
    <w:rsid w:val="00A92451"/>
    <w:rsid w:val="00A95012"/>
    <w:rsid w:val="00A96491"/>
    <w:rsid w:val="00AA0FDB"/>
    <w:rsid w:val="00AA0FE5"/>
    <w:rsid w:val="00AA55E5"/>
    <w:rsid w:val="00AA6C15"/>
    <w:rsid w:val="00AB0D19"/>
    <w:rsid w:val="00AB3E7F"/>
    <w:rsid w:val="00AC0603"/>
    <w:rsid w:val="00AC0F8F"/>
    <w:rsid w:val="00AC329E"/>
    <w:rsid w:val="00AD0C09"/>
    <w:rsid w:val="00AD29A9"/>
    <w:rsid w:val="00AD3B37"/>
    <w:rsid w:val="00AD7D93"/>
    <w:rsid w:val="00AE0508"/>
    <w:rsid w:val="00AE1385"/>
    <w:rsid w:val="00AE165C"/>
    <w:rsid w:val="00AE2FD9"/>
    <w:rsid w:val="00AE4BA9"/>
    <w:rsid w:val="00AE59C0"/>
    <w:rsid w:val="00AE7F50"/>
    <w:rsid w:val="00AF21C7"/>
    <w:rsid w:val="00AF7FB3"/>
    <w:rsid w:val="00B0145F"/>
    <w:rsid w:val="00B01EBE"/>
    <w:rsid w:val="00B034A2"/>
    <w:rsid w:val="00B0446E"/>
    <w:rsid w:val="00B05962"/>
    <w:rsid w:val="00B103A5"/>
    <w:rsid w:val="00B140B6"/>
    <w:rsid w:val="00B16000"/>
    <w:rsid w:val="00B161F3"/>
    <w:rsid w:val="00B17E33"/>
    <w:rsid w:val="00B20F96"/>
    <w:rsid w:val="00B22DCD"/>
    <w:rsid w:val="00B262A0"/>
    <w:rsid w:val="00B31D2B"/>
    <w:rsid w:val="00B332B4"/>
    <w:rsid w:val="00B333E3"/>
    <w:rsid w:val="00B42FE3"/>
    <w:rsid w:val="00B51385"/>
    <w:rsid w:val="00B513A6"/>
    <w:rsid w:val="00B528C7"/>
    <w:rsid w:val="00B52A29"/>
    <w:rsid w:val="00B53F23"/>
    <w:rsid w:val="00B56FC8"/>
    <w:rsid w:val="00B60481"/>
    <w:rsid w:val="00B616E6"/>
    <w:rsid w:val="00B61BE2"/>
    <w:rsid w:val="00B64A68"/>
    <w:rsid w:val="00B66276"/>
    <w:rsid w:val="00B72C83"/>
    <w:rsid w:val="00B75696"/>
    <w:rsid w:val="00B8233C"/>
    <w:rsid w:val="00B8331D"/>
    <w:rsid w:val="00B84742"/>
    <w:rsid w:val="00B8623D"/>
    <w:rsid w:val="00B87F67"/>
    <w:rsid w:val="00B916FB"/>
    <w:rsid w:val="00B944FB"/>
    <w:rsid w:val="00B94B7A"/>
    <w:rsid w:val="00B96320"/>
    <w:rsid w:val="00BA276F"/>
    <w:rsid w:val="00BA6152"/>
    <w:rsid w:val="00BA631B"/>
    <w:rsid w:val="00BB166F"/>
    <w:rsid w:val="00BB4C0E"/>
    <w:rsid w:val="00BB55DF"/>
    <w:rsid w:val="00BB69D5"/>
    <w:rsid w:val="00BC0AC0"/>
    <w:rsid w:val="00BC2D25"/>
    <w:rsid w:val="00BC5790"/>
    <w:rsid w:val="00BC6700"/>
    <w:rsid w:val="00BD0131"/>
    <w:rsid w:val="00BD22B9"/>
    <w:rsid w:val="00BD3DD6"/>
    <w:rsid w:val="00BD6752"/>
    <w:rsid w:val="00BD761D"/>
    <w:rsid w:val="00BE3B8C"/>
    <w:rsid w:val="00BF34CB"/>
    <w:rsid w:val="00BF4655"/>
    <w:rsid w:val="00BF63EC"/>
    <w:rsid w:val="00C00E44"/>
    <w:rsid w:val="00C013DC"/>
    <w:rsid w:val="00C015CD"/>
    <w:rsid w:val="00C02FC6"/>
    <w:rsid w:val="00C04796"/>
    <w:rsid w:val="00C10ECB"/>
    <w:rsid w:val="00C15A58"/>
    <w:rsid w:val="00C1735B"/>
    <w:rsid w:val="00C179B2"/>
    <w:rsid w:val="00C21EF0"/>
    <w:rsid w:val="00C315BB"/>
    <w:rsid w:val="00C32781"/>
    <w:rsid w:val="00C35D38"/>
    <w:rsid w:val="00C36A97"/>
    <w:rsid w:val="00C36B15"/>
    <w:rsid w:val="00C37666"/>
    <w:rsid w:val="00C40F02"/>
    <w:rsid w:val="00C412EF"/>
    <w:rsid w:val="00C41752"/>
    <w:rsid w:val="00C42FFA"/>
    <w:rsid w:val="00C44262"/>
    <w:rsid w:val="00C47D8A"/>
    <w:rsid w:val="00C5308B"/>
    <w:rsid w:val="00C54DAD"/>
    <w:rsid w:val="00C54E6A"/>
    <w:rsid w:val="00C552F9"/>
    <w:rsid w:val="00C5558D"/>
    <w:rsid w:val="00C5611A"/>
    <w:rsid w:val="00C62F6B"/>
    <w:rsid w:val="00C71840"/>
    <w:rsid w:val="00C72B1E"/>
    <w:rsid w:val="00C767CD"/>
    <w:rsid w:val="00C77DAF"/>
    <w:rsid w:val="00C840ED"/>
    <w:rsid w:val="00C8492F"/>
    <w:rsid w:val="00C87C90"/>
    <w:rsid w:val="00C904A1"/>
    <w:rsid w:val="00C93DFA"/>
    <w:rsid w:val="00C96749"/>
    <w:rsid w:val="00CA1567"/>
    <w:rsid w:val="00CA16E0"/>
    <w:rsid w:val="00CA680E"/>
    <w:rsid w:val="00CA688C"/>
    <w:rsid w:val="00CA76F7"/>
    <w:rsid w:val="00CC10AF"/>
    <w:rsid w:val="00CC3252"/>
    <w:rsid w:val="00CC3BA6"/>
    <w:rsid w:val="00CC3EC1"/>
    <w:rsid w:val="00CC7D86"/>
    <w:rsid w:val="00CD14AF"/>
    <w:rsid w:val="00CD27F6"/>
    <w:rsid w:val="00CD6BEA"/>
    <w:rsid w:val="00CD7769"/>
    <w:rsid w:val="00CE5923"/>
    <w:rsid w:val="00CF1535"/>
    <w:rsid w:val="00CF313A"/>
    <w:rsid w:val="00CF49B0"/>
    <w:rsid w:val="00CF531F"/>
    <w:rsid w:val="00CF690A"/>
    <w:rsid w:val="00CF7663"/>
    <w:rsid w:val="00D010E8"/>
    <w:rsid w:val="00D02A68"/>
    <w:rsid w:val="00D02B8A"/>
    <w:rsid w:val="00D030FF"/>
    <w:rsid w:val="00D0382A"/>
    <w:rsid w:val="00D04A0C"/>
    <w:rsid w:val="00D05C2E"/>
    <w:rsid w:val="00D10187"/>
    <w:rsid w:val="00D20942"/>
    <w:rsid w:val="00D20D91"/>
    <w:rsid w:val="00D210AB"/>
    <w:rsid w:val="00D2159C"/>
    <w:rsid w:val="00D22A8D"/>
    <w:rsid w:val="00D22AA2"/>
    <w:rsid w:val="00D239E3"/>
    <w:rsid w:val="00D2408F"/>
    <w:rsid w:val="00D27735"/>
    <w:rsid w:val="00D310C6"/>
    <w:rsid w:val="00D316C1"/>
    <w:rsid w:val="00D3719D"/>
    <w:rsid w:val="00D372A0"/>
    <w:rsid w:val="00D37BBF"/>
    <w:rsid w:val="00D402BE"/>
    <w:rsid w:val="00D439DF"/>
    <w:rsid w:val="00D519C1"/>
    <w:rsid w:val="00D539C5"/>
    <w:rsid w:val="00D54A04"/>
    <w:rsid w:val="00D56A8C"/>
    <w:rsid w:val="00D61A40"/>
    <w:rsid w:val="00D63906"/>
    <w:rsid w:val="00D71623"/>
    <w:rsid w:val="00D718A4"/>
    <w:rsid w:val="00D75BA9"/>
    <w:rsid w:val="00D762AD"/>
    <w:rsid w:val="00D84402"/>
    <w:rsid w:val="00D85F12"/>
    <w:rsid w:val="00D91B2D"/>
    <w:rsid w:val="00D92F3D"/>
    <w:rsid w:val="00D9366C"/>
    <w:rsid w:val="00D944A7"/>
    <w:rsid w:val="00D96D47"/>
    <w:rsid w:val="00DA0E04"/>
    <w:rsid w:val="00DA50CB"/>
    <w:rsid w:val="00DA5C07"/>
    <w:rsid w:val="00DA6696"/>
    <w:rsid w:val="00DB1BB4"/>
    <w:rsid w:val="00DB2759"/>
    <w:rsid w:val="00DB631E"/>
    <w:rsid w:val="00DB664C"/>
    <w:rsid w:val="00DB708A"/>
    <w:rsid w:val="00DB765E"/>
    <w:rsid w:val="00DC26E7"/>
    <w:rsid w:val="00DC5B09"/>
    <w:rsid w:val="00DC70E1"/>
    <w:rsid w:val="00DD1C34"/>
    <w:rsid w:val="00DD229B"/>
    <w:rsid w:val="00DD3A5E"/>
    <w:rsid w:val="00DD4557"/>
    <w:rsid w:val="00DE354B"/>
    <w:rsid w:val="00DF49E0"/>
    <w:rsid w:val="00DF52AB"/>
    <w:rsid w:val="00DF53BE"/>
    <w:rsid w:val="00DF576B"/>
    <w:rsid w:val="00DF5DE4"/>
    <w:rsid w:val="00E024EC"/>
    <w:rsid w:val="00E064B5"/>
    <w:rsid w:val="00E07798"/>
    <w:rsid w:val="00E1118E"/>
    <w:rsid w:val="00E114B6"/>
    <w:rsid w:val="00E13659"/>
    <w:rsid w:val="00E149B4"/>
    <w:rsid w:val="00E17DD1"/>
    <w:rsid w:val="00E20733"/>
    <w:rsid w:val="00E209AC"/>
    <w:rsid w:val="00E22469"/>
    <w:rsid w:val="00E2255C"/>
    <w:rsid w:val="00E23B36"/>
    <w:rsid w:val="00E272D4"/>
    <w:rsid w:val="00E27E37"/>
    <w:rsid w:val="00E366F1"/>
    <w:rsid w:val="00E36B9F"/>
    <w:rsid w:val="00E377AA"/>
    <w:rsid w:val="00E37E08"/>
    <w:rsid w:val="00E40009"/>
    <w:rsid w:val="00E435BC"/>
    <w:rsid w:val="00E66D1A"/>
    <w:rsid w:val="00E674CF"/>
    <w:rsid w:val="00E7207A"/>
    <w:rsid w:val="00E74F45"/>
    <w:rsid w:val="00E75CCB"/>
    <w:rsid w:val="00E75F73"/>
    <w:rsid w:val="00E81F82"/>
    <w:rsid w:val="00E830D1"/>
    <w:rsid w:val="00E84590"/>
    <w:rsid w:val="00E84A43"/>
    <w:rsid w:val="00E8553A"/>
    <w:rsid w:val="00E86E43"/>
    <w:rsid w:val="00E8752B"/>
    <w:rsid w:val="00E87B9C"/>
    <w:rsid w:val="00E87CB6"/>
    <w:rsid w:val="00E904B0"/>
    <w:rsid w:val="00E909EA"/>
    <w:rsid w:val="00E914D9"/>
    <w:rsid w:val="00E929D3"/>
    <w:rsid w:val="00E932C7"/>
    <w:rsid w:val="00E95960"/>
    <w:rsid w:val="00E97F34"/>
    <w:rsid w:val="00EA01AD"/>
    <w:rsid w:val="00EA096E"/>
    <w:rsid w:val="00EA1323"/>
    <w:rsid w:val="00EA44BA"/>
    <w:rsid w:val="00EB07DF"/>
    <w:rsid w:val="00EB0904"/>
    <w:rsid w:val="00EB44EC"/>
    <w:rsid w:val="00EB52D9"/>
    <w:rsid w:val="00EB5B10"/>
    <w:rsid w:val="00EB7EA0"/>
    <w:rsid w:val="00EC1274"/>
    <w:rsid w:val="00EC270E"/>
    <w:rsid w:val="00EC3966"/>
    <w:rsid w:val="00EC5B88"/>
    <w:rsid w:val="00ED0911"/>
    <w:rsid w:val="00ED0B90"/>
    <w:rsid w:val="00ED3038"/>
    <w:rsid w:val="00ED410E"/>
    <w:rsid w:val="00ED48EA"/>
    <w:rsid w:val="00ED7263"/>
    <w:rsid w:val="00EE2259"/>
    <w:rsid w:val="00EE25AE"/>
    <w:rsid w:val="00EE26F1"/>
    <w:rsid w:val="00EE346B"/>
    <w:rsid w:val="00EE36AF"/>
    <w:rsid w:val="00EF12EC"/>
    <w:rsid w:val="00EF22E7"/>
    <w:rsid w:val="00EF699C"/>
    <w:rsid w:val="00F0153F"/>
    <w:rsid w:val="00F05B12"/>
    <w:rsid w:val="00F10B9B"/>
    <w:rsid w:val="00F15816"/>
    <w:rsid w:val="00F22078"/>
    <w:rsid w:val="00F26169"/>
    <w:rsid w:val="00F300E1"/>
    <w:rsid w:val="00F32214"/>
    <w:rsid w:val="00F33EE9"/>
    <w:rsid w:val="00F3452C"/>
    <w:rsid w:val="00F3639E"/>
    <w:rsid w:val="00F44B0B"/>
    <w:rsid w:val="00F47C91"/>
    <w:rsid w:val="00F52081"/>
    <w:rsid w:val="00F53E98"/>
    <w:rsid w:val="00F5438E"/>
    <w:rsid w:val="00F5479B"/>
    <w:rsid w:val="00F54A4F"/>
    <w:rsid w:val="00F564FF"/>
    <w:rsid w:val="00F569D2"/>
    <w:rsid w:val="00F57F7F"/>
    <w:rsid w:val="00F61BCD"/>
    <w:rsid w:val="00F632D4"/>
    <w:rsid w:val="00F636C1"/>
    <w:rsid w:val="00F650FB"/>
    <w:rsid w:val="00F651F5"/>
    <w:rsid w:val="00F6737A"/>
    <w:rsid w:val="00F7267C"/>
    <w:rsid w:val="00F72B90"/>
    <w:rsid w:val="00F7328E"/>
    <w:rsid w:val="00F748EE"/>
    <w:rsid w:val="00F75063"/>
    <w:rsid w:val="00F7599A"/>
    <w:rsid w:val="00F76855"/>
    <w:rsid w:val="00F76A4F"/>
    <w:rsid w:val="00F773B3"/>
    <w:rsid w:val="00F77761"/>
    <w:rsid w:val="00F803FB"/>
    <w:rsid w:val="00F810CA"/>
    <w:rsid w:val="00F82624"/>
    <w:rsid w:val="00F84348"/>
    <w:rsid w:val="00F8652C"/>
    <w:rsid w:val="00F876F4"/>
    <w:rsid w:val="00F924C9"/>
    <w:rsid w:val="00F95353"/>
    <w:rsid w:val="00F967D4"/>
    <w:rsid w:val="00F96D56"/>
    <w:rsid w:val="00F97040"/>
    <w:rsid w:val="00F97BDC"/>
    <w:rsid w:val="00F97D87"/>
    <w:rsid w:val="00FA0127"/>
    <w:rsid w:val="00FA3248"/>
    <w:rsid w:val="00FA34A5"/>
    <w:rsid w:val="00FA5D2E"/>
    <w:rsid w:val="00FB7FF4"/>
    <w:rsid w:val="00FC12B7"/>
    <w:rsid w:val="00FC4C31"/>
    <w:rsid w:val="00FD066B"/>
    <w:rsid w:val="00FD2113"/>
    <w:rsid w:val="00FD7C50"/>
    <w:rsid w:val="00FE22D8"/>
    <w:rsid w:val="00FE3B8D"/>
    <w:rsid w:val="00FE5173"/>
    <w:rsid w:val="00FE632F"/>
    <w:rsid w:val="00FE6853"/>
    <w:rsid w:val="00FE6B4C"/>
    <w:rsid w:val="00FF71E4"/>
    <w:rsid w:val="087B1F2D"/>
    <w:rsid w:val="4E1B43C4"/>
  </w:rsids>
  <m:mathPr>
    <m:mathFont m:val="Cambria Math"/>
    <m:wrapRight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unhideWhenUsed="0" w:qFormat="1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 w:qFormat="1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1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 w:qFormat="1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11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 w:qFormat="1"/>
    <w:lsdException w:name="Table Grid" w:semiHidden="0" w:uiPriority="0" w:unhideWhenUsed="0" w:qFormat="1"/>
    <w:lsdException w:name="Table Theme" w:semiHidden="0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  <w:lang w:val="zh-CN" w:eastAsia="zh-CN"/>
    </w:rPr>
  </w:style>
  <w:style w:type="paragraph" w:styleId="Heading3">
    <w:name w:val="heading 3"/>
    <w:basedOn w:val="Normal"/>
    <w:next w:val="Normal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 w:eastAsia="zh-CN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har16"/>
    <w:qFormat/>
    <w:pPr>
      <w:jc w:val="left"/>
    </w:pPr>
    <w:rPr>
      <w:szCs w:val="24"/>
      <w:lang w:val="zh-CN" w:eastAsia="zh-CN"/>
    </w:rPr>
  </w:style>
  <w:style w:type="paragraph" w:styleId="BodyText">
    <w:name w:val="Body Text"/>
    <w:basedOn w:val="Normal"/>
    <w:link w:val="Char14"/>
    <w:qFormat/>
    <w:pPr>
      <w:spacing w:after="120"/>
    </w:pPr>
    <w:rPr>
      <w:szCs w:val="24"/>
      <w:lang w:val="zh-CN" w:eastAsia="zh-CN"/>
    </w:rPr>
  </w:style>
  <w:style w:type="paragraph" w:styleId="BodyTextIndent">
    <w:name w:val="Body Text Indent"/>
    <w:basedOn w:val="Normal"/>
    <w:link w:val="Char8"/>
    <w:qFormat/>
    <w:pPr>
      <w:spacing w:line="160" w:lineRule="atLeast"/>
      <w:ind w:firstLine="1120" w:firstLineChars="400"/>
    </w:pPr>
    <w:rPr>
      <w:rFonts w:ascii="新宋体" w:eastAsia="新宋体" w:hAnsi="新宋体"/>
      <w:sz w:val="28"/>
      <w:szCs w:val="24"/>
      <w:lang w:val="zh-CN" w:eastAsia="zh-CN"/>
    </w:rPr>
  </w:style>
  <w:style w:type="paragraph" w:styleId="PlainText">
    <w:name w:val="Plain Text"/>
    <w:basedOn w:val="Normal"/>
    <w:link w:val="Char2"/>
    <w:qFormat/>
    <w:rPr>
      <w:rFonts w:ascii="宋体" w:hAnsi="Courier New"/>
      <w:szCs w:val="21"/>
      <w:lang w:val="zh-CN" w:eastAsia="zh-CN"/>
    </w:rPr>
  </w:style>
  <w:style w:type="paragraph" w:styleId="EndnoteText">
    <w:name w:val="endnote text"/>
    <w:basedOn w:val="Normal"/>
    <w:link w:val="Char15"/>
    <w:qFormat/>
    <w:pPr>
      <w:snapToGrid w:val="0"/>
      <w:jc w:val="left"/>
    </w:pPr>
    <w:rPr>
      <w:szCs w:val="24"/>
      <w:lang w:val="zh-CN" w:eastAsia="zh-CN"/>
    </w:rPr>
  </w:style>
  <w:style w:type="paragraph" w:styleId="BalloonText">
    <w:name w:val="Balloon Text"/>
    <w:basedOn w:val="Normal"/>
    <w:link w:val="Char11"/>
    <w:qFormat/>
    <w:rPr>
      <w:sz w:val="18"/>
      <w:szCs w:val="18"/>
      <w:lang w:val="zh-CN" w:eastAsia="zh-CN"/>
    </w:rPr>
  </w:style>
  <w:style w:type="paragraph" w:styleId="Footer">
    <w:name w:val="footer"/>
    <w:basedOn w:val="Normal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lang w:val="zh-CN" w:eastAsia="zh-CN"/>
    </w:rPr>
  </w:style>
  <w:style w:type="paragraph" w:styleId="Header">
    <w:name w:val="header"/>
    <w:basedOn w:val="Normal"/>
    <w:link w:val="Char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  <w:lang w:val="zh-CN" w:eastAsia="zh-CN"/>
    </w:rPr>
  </w:style>
  <w:style w:type="paragraph" w:styleId="Subtitle">
    <w:name w:val="Subtitle"/>
    <w:basedOn w:val="Normal"/>
    <w:next w:val="Normal"/>
    <w:link w:val="Char4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  <w:lang w:val="zh-CN" w:eastAsia="zh-CN"/>
    </w:rPr>
  </w:style>
  <w:style w:type="paragraph" w:styleId="NormalWeb">
    <w:name w:val="Normal (Web)"/>
    <w:basedOn w:val="Normal"/>
    <w:link w:val="Char3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  <w:lang w:val="zh-CN" w:eastAsia="zh-CN"/>
    </w:rPr>
  </w:style>
  <w:style w:type="paragraph" w:styleId="Title">
    <w:name w:val="Title"/>
    <w:basedOn w:val="Normal"/>
    <w:next w:val="Normal"/>
    <w:link w:val="Char6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 w:eastAsia="zh-CN"/>
    </w:rPr>
  </w:style>
  <w:style w:type="table" w:styleId="TableGrid">
    <w:name w:val="Table Grid"/>
    <w:basedOn w:val="TableNormal"/>
    <w:qFormat/>
    <w:pPr>
      <w:widowControl w:val="0"/>
      <w:jc w:val="both"/>
    </w:pPr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  <w:style w:type="character" w:styleId="PageNumber">
    <w:name w:val="page number"/>
    <w:qFormat/>
  </w:style>
  <w:style w:type="character" w:styleId="FollowedHyperlink">
    <w:name w:val="FollowedHyperlink"/>
    <w:qFormat/>
    <w:rPr>
      <w:color w:val="954F72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uiPriority w:val="99"/>
    <w:semiHidden/>
    <w:qFormat/>
    <w:rPr>
      <w:sz w:val="21"/>
      <w:szCs w:val="21"/>
    </w:rPr>
  </w:style>
  <w:style w:type="character" w:customStyle="1" w:styleId="1Char">
    <w:name w:val="标题 1 Char"/>
    <w:link w:val="Heading1"/>
    <w:uiPriority w:val="9"/>
    <w:rPr>
      <w:rFonts w:ascii="宋体" w:hAnsi="宋体"/>
      <w:b/>
      <w:kern w:val="44"/>
      <w:sz w:val="48"/>
      <w:szCs w:val="48"/>
    </w:rPr>
  </w:style>
  <w:style w:type="character" w:customStyle="1" w:styleId="3Char">
    <w:name w:val="标题 3 Char"/>
    <w:link w:val="Heading3"/>
    <w:rPr>
      <w:b/>
      <w:bCs/>
      <w:kern w:val="2"/>
      <w:sz w:val="32"/>
      <w:szCs w:val="32"/>
    </w:rPr>
  </w:style>
  <w:style w:type="character" w:customStyle="1" w:styleId="Char">
    <w:name w:val="页眉 Char"/>
    <w:link w:val="Header"/>
    <w:uiPriority w:val="99"/>
    <w:qFormat/>
    <w:rPr>
      <w:kern w:val="2"/>
      <w:sz w:val="18"/>
      <w:szCs w:val="22"/>
    </w:rPr>
  </w:style>
  <w:style w:type="character" w:customStyle="1" w:styleId="Char0">
    <w:name w:val="页脚 Char"/>
    <w:link w:val="Footer"/>
    <w:uiPriority w:val="99"/>
    <w:rPr>
      <w:kern w:val="2"/>
      <w:sz w:val="18"/>
      <w:szCs w:val="22"/>
    </w:rPr>
  </w:style>
  <w:style w:type="character" w:customStyle="1" w:styleId="subtitles0">
    <w:name w:val="sub_title s0"/>
    <w:basedOn w:val="DefaultParagraphFont"/>
    <w:qFormat/>
  </w:style>
  <w:style w:type="paragraph" w:styleId="NoSpacing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Char2">
    <w:name w:val="纯文本 Char2"/>
    <w:link w:val="PlainText"/>
    <w:qFormat/>
    <w:rPr>
      <w:rFonts w:ascii="宋体" w:hAnsi="Courier New" w:cs="Courier New"/>
      <w:kern w:val="2"/>
      <w:sz w:val="21"/>
      <w:szCs w:val="21"/>
    </w:rPr>
  </w:style>
  <w:style w:type="character" w:customStyle="1" w:styleId="Char1">
    <w:name w:val="纯文本 Char"/>
    <w:qFormat/>
    <w:rPr>
      <w:rFonts w:ascii="宋体" w:hAnsi="Courier New" w:cs="Courier New"/>
      <w:kern w:val="2"/>
      <w:sz w:val="21"/>
      <w:szCs w:val="21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pPr>
      <w:widowControl/>
      <w:adjustRightInd w:val="0"/>
      <w:spacing w:line="300" w:lineRule="auto"/>
      <w:ind w:firstLine="200" w:firstLineChars="200"/>
      <w:textAlignment w:val="baseline"/>
    </w:pPr>
    <w:rPr>
      <w:rFonts w:ascii="Verdana" w:hAnsi="Verdana"/>
      <w:kern w:val="0"/>
      <w:szCs w:val="20"/>
      <w:lang w:eastAsia="en-US"/>
    </w:rPr>
  </w:style>
  <w:style w:type="character" w:customStyle="1" w:styleId="CharChar2">
    <w:name w:val=" Char Char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  <w:rPr>
      <w:rFonts w:ascii="Calibri" w:hAnsi="Calibri"/>
    </w:rPr>
  </w:style>
  <w:style w:type="character" w:customStyle="1" w:styleId="Char3">
    <w:name w:val="普通(网站) Char"/>
    <w:link w:val="NormalWeb"/>
    <w:qFormat/>
    <w:rPr>
      <w:rFonts w:ascii="Calibri" w:hAnsi="Calibri"/>
      <w:sz w:val="24"/>
      <w:szCs w:val="24"/>
      <w:lang w:val="zh-CN" w:eastAsia="zh-CN"/>
    </w:rPr>
  </w:style>
  <w:style w:type="paragraph" w:customStyle="1" w:styleId="DefaultParagraph">
    <w:name w:val="DefaultParagraph"/>
    <w:link w:val="DefaultParagraphCharChar"/>
    <w:qFormat/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p141">
    <w:name w:val="p141"/>
    <w:qFormat/>
    <w:rPr>
      <w:rFonts w:cs="Times New Roman"/>
      <w:sz w:val="24"/>
      <w:szCs w:val="24"/>
    </w:rPr>
  </w:style>
  <w:style w:type="paragraph" w:customStyle="1" w:styleId="1">
    <w:name w:val="1"/>
    <w:basedOn w:val="Normal"/>
    <w:qFormat/>
  </w:style>
  <w:style w:type="character" w:customStyle="1" w:styleId="apple-style-span">
    <w:name w:val="apple-style-span"/>
    <w:qFormat/>
    <w:rPr>
      <w:rFonts w:ascii="Times New Roman" w:hAnsi="Times New Roman" w:cs="Times New Roman" w:hint="default"/>
    </w:rPr>
  </w:style>
  <w:style w:type="character" w:customStyle="1" w:styleId="Char10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4">
    <w:name w:val="副标题 Char"/>
    <w:link w:val="Subtitle"/>
    <w:uiPriority w:val="11"/>
    <w:qFormat/>
    <w:rPr>
      <w:rFonts w:ascii="Cambria" w:hAnsi="Cambria"/>
      <w:b/>
      <w:bCs/>
      <w:kern w:val="28"/>
      <w:sz w:val="32"/>
      <w:szCs w:val="32"/>
    </w:rPr>
  </w:style>
  <w:style w:type="character" w:customStyle="1" w:styleId="Char11">
    <w:name w:val="批注框文本 Char1"/>
    <w:link w:val="BalloonText"/>
    <w:qFormat/>
    <w:rPr>
      <w:kern w:val="2"/>
      <w:sz w:val="18"/>
      <w:szCs w:val="18"/>
    </w:rPr>
  </w:style>
  <w:style w:type="character" w:customStyle="1" w:styleId="xb1">
    <w:name w:val="xb1"/>
    <w:qFormat/>
    <w:rPr>
      <w:sz w:val="14"/>
      <w:szCs w:val="14"/>
      <w:vertAlign w:val="subscript"/>
    </w:rPr>
  </w:style>
  <w:style w:type="character" w:customStyle="1" w:styleId="Char12">
    <w:name w:val="标题 Char1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5">
    <w:name w:val="列出段落 Char"/>
    <w:link w:val="10"/>
    <w:uiPriority w:val="99"/>
    <w:qFormat/>
    <w:rPr>
      <w:rFonts w:ascii="Calibri" w:hAnsi="Calibri" w:cs="Calibri"/>
      <w:kern w:val="2"/>
      <w:sz w:val="21"/>
      <w:szCs w:val="21"/>
    </w:rPr>
  </w:style>
  <w:style w:type="paragraph" w:customStyle="1" w:styleId="10">
    <w:name w:val="列出段落1"/>
    <w:basedOn w:val="Normal"/>
    <w:link w:val="Char5"/>
    <w:uiPriority w:val="99"/>
    <w:qFormat/>
    <w:pPr>
      <w:ind w:firstLine="420" w:firstLineChars="200"/>
    </w:pPr>
    <w:rPr>
      <w:rFonts w:ascii="Calibri" w:hAnsi="Calibri"/>
      <w:szCs w:val="21"/>
      <w:lang w:val="zh-CN" w:eastAsia="zh-CN"/>
    </w:rPr>
  </w:style>
  <w:style w:type="character" w:customStyle="1" w:styleId="Char6">
    <w:name w:val="标题 Char"/>
    <w:link w:val="Title"/>
    <w:uiPriority w:val="10"/>
    <w:qFormat/>
    <w:rPr>
      <w:rFonts w:ascii="Cambria" w:hAnsi="Cambria"/>
      <w:b/>
      <w:bCs/>
      <w:kern w:val="2"/>
      <w:sz w:val="32"/>
      <w:szCs w:val="32"/>
    </w:rPr>
  </w:style>
  <w:style w:type="character" w:customStyle="1" w:styleId="apple-converted-space">
    <w:name w:val="apple-converted-space"/>
  </w:style>
  <w:style w:type="character" w:customStyle="1" w:styleId="Char7">
    <w:name w:val="批注框文本 Char"/>
    <w:qFormat/>
    <w:rPr>
      <w:kern w:val="2"/>
      <w:sz w:val="18"/>
      <w:szCs w:val="18"/>
    </w:rPr>
  </w:style>
  <w:style w:type="character" w:customStyle="1" w:styleId="Char8">
    <w:name w:val="正文文本缩进 Char"/>
    <w:link w:val="BodyTextIndent"/>
    <w:qFormat/>
    <w:rPr>
      <w:rFonts w:ascii="新宋体" w:eastAsia="新宋体" w:hAnsi="新宋体"/>
      <w:kern w:val="2"/>
      <w:sz w:val="28"/>
      <w:szCs w:val="24"/>
    </w:rPr>
  </w:style>
  <w:style w:type="character" w:customStyle="1" w:styleId="CharChar3">
    <w:name w:val=" Char Char3"/>
    <w:qFormat/>
    <w:rPr>
      <w:rFonts w:ascii="宋体" w:eastAsia="宋体" w:hAnsi="Courier New" w:cs="Courier New"/>
      <w:szCs w:val="21"/>
    </w:rPr>
  </w:style>
  <w:style w:type="character" w:customStyle="1" w:styleId="DefaultParagraphCharChar">
    <w:name w:val="DefaultParagraph Char Char"/>
    <w:link w:val="DefaultParagraph"/>
    <w:qFormat/>
    <w:rPr>
      <w:rFonts w:ascii="Calibri" w:hAnsi="Calibri"/>
      <w:kern w:val="2"/>
      <w:sz w:val="21"/>
      <w:szCs w:val="22"/>
      <w:lang w:bidi="ar-SA"/>
    </w:rPr>
  </w:style>
  <w:style w:type="character" w:customStyle="1" w:styleId="Char20">
    <w:name w:val="副标题 Char2"/>
    <w:qFormat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Char13">
    <w:name w:val="正文文本缩进 Char1"/>
    <w:rPr>
      <w:kern w:val="2"/>
      <w:sz w:val="21"/>
      <w:szCs w:val="22"/>
    </w:rPr>
  </w:style>
  <w:style w:type="character" w:customStyle="1" w:styleId="Char21">
    <w:name w:val="标题 Char2"/>
    <w:qFormat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p0">
    <w:name w:val="p0"/>
    <w:basedOn w:val="Normal"/>
    <w:qFormat/>
    <w:pPr>
      <w:widowControl/>
    </w:pPr>
    <w:rPr>
      <w:rFonts w:hAnsi="NEU-BZ-S92"/>
      <w:kern w:val="0"/>
      <w:szCs w:val="21"/>
    </w:rPr>
  </w:style>
  <w:style w:type="paragraph" w:customStyle="1" w:styleId="Char30">
    <w:name w:val=" Char3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Char2CharCharChar">
    <w:name w:val=" Char2 Char Char Char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CharCharCharCharCharCharChar">
    <w:name w:val=" Char Char Char Char Char Char Char"/>
    <w:basedOn w:val="Normal"/>
    <w:qFormat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Char">
    <w:name w:val=" Char3 Char"/>
    <w:basedOn w:val="Normal"/>
    <w:qFormat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CharCharCharCharCharCharCharCharChar">
    <w:name w:val="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header0">
    <w:name w:val="heade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NEU-BZ-S92" w:cs="Times New Roman"/>
      <w:sz w:val="18"/>
      <w:szCs w:val="18"/>
      <w:lang w:val="en-US" w:eastAsia="zh-CN" w:bidi="ar-SA"/>
    </w:rPr>
  </w:style>
  <w:style w:type="paragraph" w:customStyle="1" w:styleId="7">
    <w:name w:val="正文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ListParagraph0">
    <w:name w:val="List Paragraph_0"/>
    <w:basedOn w:val="Normal"/>
    <w:pPr>
      <w:ind w:firstLine="420" w:firstLineChars="200"/>
    </w:pPr>
    <w:rPr>
      <w:rFonts w:ascii="Calibri" w:hAnsi="Calibri"/>
    </w:rPr>
  </w:style>
  <w:style w:type="paragraph" w:customStyle="1" w:styleId="00">
    <w:name w:val="0"/>
    <w:basedOn w:val="Normal"/>
    <w:pPr>
      <w:widowControl/>
      <w:snapToGrid w:val="0"/>
      <w:spacing w:line="312" w:lineRule="atLeast"/>
    </w:pPr>
    <w:rPr>
      <w:rFonts w:hAnsi="NEU-BZ-S92"/>
      <w:kern w:val="0"/>
      <w:szCs w:val="20"/>
    </w:rPr>
  </w:style>
  <w:style w:type="paragraph" w:customStyle="1" w:styleId="6">
    <w:name w:val="正文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100">
    <w:name w:val="10"/>
    <w:qFormat/>
    <w:rPr>
      <w:rFonts w:ascii="Times New Roman" w:hAnsi="Times New Roman" w:cs="Times New Roman" w:hint="default"/>
    </w:rPr>
  </w:style>
  <w:style w:type="paragraph" w:customStyle="1" w:styleId="Normal0">
    <w:name w:val="Normal_0"/>
    <w:basedOn w:val="Normal"/>
    <w:qFormat/>
    <w:rPr>
      <w:szCs w:val="21"/>
    </w:rPr>
  </w:style>
  <w:style w:type="paragraph" w:customStyle="1" w:styleId="a">
    <w:name w:val="一级章节"/>
    <w:basedOn w:val="Normal"/>
    <w:qFormat/>
    <w:pPr>
      <w:widowControl/>
      <w:spacing w:line="285" w:lineRule="exact"/>
      <w:jc w:val="left"/>
      <w:outlineLvl w:val="1"/>
    </w:pPr>
    <w:rPr>
      <w:rFonts w:ascii="NEU-BZ-S92" w:eastAsia="方正书宋_GBK" w:hAnsi="NEU-BZ-S92"/>
      <w:color w:val="000000"/>
      <w:kern w:val="0"/>
      <w:sz w:val="19"/>
      <w:szCs w:val="19"/>
    </w:rPr>
  </w:style>
  <w:style w:type="paragraph" w:styleId="IntenseQuote">
    <w:name w:val="Intense Quote"/>
    <w:basedOn w:val="Normal"/>
    <w:next w:val="Normal"/>
    <w:link w:val="Char9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  <w:lang w:val="zh-CN" w:eastAsia="zh-CN"/>
    </w:rPr>
  </w:style>
  <w:style w:type="character" w:customStyle="1" w:styleId="Char9">
    <w:name w:val="明显引用 Char"/>
    <w:link w:val="IntenseQuote"/>
    <w:uiPriority w:val="30"/>
    <w:qFormat/>
    <w:rPr>
      <w:i/>
      <w:iCs/>
      <w:color w:val="5B9BD5"/>
      <w:kern w:val="2"/>
      <w:sz w:val="21"/>
      <w:szCs w:val="22"/>
    </w:rPr>
  </w:style>
  <w:style w:type="paragraph" w:customStyle="1" w:styleId="01">
    <w:name w:val="纯文本_0"/>
    <w:basedOn w:val="0"/>
    <w:link w:val="0Char"/>
    <w:qFormat/>
    <w:rPr>
      <w:rFonts w:ascii="宋体" w:hAnsi="Courier New"/>
      <w:szCs w:val="21"/>
      <w:lang w:val="zh-CN" w:eastAsia="zh-CN"/>
    </w:rPr>
  </w:style>
  <w:style w:type="character" w:customStyle="1" w:styleId="0Char">
    <w:name w:val="纯文本_0 Char"/>
    <w:link w:val="01"/>
    <w:qFormat/>
    <w:rPr>
      <w:rFonts w:ascii="宋体" w:hAnsi="Courier New"/>
      <w:kern w:val="2"/>
      <w:sz w:val="21"/>
      <w:szCs w:val="21"/>
      <w:lang w:val="zh-CN" w:eastAsia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  <w:lang w:val="en-US" w:eastAsia="zh-CN" w:bidi="ar-SA"/>
    </w:rPr>
  </w:style>
  <w:style w:type="paragraph" w:customStyle="1" w:styleId="Char3CharCharCharCharCharChar">
    <w:name w:val="Char3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Char14">
    <w:name w:val="正文文本 Char"/>
    <w:link w:val="BodyText"/>
    <w:rPr>
      <w:kern w:val="2"/>
      <w:sz w:val="21"/>
      <w:szCs w:val="24"/>
    </w:rPr>
  </w:style>
  <w:style w:type="character" w:customStyle="1" w:styleId="5Tahoma">
    <w:name w:val="正文文本 (5) + Tahoma"/>
    <w:rPr>
      <w:rFonts w:ascii="Tahoma" w:eastAsia="黑体" w:hAnsi="Tahoma" w:cs="Tahoma"/>
      <w:b/>
      <w:bCs/>
      <w:spacing w:val="-20"/>
      <w:sz w:val="28"/>
      <w:szCs w:val="28"/>
      <w:shd w:val="clear" w:color="auto" w:fill="FFFFFF"/>
      <w:lang w:val="en-US" w:eastAsia="en-US" w:bidi="ar-SA"/>
    </w:rPr>
  </w:style>
  <w:style w:type="character" w:customStyle="1" w:styleId="Char15">
    <w:name w:val="尾注文本 Char"/>
    <w:link w:val="EndnoteText"/>
    <w:rPr>
      <w:kern w:val="2"/>
      <w:sz w:val="21"/>
      <w:szCs w:val="24"/>
    </w:rPr>
  </w:style>
  <w:style w:type="paragraph" w:customStyle="1" w:styleId="CharCharCharCharCharCharCharCharChar0">
    <w:name w:val="Char Char Char Char Char Char Char Char Char"/>
    <w:basedOn w:val="Normal"/>
    <w:pPr>
      <w:widowControl/>
      <w:spacing w:line="300" w:lineRule="auto"/>
      <w:ind w:firstLine="200" w:firstLineChars="200"/>
    </w:pPr>
    <w:rPr>
      <w:kern w:val="0"/>
      <w:szCs w:val="20"/>
    </w:rPr>
  </w:style>
  <w:style w:type="paragraph" w:customStyle="1" w:styleId="NormalNewNewNewNewNewNewNewNew">
    <w:name w:val="Normal New New New New New New New New"/>
    <w:qFormat/>
    <w:pPr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paragraph" w:customStyle="1" w:styleId="a0">
    <w:name w:val="居中"/>
    <w:basedOn w:val="Normal"/>
    <w:qFormat/>
    <w:pPr>
      <w:spacing w:line="0" w:lineRule="atLeast"/>
      <w:jc w:val="center"/>
    </w:pPr>
    <w:rPr>
      <w:color w:val="000000"/>
      <w:szCs w:val="20"/>
    </w:rPr>
  </w:style>
  <w:style w:type="paragraph" w:customStyle="1" w:styleId="Book">
    <w:name w:val="Book倾斜"/>
    <w:basedOn w:val="Normal"/>
    <w:qFormat/>
    <w:pPr>
      <w:spacing w:line="0" w:lineRule="atLeast"/>
      <w:jc w:val="center"/>
    </w:pPr>
    <w:rPr>
      <w:rFonts w:ascii="Book Antiqua" w:hAnsi="Book Antiqua"/>
      <w:i/>
      <w:iCs/>
      <w:szCs w:val="20"/>
    </w:rPr>
  </w:style>
  <w:style w:type="paragraph" w:customStyle="1" w:styleId="Normal1">
    <w:name w:val="Normal1"/>
    <w:qFormat/>
    <w:pPr>
      <w:widowControl w:val="0"/>
    </w:pPr>
    <w:rPr>
      <w:rFonts w:ascii="Times New Roman" w:eastAsia="宋体" w:hAnsi="Times New Roman" w:cs="Times New Roman"/>
      <w:szCs w:val="24"/>
      <w:lang w:val="en-US" w:eastAsia="zh-CN" w:bidi="ar-SA"/>
    </w:rPr>
  </w:style>
  <w:style w:type="character" w:customStyle="1" w:styleId="latexlinear">
    <w:name w:val="latex_linear"/>
    <w:qFormat/>
  </w:style>
  <w:style w:type="paragraph" w:customStyle="1" w:styleId="Normal10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Char16">
    <w:name w:val="批注文字 Char"/>
    <w:link w:val="CommentText"/>
    <w:qFormat/>
    <w:rPr>
      <w:kern w:val="2"/>
      <w:sz w:val="21"/>
      <w:szCs w:val="24"/>
    </w:rPr>
  </w:style>
  <w:style w:type="character" w:customStyle="1" w:styleId="Char17">
    <w:name w:val="无间隔 Char"/>
    <w:link w:val="11"/>
    <w:uiPriority w:val="1"/>
    <w:qFormat/>
    <w:rPr>
      <w:sz w:val="22"/>
      <w:szCs w:val="22"/>
      <w:lang w:val="en-US" w:eastAsia="zh-CN" w:bidi="ar-SA"/>
    </w:rPr>
  </w:style>
  <w:style w:type="paragraph" w:customStyle="1" w:styleId="11">
    <w:name w:val="无间隔1"/>
    <w:link w:val="Char17"/>
    <w:uiPriority w:val="1"/>
    <w:qFormat/>
    <w:rPr>
      <w:rFonts w:ascii="Times New Roman" w:eastAsia="宋体" w:hAnsi="Times New Roman" w:cs="Times New Roman"/>
      <w:sz w:val="22"/>
      <w:szCs w:val="22"/>
      <w:lang w:val="en-US" w:eastAsia="zh-CN" w:bidi="ar-SA"/>
    </w:rPr>
  </w:style>
  <w:style w:type="paragraph" w:customStyle="1" w:styleId="Normal12">
    <w:name w:val="Normal_12"/>
    <w:qFormat/>
    <w:rPr>
      <w:rFonts w:ascii="Calibri" w:eastAsia="宋体" w:hAnsi="Calibri" w:cs="Times New Roman"/>
      <w:sz w:val="24"/>
      <w:szCs w:val="24"/>
      <w:lang w:val="en-US" w:eastAsia="zh-CN" w:bidi="ar-SA"/>
    </w:rPr>
  </w:style>
  <w:style w:type="paragraph" w:customStyle="1" w:styleId="Normal26">
    <w:name w:val="Normal_26"/>
    <w:qFormat/>
    <w:rPr>
      <w:rFonts w:ascii="Calibri" w:eastAsia="宋体" w:hAnsi="Calibri" w:cs="Times New Roman"/>
      <w:sz w:val="24"/>
      <w:szCs w:val="24"/>
      <w:lang w:val="en-US" w:eastAsia="zh-CN" w:bidi="ar-SA"/>
    </w:rPr>
  </w:style>
  <w:style w:type="paragraph" w:customStyle="1" w:styleId="NormalWeb0">
    <w:name w:val="Normal (Web)_0"/>
    <w:basedOn w:val="Normal26"/>
    <w:uiPriority w:val="99"/>
    <w:unhideWhenUsed/>
    <w:qFormat/>
    <w:pPr>
      <w:spacing w:before="100" w:beforeAutospacing="1" w:after="100" w:afterAutospacing="1"/>
    </w:pPr>
    <w:rPr>
      <w:rFonts w:ascii="宋体" w:hAnsi="宋体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00" Type="http://schemas.openxmlformats.org/officeDocument/2006/relationships/oleObject" Target="embeddings/oleObject33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34.bin" /><Relationship Id="rId103" Type="http://schemas.openxmlformats.org/officeDocument/2006/relationships/header" Target="header6.xml" /><Relationship Id="rId104" Type="http://schemas.openxmlformats.org/officeDocument/2006/relationships/footer" Target="footer6.xml" /><Relationship Id="rId105" Type="http://schemas.openxmlformats.org/officeDocument/2006/relationships/image" Target="media/image54.png" /><Relationship Id="rId106" Type="http://schemas.openxmlformats.org/officeDocument/2006/relationships/image" Target="media/image55.wmf" /><Relationship Id="rId107" Type="http://schemas.openxmlformats.org/officeDocument/2006/relationships/oleObject" Target="embeddings/oleObject35.bin" /><Relationship Id="rId108" Type="http://schemas.openxmlformats.org/officeDocument/2006/relationships/image" Target="media/image56.wmf" /><Relationship Id="rId109" Type="http://schemas.openxmlformats.org/officeDocument/2006/relationships/oleObject" Target="embeddings/oleObject36.bin" /><Relationship Id="rId11" Type="http://schemas.openxmlformats.org/officeDocument/2006/relationships/footer" Target="footer1.xml" /><Relationship Id="rId110" Type="http://schemas.openxmlformats.org/officeDocument/2006/relationships/image" Target="media/image57.wmf" /><Relationship Id="rId111" Type="http://schemas.openxmlformats.org/officeDocument/2006/relationships/oleObject" Target="embeddings/oleObject37.bin" /><Relationship Id="rId112" Type="http://schemas.openxmlformats.org/officeDocument/2006/relationships/image" Target="media/image58.wmf" /><Relationship Id="rId113" Type="http://schemas.openxmlformats.org/officeDocument/2006/relationships/oleObject" Target="embeddings/oleObject38.bin" /><Relationship Id="rId114" Type="http://schemas.openxmlformats.org/officeDocument/2006/relationships/image" Target="media/image59.wmf" /><Relationship Id="rId115" Type="http://schemas.openxmlformats.org/officeDocument/2006/relationships/oleObject" Target="embeddings/oleObject39.bin" /><Relationship Id="rId116" Type="http://schemas.openxmlformats.org/officeDocument/2006/relationships/image" Target="media/image60.wmf" /><Relationship Id="rId117" Type="http://schemas.openxmlformats.org/officeDocument/2006/relationships/oleObject" Target="embeddings/oleObject40.bin" /><Relationship Id="rId118" Type="http://schemas.openxmlformats.org/officeDocument/2006/relationships/image" Target="media/image61.wmf" /><Relationship Id="rId119" Type="http://schemas.openxmlformats.org/officeDocument/2006/relationships/oleObject" Target="embeddings/oleObject41.bin" /><Relationship Id="rId12" Type="http://schemas.openxmlformats.org/officeDocument/2006/relationships/image" Target="media/image4.wmf" /><Relationship Id="rId120" Type="http://schemas.openxmlformats.org/officeDocument/2006/relationships/image" Target="media/image62.wmf" /><Relationship Id="rId121" Type="http://schemas.openxmlformats.org/officeDocument/2006/relationships/oleObject" Target="embeddings/oleObject42.bin" /><Relationship Id="rId122" Type="http://schemas.openxmlformats.org/officeDocument/2006/relationships/image" Target="media/image63.wmf" /><Relationship Id="rId123" Type="http://schemas.openxmlformats.org/officeDocument/2006/relationships/oleObject" Target="embeddings/oleObject43.bin" /><Relationship Id="rId124" Type="http://schemas.openxmlformats.org/officeDocument/2006/relationships/image" Target="media/image64.wmf" /><Relationship Id="rId125" Type="http://schemas.openxmlformats.org/officeDocument/2006/relationships/oleObject" Target="embeddings/oleObject44.bin" /><Relationship Id="rId126" Type="http://schemas.openxmlformats.org/officeDocument/2006/relationships/image" Target="media/image65.wmf" /><Relationship Id="rId127" Type="http://schemas.openxmlformats.org/officeDocument/2006/relationships/oleObject" Target="embeddings/oleObject45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46.bin" /><Relationship Id="rId13" Type="http://schemas.openxmlformats.org/officeDocument/2006/relationships/oleObject" Target="embeddings/oleObject2.bin" /><Relationship Id="rId130" Type="http://schemas.openxmlformats.org/officeDocument/2006/relationships/header" Target="header7.xml" /><Relationship Id="rId131" Type="http://schemas.openxmlformats.org/officeDocument/2006/relationships/footer" Target="footer7.xml" /><Relationship Id="rId132" Type="http://schemas.openxmlformats.org/officeDocument/2006/relationships/image" Target="media/image67.wmf" /><Relationship Id="rId133" Type="http://schemas.openxmlformats.org/officeDocument/2006/relationships/oleObject" Target="embeddings/oleObject47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48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49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50.bin" /><Relationship Id="rId14" Type="http://schemas.openxmlformats.org/officeDocument/2006/relationships/image" Target="media/image5.png" /><Relationship Id="rId140" Type="http://schemas.openxmlformats.org/officeDocument/2006/relationships/image" Target="media/image71.wmf" /><Relationship Id="rId141" Type="http://schemas.openxmlformats.org/officeDocument/2006/relationships/oleObject" Target="embeddings/oleObject51.bin" /><Relationship Id="rId142" Type="http://schemas.openxmlformats.org/officeDocument/2006/relationships/image" Target="media/image72.wmf" /><Relationship Id="rId143" Type="http://schemas.openxmlformats.org/officeDocument/2006/relationships/oleObject" Target="embeddings/oleObject52.bin" /><Relationship Id="rId144" Type="http://schemas.openxmlformats.org/officeDocument/2006/relationships/image" Target="media/image73.wmf" /><Relationship Id="rId145" Type="http://schemas.openxmlformats.org/officeDocument/2006/relationships/oleObject" Target="embeddings/oleObject53.bin" /><Relationship Id="rId146" Type="http://schemas.openxmlformats.org/officeDocument/2006/relationships/image" Target="media/image74.png" /><Relationship Id="rId147" Type="http://schemas.openxmlformats.org/officeDocument/2006/relationships/image" Target="media/image75.wmf" /><Relationship Id="rId148" Type="http://schemas.openxmlformats.org/officeDocument/2006/relationships/oleObject" Target="embeddings/oleObject54.bin" /><Relationship Id="rId149" Type="http://schemas.openxmlformats.org/officeDocument/2006/relationships/image" Target="media/image76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55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56.bin" /><Relationship Id="rId153" Type="http://schemas.openxmlformats.org/officeDocument/2006/relationships/image" Target="media/image78.wmf" /><Relationship Id="rId154" Type="http://schemas.openxmlformats.org/officeDocument/2006/relationships/oleObject" Target="embeddings/oleObject57.bin" /><Relationship Id="rId155" Type="http://schemas.openxmlformats.org/officeDocument/2006/relationships/image" Target="media/image79.wmf" /><Relationship Id="rId156" Type="http://schemas.openxmlformats.org/officeDocument/2006/relationships/oleObject" Target="embeddings/oleObject58.bin" /><Relationship Id="rId157" Type="http://schemas.openxmlformats.org/officeDocument/2006/relationships/image" Target="media/image80.wmf" /><Relationship Id="rId158" Type="http://schemas.openxmlformats.org/officeDocument/2006/relationships/oleObject" Target="embeddings/oleObject59.bin" /><Relationship Id="rId159" Type="http://schemas.openxmlformats.org/officeDocument/2006/relationships/image" Target="media/image81.wmf" /><Relationship Id="rId16" Type="http://schemas.openxmlformats.org/officeDocument/2006/relationships/oleObject" Target="embeddings/oleObject3.bin" /><Relationship Id="rId160" Type="http://schemas.openxmlformats.org/officeDocument/2006/relationships/oleObject" Target="embeddings/oleObject60.bin" /><Relationship Id="rId161" Type="http://schemas.openxmlformats.org/officeDocument/2006/relationships/image" Target="media/image82.wmf" /><Relationship Id="rId162" Type="http://schemas.openxmlformats.org/officeDocument/2006/relationships/oleObject" Target="embeddings/oleObject61.bin" /><Relationship Id="rId163" Type="http://schemas.openxmlformats.org/officeDocument/2006/relationships/image" Target="media/image83.wmf" /><Relationship Id="rId164" Type="http://schemas.openxmlformats.org/officeDocument/2006/relationships/oleObject" Target="embeddings/oleObject62.bin" /><Relationship Id="rId165" Type="http://schemas.openxmlformats.org/officeDocument/2006/relationships/header" Target="header8.xml" /><Relationship Id="rId166" Type="http://schemas.openxmlformats.org/officeDocument/2006/relationships/footer" Target="footer8.xml" /><Relationship Id="rId167" Type="http://schemas.openxmlformats.org/officeDocument/2006/relationships/image" Target="media/image84.wmf" /><Relationship Id="rId168" Type="http://schemas.openxmlformats.org/officeDocument/2006/relationships/oleObject" Target="embeddings/oleObject63.bin" /><Relationship Id="rId169" Type="http://schemas.openxmlformats.org/officeDocument/2006/relationships/image" Target="media/image85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64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65.bin" /><Relationship Id="rId173" Type="http://schemas.openxmlformats.org/officeDocument/2006/relationships/image" Target="media/image87.png" /><Relationship Id="rId174" Type="http://schemas.openxmlformats.org/officeDocument/2006/relationships/image" Target="media/image88.wmf" /><Relationship Id="rId175" Type="http://schemas.openxmlformats.org/officeDocument/2006/relationships/oleObject" Target="embeddings/oleObject66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67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68.bin" /><Relationship Id="rId18" Type="http://schemas.openxmlformats.org/officeDocument/2006/relationships/oleObject" Target="embeddings/oleObject4.bin" /><Relationship Id="rId180" Type="http://schemas.openxmlformats.org/officeDocument/2006/relationships/hyperlink" Target="https://d.book118.com/537056004021006031" TargetMode="External" /><Relationship Id="rId181" Type="http://schemas.openxmlformats.org/officeDocument/2006/relationships/header" Target="header9.xml" /><Relationship Id="rId182" Type="http://schemas.openxmlformats.org/officeDocument/2006/relationships/footer" Target="footer9.xml" /><Relationship Id="rId183" Type="http://schemas.openxmlformats.org/officeDocument/2006/relationships/theme" Target="theme/theme1.xml" /><Relationship Id="rId184" Type="http://schemas.openxmlformats.org/officeDocument/2006/relationships/styles" Target="styles.xml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6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7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8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9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header" Target="header2.xml" /><Relationship Id="rId42" Type="http://schemas.openxmlformats.org/officeDocument/2006/relationships/footer" Target="footer2.xml" /><Relationship Id="rId43" Type="http://schemas.openxmlformats.org/officeDocument/2006/relationships/image" Target="media/image19.png" /><Relationship Id="rId44" Type="http://schemas.openxmlformats.org/officeDocument/2006/relationships/image" Target="media/image20.png" /><Relationship Id="rId45" Type="http://schemas.openxmlformats.org/officeDocument/2006/relationships/image" Target="media/image21.png" /><Relationship Id="rId46" Type="http://schemas.openxmlformats.org/officeDocument/2006/relationships/image" Target="media/image22.png" /><Relationship Id="rId47" Type="http://schemas.openxmlformats.org/officeDocument/2006/relationships/image" Target="media/image23.png" /><Relationship Id="rId48" Type="http://schemas.openxmlformats.org/officeDocument/2006/relationships/image" Target="media/image24.png" /><Relationship Id="rId49" Type="http://schemas.openxmlformats.org/officeDocument/2006/relationships/image" Target="media/image25.png" /><Relationship Id="rId5" Type="http://schemas.openxmlformats.org/officeDocument/2006/relationships/customXml" Target="../customXml/item2.xml" /><Relationship Id="rId50" Type="http://schemas.openxmlformats.org/officeDocument/2006/relationships/header" Target="header3.xml" /><Relationship Id="rId51" Type="http://schemas.openxmlformats.org/officeDocument/2006/relationships/footer" Target="footer3.xml" /><Relationship Id="rId52" Type="http://schemas.openxmlformats.org/officeDocument/2006/relationships/image" Target="media/image26.png" /><Relationship Id="rId53" Type="http://schemas.openxmlformats.org/officeDocument/2006/relationships/image" Target="media/image27.png" /><Relationship Id="rId54" Type="http://schemas.openxmlformats.org/officeDocument/2006/relationships/image" Target="media/image28.png" /><Relationship Id="rId55" Type="http://schemas.openxmlformats.org/officeDocument/2006/relationships/image" Target="media/image29.png" /><Relationship Id="rId56" Type="http://schemas.openxmlformats.org/officeDocument/2006/relationships/image" Target="media/image30.png" /><Relationship Id="rId57" Type="http://schemas.openxmlformats.org/officeDocument/2006/relationships/header" Target="header4.xml" /><Relationship Id="rId58" Type="http://schemas.openxmlformats.org/officeDocument/2006/relationships/footer" Target="footer4.xml" /><Relationship Id="rId59" Type="http://schemas.openxmlformats.org/officeDocument/2006/relationships/image" Target="media/image31.png" /><Relationship Id="rId6" Type="http://schemas.openxmlformats.org/officeDocument/2006/relationships/image" Target="media/image1.png" /><Relationship Id="rId60" Type="http://schemas.openxmlformats.org/officeDocument/2006/relationships/image" Target="media/image32.png" /><Relationship Id="rId61" Type="http://schemas.openxmlformats.org/officeDocument/2006/relationships/image" Target="media/image33.wmf" /><Relationship Id="rId62" Type="http://schemas.openxmlformats.org/officeDocument/2006/relationships/oleObject" Target="embeddings/oleObject16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17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18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19.bin" /><Relationship Id="rId69" Type="http://schemas.openxmlformats.org/officeDocument/2006/relationships/image" Target="media/image37.wmf" /><Relationship Id="rId7" Type="http://schemas.openxmlformats.org/officeDocument/2006/relationships/image" Target="media/image2.png" /><Relationship Id="rId70" Type="http://schemas.openxmlformats.org/officeDocument/2006/relationships/oleObject" Target="embeddings/oleObject20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21.bin" /><Relationship Id="rId73" Type="http://schemas.openxmlformats.org/officeDocument/2006/relationships/header" Target="header5.xml" /><Relationship Id="rId74" Type="http://schemas.openxmlformats.org/officeDocument/2006/relationships/footer" Target="footer5.xml" /><Relationship Id="rId75" Type="http://schemas.openxmlformats.org/officeDocument/2006/relationships/image" Target="media/image39.png" /><Relationship Id="rId76" Type="http://schemas.openxmlformats.org/officeDocument/2006/relationships/image" Target="media/image40.wmf" /><Relationship Id="rId77" Type="http://schemas.openxmlformats.org/officeDocument/2006/relationships/oleObject" Target="embeddings/oleObject22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23.bin" /><Relationship Id="rId8" Type="http://schemas.openxmlformats.org/officeDocument/2006/relationships/image" Target="media/image3.wmf" /><Relationship Id="rId80" Type="http://schemas.openxmlformats.org/officeDocument/2006/relationships/image" Target="media/image42.wmf" /><Relationship Id="rId81" Type="http://schemas.openxmlformats.org/officeDocument/2006/relationships/oleObject" Target="embeddings/oleObject24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25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26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27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28.bin" /><Relationship Id="rId9" Type="http://schemas.openxmlformats.org/officeDocument/2006/relationships/oleObject" Target="embeddings/oleObject1.bin" /><Relationship Id="rId90" Type="http://schemas.openxmlformats.org/officeDocument/2006/relationships/image" Target="media/image47.wmf" /><Relationship Id="rId91" Type="http://schemas.openxmlformats.org/officeDocument/2006/relationships/oleObject" Target="embeddings/oleObject29.bin" /><Relationship Id="rId92" Type="http://schemas.openxmlformats.org/officeDocument/2006/relationships/image" Target="media/image48.png" /><Relationship Id="rId93" Type="http://schemas.openxmlformats.org/officeDocument/2006/relationships/image" Target="media/image49.wmf" /><Relationship Id="rId94" Type="http://schemas.openxmlformats.org/officeDocument/2006/relationships/oleObject" Target="embeddings/oleObject30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31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32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4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3A4EFF-18A7-46FB-8FA9-A45570FF16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1877</Words>
  <Characters>10701</Characters>
  <Application>Microsoft Office Word</Application>
  <DocSecurity>0</DocSecurity>
  <Lines>89</Lines>
  <Paragraphs>25</Paragraphs>
  <ScaleCrop>false</ScaleCrop>
  <Company>china</Company>
  <LinksUpToDate>false</LinksUpToDate>
  <CharactersWithSpaces>12553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2013年高考试题解析制作计划</dc:title>
  <dc:creator>Administrator</dc:creator>
  <cp:lastModifiedBy>admin</cp:lastModifiedBy>
  <cp:revision>2</cp:revision>
  <cp:lastPrinted>2013-06-25T01:13:00Z</cp:lastPrinted>
  <dcterms:created xsi:type="dcterms:W3CDTF">2023-03-09T07:01:00Z</dcterms:created>
  <dcterms:modified xsi:type="dcterms:W3CDTF">2023-12-03T12:20:30Z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A85B3F8C17414283ADDF3B9BCED27BF6</vt:lpwstr>
  </property>
  <property fmtid="{D5CDD505-2E9C-101B-9397-08002B2CF9AE}" pid="7" name="KSOProductBuildVer">
    <vt:lpwstr>2052-11.8.2.11813</vt:lpwstr>
  </property>
</Properties>
</file>