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高精度红外测温仪表项目规划设计纲要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9" w:history="1">
        <w:r>
          <w:rPr>
            <w:rFonts w:ascii="仿宋" w:eastAsia="仿宋" w:hAnsi="仿宋" w:cs="仿宋" w:hint="eastAsia"/>
            <w:lang w:eastAsia="zh-CN"/>
          </w:rPr>
          <w:t>序言</w:t>
        </w:r>
        <w:r>
          <w:tab/>
        </w:r>
        <w:r>
          <w:fldChar w:fldCharType="begin"/>
        </w:r>
        <w:r>
          <w:instrText xml:space="preserve"> PAGEREF _Toc15449 \h </w:instrText>
        </w:r>
        <w:r>
          <w:fldChar w:fldCharType="separate"/>
        </w:r>
        <w:r>
          <w:t>3</w:t>
        </w:r>
        <w:r>
          <w:fldChar w:fldCharType="end"/>
        </w:r>
      </w:hyperlink>
    </w:p>
    <w:p>
      <w:pPr>
        <w:pStyle w:val="TOC1"/>
        <w:tabs>
          <w:tab w:val="right" w:leader="dot" w:pos="8306"/>
        </w:tabs>
      </w:pPr>
      <w:hyperlink w:anchor="_Toc10791" w:history="1">
        <w:r>
          <w:rPr>
            <w:rFonts w:ascii="仿宋" w:eastAsia="仿宋" w:hAnsi="仿宋" w:cs="仿宋" w:hint="eastAsia"/>
            <w:lang w:eastAsia="zh-CN"/>
          </w:rPr>
          <w:t>一、高精度红外测温仪表项目选址可行性分析</w:t>
        </w:r>
        <w:r>
          <w:tab/>
        </w:r>
        <w:r>
          <w:fldChar w:fldCharType="begin"/>
        </w:r>
        <w:r>
          <w:instrText xml:space="preserve"> PAGEREF _Toc10791 \h </w:instrText>
        </w:r>
        <w:r>
          <w:fldChar w:fldCharType="separate"/>
        </w:r>
        <w:r>
          <w:t>3</w:t>
        </w:r>
        <w:r>
          <w:fldChar w:fldCharType="end"/>
        </w:r>
      </w:hyperlink>
    </w:p>
    <w:p>
      <w:pPr>
        <w:pStyle w:val="TOC2"/>
        <w:tabs>
          <w:tab w:val="right" w:leader="dot" w:pos="8306"/>
        </w:tabs>
      </w:pPr>
      <w:hyperlink w:anchor="_Toc21800" w:history="1">
        <w:r>
          <w:rPr>
            <w:rFonts w:ascii="仿宋" w:eastAsia="仿宋" w:hAnsi="仿宋" w:cs="仿宋" w:hint="eastAsia"/>
            <w:lang w:eastAsia="zh-CN"/>
          </w:rPr>
          <w:t>(一)、高精度红外测温仪表项目选址</w:t>
        </w:r>
        <w:r>
          <w:tab/>
        </w:r>
        <w:r>
          <w:fldChar w:fldCharType="begin"/>
        </w:r>
        <w:r>
          <w:instrText xml:space="preserve"> PAGEREF _Toc21800 \h </w:instrText>
        </w:r>
        <w:r>
          <w:fldChar w:fldCharType="separate"/>
        </w:r>
        <w:r>
          <w:t>3</w:t>
        </w:r>
        <w:r>
          <w:fldChar w:fldCharType="end"/>
        </w:r>
      </w:hyperlink>
    </w:p>
    <w:p>
      <w:pPr>
        <w:pStyle w:val="TOC2"/>
        <w:tabs>
          <w:tab w:val="right" w:leader="dot" w:pos="8306"/>
        </w:tabs>
      </w:pPr>
      <w:hyperlink w:anchor="_Toc22616" w:history="1">
        <w:r>
          <w:rPr>
            <w:rFonts w:ascii="仿宋" w:eastAsia="仿宋" w:hAnsi="仿宋" w:cs="仿宋" w:hint="eastAsia"/>
            <w:lang w:eastAsia="zh-CN"/>
          </w:rPr>
          <w:t>(二)、用地控制指标</w:t>
        </w:r>
        <w:r>
          <w:tab/>
        </w:r>
        <w:r>
          <w:fldChar w:fldCharType="begin"/>
        </w:r>
        <w:r>
          <w:instrText xml:space="preserve"> PAGEREF _Toc22616 \h </w:instrText>
        </w:r>
        <w:r>
          <w:fldChar w:fldCharType="separate"/>
        </w:r>
        <w:r>
          <w:t>3</w:t>
        </w:r>
        <w:r>
          <w:fldChar w:fldCharType="end"/>
        </w:r>
      </w:hyperlink>
    </w:p>
    <w:p>
      <w:pPr>
        <w:pStyle w:val="TOC2"/>
        <w:tabs>
          <w:tab w:val="right" w:leader="dot" w:pos="8306"/>
        </w:tabs>
      </w:pPr>
      <w:hyperlink w:anchor="_Toc24032" w:history="1">
        <w:r>
          <w:rPr>
            <w:rFonts w:ascii="仿宋" w:eastAsia="仿宋" w:hAnsi="仿宋" w:cs="仿宋" w:hint="eastAsia"/>
            <w:lang w:eastAsia="zh-CN"/>
          </w:rPr>
          <w:t>(三)、节约用地措施</w:t>
        </w:r>
        <w:r>
          <w:tab/>
        </w:r>
        <w:r>
          <w:fldChar w:fldCharType="begin"/>
        </w:r>
        <w:r>
          <w:instrText xml:space="preserve"> PAGEREF _Toc24032 \h </w:instrText>
        </w:r>
        <w:r>
          <w:fldChar w:fldCharType="separate"/>
        </w:r>
        <w:r>
          <w:t>5</w:t>
        </w:r>
        <w:r>
          <w:fldChar w:fldCharType="end"/>
        </w:r>
      </w:hyperlink>
    </w:p>
    <w:p>
      <w:pPr>
        <w:pStyle w:val="TOC2"/>
        <w:tabs>
          <w:tab w:val="right" w:leader="dot" w:pos="8306"/>
        </w:tabs>
      </w:pPr>
      <w:hyperlink w:anchor="_Toc3316" w:history="1">
        <w:r>
          <w:rPr>
            <w:rFonts w:ascii="仿宋" w:eastAsia="仿宋" w:hAnsi="仿宋" w:cs="仿宋" w:hint="eastAsia"/>
            <w:lang w:eastAsia="zh-CN"/>
          </w:rPr>
          <w:t>(四)、总图布置方案</w:t>
        </w:r>
        <w:r>
          <w:tab/>
        </w:r>
        <w:r>
          <w:fldChar w:fldCharType="begin"/>
        </w:r>
        <w:r>
          <w:instrText xml:space="preserve"> PAGEREF _Toc3316 \h </w:instrText>
        </w:r>
        <w:r>
          <w:fldChar w:fldCharType="separate"/>
        </w:r>
        <w:r>
          <w:t>6</w:t>
        </w:r>
        <w:r>
          <w:fldChar w:fldCharType="end"/>
        </w:r>
      </w:hyperlink>
    </w:p>
    <w:p>
      <w:pPr>
        <w:pStyle w:val="TOC2"/>
        <w:tabs>
          <w:tab w:val="right" w:leader="dot" w:pos="8306"/>
        </w:tabs>
      </w:pPr>
      <w:hyperlink w:anchor="_Toc14817" w:history="1">
        <w:r>
          <w:rPr>
            <w:rFonts w:ascii="仿宋" w:eastAsia="仿宋" w:hAnsi="仿宋" w:cs="仿宋" w:hint="eastAsia"/>
            <w:lang w:eastAsia="zh-CN"/>
          </w:rPr>
          <w:t>(五)、选址综合评价</w:t>
        </w:r>
        <w:r>
          <w:tab/>
        </w:r>
        <w:r>
          <w:fldChar w:fldCharType="begin"/>
        </w:r>
        <w:r>
          <w:instrText xml:space="preserve"> PAGEREF _Toc14817 \h </w:instrText>
        </w:r>
        <w:r>
          <w:fldChar w:fldCharType="separate"/>
        </w:r>
        <w:r>
          <w:t>7</w:t>
        </w:r>
        <w:r>
          <w:fldChar w:fldCharType="end"/>
        </w:r>
      </w:hyperlink>
    </w:p>
    <w:p>
      <w:pPr>
        <w:pStyle w:val="TOC1"/>
        <w:tabs>
          <w:tab w:val="right" w:leader="dot" w:pos="8306"/>
        </w:tabs>
      </w:pPr>
      <w:hyperlink w:anchor="_Toc22795" w:history="1">
        <w:r>
          <w:rPr>
            <w:rFonts w:ascii="仿宋" w:eastAsia="仿宋" w:hAnsi="仿宋" w:cs="仿宋" w:hint="eastAsia"/>
            <w:lang w:eastAsia="zh-CN"/>
          </w:rPr>
          <w:t>二、高精度红外测温仪表项目概论</w:t>
        </w:r>
        <w:r>
          <w:tab/>
        </w:r>
        <w:r>
          <w:fldChar w:fldCharType="begin"/>
        </w:r>
        <w:r>
          <w:instrText xml:space="preserve"> PAGEREF _Toc22795 \h </w:instrText>
        </w:r>
        <w:r>
          <w:fldChar w:fldCharType="separate"/>
        </w:r>
        <w:r>
          <w:t>9</w:t>
        </w:r>
        <w:r>
          <w:fldChar w:fldCharType="end"/>
        </w:r>
      </w:hyperlink>
    </w:p>
    <w:p>
      <w:pPr>
        <w:pStyle w:val="TOC2"/>
        <w:tabs>
          <w:tab w:val="right" w:leader="dot" w:pos="8306"/>
        </w:tabs>
      </w:pPr>
      <w:hyperlink w:anchor="_Toc19563" w:history="1">
        <w:r>
          <w:rPr>
            <w:rFonts w:ascii="仿宋" w:eastAsia="仿宋" w:hAnsi="仿宋" w:cs="仿宋" w:hint="eastAsia"/>
            <w:lang w:eastAsia="zh-CN"/>
          </w:rPr>
          <w:t>(一)、高精度红外测温仪表项目概况</w:t>
        </w:r>
        <w:r>
          <w:tab/>
        </w:r>
        <w:r>
          <w:fldChar w:fldCharType="begin"/>
        </w:r>
        <w:r>
          <w:instrText xml:space="preserve"> PAGEREF _Toc19563 \h </w:instrText>
        </w:r>
        <w:r>
          <w:fldChar w:fldCharType="separate"/>
        </w:r>
        <w:r>
          <w:t>9</w:t>
        </w:r>
        <w:r>
          <w:fldChar w:fldCharType="end"/>
        </w:r>
      </w:hyperlink>
    </w:p>
    <w:p>
      <w:pPr>
        <w:pStyle w:val="TOC2"/>
        <w:tabs>
          <w:tab w:val="right" w:leader="dot" w:pos="8306"/>
        </w:tabs>
      </w:pPr>
      <w:hyperlink w:anchor="_Toc30627" w:history="1">
        <w:r>
          <w:rPr>
            <w:rFonts w:ascii="仿宋" w:eastAsia="仿宋" w:hAnsi="仿宋" w:cs="仿宋" w:hint="eastAsia"/>
            <w:lang w:eastAsia="zh-CN"/>
          </w:rPr>
          <w:t>(二)、高精度红外测温仪表项目目标</w:t>
        </w:r>
        <w:r>
          <w:tab/>
        </w:r>
        <w:r>
          <w:fldChar w:fldCharType="begin"/>
        </w:r>
        <w:r>
          <w:instrText xml:space="preserve"> PAGEREF _Toc30627 \h </w:instrText>
        </w:r>
        <w:r>
          <w:fldChar w:fldCharType="separate"/>
        </w:r>
        <w:r>
          <w:t>11</w:t>
        </w:r>
        <w:r>
          <w:fldChar w:fldCharType="end"/>
        </w:r>
      </w:hyperlink>
    </w:p>
    <w:p>
      <w:pPr>
        <w:pStyle w:val="TOC2"/>
        <w:tabs>
          <w:tab w:val="right" w:leader="dot" w:pos="8306"/>
        </w:tabs>
      </w:pPr>
      <w:hyperlink w:anchor="_Toc15905" w:history="1">
        <w:r>
          <w:rPr>
            <w:rFonts w:ascii="仿宋" w:eastAsia="仿宋" w:hAnsi="仿宋" w:cs="仿宋" w:hint="eastAsia"/>
            <w:lang w:eastAsia="zh-CN"/>
          </w:rPr>
          <w:t>(三)、高精度红外测温仪表项目提出的理由</w:t>
        </w:r>
        <w:r>
          <w:tab/>
        </w:r>
        <w:r>
          <w:fldChar w:fldCharType="begin"/>
        </w:r>
        <w:r>
          <w:instrText xml:space="preserve"> PAGEREF _Toc15905 \h </w:instrText>
        </w:r>
        <w:r>
          <w:fldChar w:fldCharType="separate"/>
        </w:r>
        <w:r>
          <w:t>12</w:t>
        </w:r>
        <w:r>
          <w:fldChar w:fldCharType="end"/>
        </w:r>
      </w:hyperlink>
    </w:p>
    <w:p>
      <w:pPr>
        <w:pStyle w:val="TOC2"/>
        <w:tabs>
          <w:tab w:val="right" w:leader="dot" w:pos="8306"/>
        </w:tabs>
      </w:pPr>
      <w:hyperlink w:anchor="_Toc18849" w:history="1">
        <w:r>
          <w:rPr>
            <w:rFonts w:ascii="仿宋" w:eastAsia="仿宋" w:hAnsi="仿宋" w:cs="仿宋" w:hint="eastAsia"/>
            <w:lang w:eastAsia="zh-CN"/>
          </w:rPr>
          <w:t>(四)、高精度红外测温仪表项目意义</w:t>
        </w:r>
        <w:r>
          <w:tab/>
        </w:r>
        <w:r>
          <w:fldChar w:fldCharType="begin"/>
        </w:r>
        <w:r>
          <w:instrText xml:space="preserve"> PAGEREF _Toc18849 \h </w:instrText>
        </w:r>
        <w:r>
          <w:fldChar w:fldCharType="separate"/>
        </w:r>
        <w:r>
          <w:t>14</w:t>
        </w:r>
        <w:r>
          <w:fldChar w:fldCharType="end"/>
        </w:r>
      </w:hyperlink>
    </w:p>
    <w:p>
      <w:pPr>
        <w:pStyle w:val="TOC2"/>
        <w:tabs>
          <w:tab w:val="right" w:leader="dot" w:pos="8306"/>
        </w:tabs>
      </w:pPr>
      <w:hyperlink w:anchor="_Toc9186" w:history="1">
        <w:r>
          <w:rPr>
            <w:rFonts w:ascii="仿宋" w:eastAsia="仿宋" w:hAnsi="仿宋" w:cs="仿宋" w:hint="eastAsia"/>
            <w:lang w:eastAsia="zh-CN"/>
          </w:rPr>
          <w:t>(五)、高精度红外测温仪表项目背景</w:t>
        </w:r>
        <w:r>
          <w:tab/>
        </w:r>
        <w:r>
          <w:fldChar w:fldCharType="begin"/>
        </w:r>
        <w:r>
          <w:instrText xml:space="preserve"> PAGEREF _Toc9186 \h </w:instrText>
        </w:r>
        <w:r>
          <w:fldChar w:fldCharType="separate"/>
        </w:r>
        <w:r>
          <w:t>15</w:t>
        </w:r>
        <w:r>
          <w:fldChar w:fldCharType="end"/>
        </w:r>
      </w:hyperlink>
    </w:p>
    <w:p>
      <w:pPr>
        <w:pStyle w:val="TOC1"/>
        <w:tabs>
          <w:tab w:val="right" w:leader="dot" w:pos="8306"/>
        </w:tabs>
      </w:pPr>
      <w:hyperlink w:anchor="_Toc4560" w:history="1">
        <w:r>
          <w:rPr>
            <w:rFonts w:ascii="仿宋" w:eastAsia="仿宋" w:hAnsi="仿宋" w:cs="仿宋" w:hint="eastAsia"/>
            <w:lang w:eastAsia="zh-CN"/>
          </w:rPr>
          <w:t>三、高精度红外测温仪表项目绩效评估</w:t>
        </w:r>
        <w:r>
          <w:tab/>
        </w:r>
        <w:r>
          <w:fldChar w:fldCharType="begin"/>
        </w:r>
        <w:r>
          <w:instrText xml:space="preserve"> PAGEREF _Toc4560 \h </w:instrText>
        </w:r>
        <w:r>
          <w:fldChar w:fldCharType="separate"/>
        </w:r>
        <w:r>
          <w:t>16</w:t>
        </w:r>
        <w:r>
          <w:fldChar w:fldCharType="end"/>
        </w:r>
      </w:hyperlink>
    </w:p>
    <w:p>
      <w:pPr>
        <w:pStyle w:val="TOC2"/>
        <w:tabs>
          <w:tab w:val="right" w:leader="dot" w:pos="8306"/>
        </w:tabs>
      </w:pPr>
      <w:hyperlink w:anchor="_Toc14628" w:history="1">
        <w:r>
          <w:rPr>
            <w:rFonts w:ascii="仿宋" w:eastAsia="仿宋" w:hAnsi="仿宋" w:cs="仿宋" w:hint="eastAsia"/>
            <w:lang w:eastAsia="zh-CN"/>
          </w:rPr>
          <w:t>(一)、绩效评估指标</w:t>
        </w:r>
        <w:r>
          <w:tab/>
        </w:r>
        <w:r>
          <w:fldChar w:fldCharType="begin"/>
        </w:r>
        <w:r>
          <w:instrText xml:space="preserve"> PAGEREF _Toc14628 \h </w:instrText>
        </w:r>
        <w:r>
          <w:fldChar w:fldCharType="separate"/>
        </w:r>
        <w:r>
          <w:t>16</w:t>
        </w:r>
        <w:r>
          <w:fldChar w:fldCharType="end"/>
        </w:r>
      </w:hyperlink>
    </w:p>
    <w:p>
      <w:pPr>
        <w:pStyle w:val="TOC2"/>
        <w:tabs>
          <w:tab w:val="right" w:leader="dot" w:pos="8306"/>
        </w:tabs>
      </w:pPr>
      <w:hyperlink w:anchor="_Toc31289" w:history="1">
        <w:r>
          <w:rPr>
            <w:rFonts w:ascii="仿宋" w:eastAsia="仿宋" w:hAnsi="仿宋" w:cs="仿宋" w:hint="eastAsia"/>
            <w:lang w:eastAsia="zh-CN"/>
          </w:rPr>
          <w:t>(二)、绩效评估方法</w:t>
        </w:r>
        <w:r>
          <w:tab/>
        </w:r>
        <w:r>
          <w:fldChar w:fldCharType="begin"/>
        </w:r>
        <w:r>
          <w:instrText xml:space="preserve"> PAGEREF _Toc31289 \h </w:instrText>
        </w:r>
        <w:r>
          <w:fldChar w:fldCharType="separate"/>
        </w:r>
        <w:r>
          <w:t>17</w:t>
        </w:r>
        <w:r>
          <w:fldChar w:fldCharType="end"/>
        </w:r>
      </w:hyperlink>
    </w:p>
    <w:p>
      <w:pPr>
        <w:pStyle w:val="TOC2"/>
        <w:tabs>
          <w:tab w:val="right" w:leader="dot" w:pos="8306"/>
        </w:tabs>
      </w:pPr>
      <w:hyperlink w:anchor="_Toc12921" w:history="1">
        <w:r>
          <w:rPr>
            <w:rFonts w:ascii="仿宋" w:eastAsia="仿宋" w:hAnsi="仿宋" w:cs="仿宋" w:hint="eastAsia"/>
            <w:lang w:eastAsia="zh-CN"/>
          </w:rPr>
          <w:t>(三)、绩效评估周期</w:t>
        </w:r>
        <w:r>
          <w:tab/>
        </w:r>
        <w:r>
          <w:fldChar w:fldCharType="begin"/>
        </w:r>
        <w:r>
          <w:instrText xml:space="preserve"> PAGEREF _Toc12921 \h </w:instrText>
        </w:r>
        <w:r>
          <w:fldChar w:fldCharType="separate"/>
        </w:r>
        <w:r>
          <w:t>18</w:t>
        </w:r>
        <w:r>
          <w:fldChar w:fldCharType="end"/>
        </w:r>
      </w:hyperlink>
    </w:p>
    <w:p>
      <w:pPr>
        <w:pStyle w:val="TOC1"/>
        <w:tabs>
          <w:tab w:val="right" w:leader="dot" w:pos="8306"/>
        </w:tabs>
      </w:pPr>
      <w:hyperlink w:anchor="_Toc29997" w:history="1">
        <w:r>
          <w:rPr>
            <w:rFonts w:ascii="仿宋" w:eastAsia="仿宋" w:hAnsi="仿宋" w:cs="仿宋" w:hint="eastAsia"/>
            <w:lang w:eastAsia="zh-CN"/>
          </w:rPr>
          <w:t>四、高精度红外测温仪表项目文档管理</w:t>
        </w:r>
        <w:r>
          <w:tab/>
        </w:r>
        <w:r>
          <w:fldChar w:fldCharType="begin"/>
        </w:r>
        <w:r>
          <w:instrText xml:space="preserve"> PAGEREF _Toc29997 \h </w:instrText>
        </w:r>
        <w:r>
          <w:fldChar w:fldCharType="separate"/>
        </w:r>
        <w:r>
          <w:t>19</w:t>
        </w:r>
        <w:r>
          <w:fldChar w:fldCharType="end"/>
        </w:r>
      </w:hyperlink>
    </w:p>
    <w:p>
      <w:pPr>
        <w:pStyle w:val="TOC2"/>
        <w:tabs>
          <w:tab w:val="right" w:leader="dot" w:pos="8306"/>
        </w:tabs>
      </w:pPr>
      <w:hyperlink w:anchor="_Toc4325" w:history="1">
        <w:r>
          <w:rPr>
            <w:rFonts w:ascii="仿宋" w:eastAsia="仿宋" w:hAnsi="仿宋" w:cs="仿宋" w:hint="eastAsia"/>
            <w:lang w:eastAsia="zh-CN"/>
          </w:rPr>
          <w:t>(一)、文档编制与审查</w:t>
        </w:r>
        <w:r>
          <w:tab/>
        </w:r>
        <w:r>
          <w:fldChar w:fldCharType="begin"/>
        </w:r>
        <w:r>
          <w:instrText xml:space="preserve"> PAGEREF _Toc4325 \h </w:instrText>
        </w:r>
        <w:r>
          <w:fldChar w:fldCharType="separate"/>
        </w:r>
        <w:r>
          <w:t>19</w:t>
        </w:r>
        <w:r>
          <w:fldChar w:fldCharType="end"/>
        </w:r>
      </w:hyperlink>
    </w:p>
    <w:p>
      <w:pPr>
        <w:pStyle w:val="TOC2"/>
        <w:tabs>
          <w:tab w:val="right" w:leader="dot" w:pos="8306"/>
        </w:tabs>
      </w:pPr>
      <w:hyperlink w:anchor="_Toc24496" w:history="1">
        <w:r>
          <w:rPr>
            <w:rFonts w:ascii="仿宋" w:eastAsia="仿宋" w:hAnsi="仿宋" w:cs="仿宋" w:hint="eastAsia"/>
            <w:lang w:eastAsia="zh-CN"/>
          </w:rPr>
          <w:t>(二)、文档发布与分发</w:t>
        </w:r>
        <w:r>
          <w:tab/>
        </w:r>
        <w:r>
          <w:fldChar w:fldCharType="begin"/>
        </w:r>
        <w:r>
          <w:instrText xml:space="preserve"> PAGEREF _Toc24496 \h </w:instrText>
        </w:r>
        <w:r>
          <w:fldChar w:fldCharType="separate"/>
        </w:r>
        <w:r>
          <w:t>20</w:t>
        </w:r>
        <w:r>
          <w:fldChar w:fldCharType="end"/>
        </w:r>
      </w:hyperlink>
    </w:p>
    <w:p>
      <w:pPr>
        <w:pStyle w:val="TOC2"/>
        <w:tabs>
          <w:tab w:val="right" w:leader="dot" w:pos="8306"/>
        </w:tabs>
      </w:pPr>
      <w:hyperlink w:anchor="_Toc25896" w:history="1">
        <w:r>
          <w:rPr>
            <w:rFonts w:ascii="仿宋" w:eastAsia="仿宋" w:hAnsi="仿宋" w:cs="仿宋" w:hint="eastAsia"/>
            <w:lang w:eastAsia="zh-CN"/>
          </w:rPr>
          <w:t>(三)、文档存档与归档</w:t>
        </w:r>
        <w:r>
          <w:tab/>
        </w:r>
        <w:r>
          <w:fldChar w:fldCharType="begin"/>
        </w:r>
        <w:r>
          <w:instrText xml:space="preserve"> PAGEREF _Toc25896 \h </w:instrText>
        </w:r>
        <w:r>
          <w:fldChar w:fldCharType="separate"/>
        </w:r>
        <w:r>
          <w:t>21</w:t>
        </w:r>
        <w:r>
          <w:fldChar w:fldCharType="end"/>
        </w:r>
      </w:hyperlink>
    </w:p>
    <w:p>
      <w:pPr>
        <w:pStyle w:val="TOC1"/>
        <w:tabs>
          <w:tab w:val="right" w:leader="dot" w:pos="8306"/>
        </w:tabs>
      </w:pPr>
      <w:hyperlink w:anchor="_Toc14373" w:history="1">
        <w:r>
          <w:rPr>
            <w:rFonts w:ascii="仿宋" w:eastAsia="仿宋" w:hAnsi="仿宋" w:cs="仿宋" w:hint="eastAsia"/>
            <w:lang w:eastAsia="zh-CN"/>
          </w:rPr>
          <w:t>五、高精度红外测温仪表项目土建工程</w:t>
        </w:r>
        <w:r>
          <w:tab/>
        </w:r>
        <w:r>
          <w:fldChar w:fldCharType="begin"/>
        </w:r>
        <w:r>
          <w:instrText xml:space="preserve"> PAGEREF _Toc14373 \h </w:instrText>
        </w:r>
        <w:r>
          <w:fldChar w:fldCharType="separate"/>
        </w:r>
        <w:r>
          <w:t>23</w:t>
        </w:r>
        <w:r>
          <w:fldChar w:fldCharType="end"/>
        </w:r>
      </w:hyperlink>
    </w:p>
    <w:p>
      <w:pPr>
        <w:pStyle w:val="TOC2"/>
        <w:tabs>
          <w:tab w:val="right" w:leader="dot" w:pos="8306"/>
        </w:tabs>
      </w:pPr>
      <w:hyperlink w:anchor="_Toc10803" w:history="1">
        <w:r>
          <w:rPr>
            <w:rFonts w:ascii="仿宋" w:eastAsia="仿宋" w:hAnsi="仿宋" w:cs="仿宋" w:hint="eastAsia"/>
            <w:lang w:eastAsia="zh-CN"/>
          </w:rPr>
          <w:t>(一)、建筑工程设计原则</w:t>
        </w:r>
        <w:r>
          <w:tab/>
        </w:r>
        <w:r>
          <w:fldChar w:fldCharType="begin"/>
        </w:r>
        <w:r>
          <w:instrText xml:space="preserve"> PAGEREF _Toc10803 \h </w:instrText>
        </w:r>
        <w:r>
          <w:fldChar w:fldCharType="separate"/>
        </w:r>
        <w:r>
          <w:t>23</w:t>
        </w:r>
        <w:r>
          <w:fldChar w:fldCharType="end"/>
        </w:r>
      </w:hyperlink>
    </w:p>
    <w:p>
      <w:pPr>
        <w:pStyle w:val="TOC2"/>
        <w:tabs>
          <w:tab w:val="right" w:leader="dot" w:pos="8306"/>
        </w:tabs>
      </w:pPr>
      <w:hyperlink w:anchor="_Toc4967" w:history="1">
        <w:r>
          <w:rPr>
            <w:rFonts w:ascii="仿宋" w:eastAsia="仿宋" w:hAnsi="仿宋" w:cs="仿宋" w:hint="eastAsia"/>
            <w:lang w:eastAsia="zh-CN"/>
          </w:rPr>
          <w:t>(二)、土建工程设计年限及安全等级</w:t>
        </w:r>
        <w:r>
          <w:tab/>
        </w:r>
        <w:r>
          <w:fldChar w:fldCharType="begin"/>
        </w:r>
        <w:r>
          <w:instrText xml:space="preserve"> PAGEREF _Toc4967 \h </w:instrText>
        </w:r>
        <w:r>
          <w:fldChar w:fldCharType="separate"/>
        </w:r>
        <w:r>
          <w:t>24</w:t>
        </w:r>
        <w:r>
          <w:fldChar w:fldCharType="end"/>
        </w:r>
      </w:hyperlink>
    </w:p>
    <w:p>
      <w:pPr>
        <w:pStyle w:val="TOC2"/>
        <w:tabs>
          <w:tab w:val="right" w:leader="dot" w:pos="8306"/>
        </w:tabs>
      </w:pPr>
      <w:hyperlink w:anchor="_Toc22620" w:history="1">
        <w:r>
          <w:rPr>
            <w:rFonts w:ascii="仿宋" w:eastAsia="仿宋" w:hAnsi="仿宋" w:cs="仿宋" w:hint="eastAsia"/>
            <w:lang w:eastAsia="zh-CN"/>
          </w:rPr>
          <w:t>(三)、建筑工程设计总体要求</w:t>
        </w:r>
        <w:r>
          <w:tab/>
        </w:r>
        <w:r>
          <w:fldChar w:fldCharType="begin"/>
        </w:r>
        <w:r>
          <w:instrText xml:space="preserve"> PAGEREF _Toc22620 \h </w:instrText>
        </w:r>
        <w:r>
          <w:fldChar w:fldCharType="separate"/>
        </w:r>
        <w:r>
          <w:t>25</w:t>
        </w:r>
        <w:r>
          <w:fldChar w:fldCharType="end"/>
        </w:r>
      </w:hyperlink>
    </w:p>
    <w:p>
      <w:pPr>
        <w:pStyle w:val="TOC2"/>
        <w:tabs>
          <w:tab w:val="right" w:leader="dot" w:pos="8306"/>
        </w:tabs>
      </w:pPr>
      <w:hyperlink w:anchor="_Toc3007" w:history="1">
        <w:r>
          <w:rPr>
            <w:rFonts w:ascii="仿宋" w:eastAsia="仿宋" w:hAnsi="仿宋" w:cs="仿宋" w:hint="eastAsia"/>
            <w:lang w:eastAsia="zh-CN"/>
          </w:rPr>
          <w:t>(四)、土建工程建设指标</w:t>
        </w:r>
        <w:r>
          <w:tab/>
        </w:r>
        <w:r>
          <w:fldChar w:fldCharType="begin"/>
        </w:r>
        <w:r>
          <w:instrText xml:space="preserve"> PAGEREF _Toc3007 \h </w:instrText>
        </w:r>
        <w:r>
          <w:fldChar w:fldCharType="separate"/>
        </w:r>
        <w:r>
          <w:t>26</w:t>
        </w:r>
        <w:r>
          <w:fldChar w:fldCharType="end"/>
        </w:r>
      </w:hyperlink>
    </w:p>
    <w:p>
      <w:pPr>
        <w:pStyle w:val="TOC1"/>
        <w:tabs>
          <w:tab w:val="right" w:leader="dot" w:pos="8306"/>
        </w:tabs>
      </w:pPr>
      <w:hyperlink w:anchor="_Toc7943" w:history="1">
        <w:r>
          <w:rPr>
            <w:rFonts w:ascii="仿宋" w:eastAsia="仿宋" w:hAnsi="仿宋" w:cs="仿宋" w:hint="eastAsia"/>
            <w:lang w:eastAsia="zh-CN"/>
          </w:rPr>
          <w:t>六、工艺说明</w:t>
        </w:r>
        <w:r>
          <w:tab/>
        </w:r>
        <w:r>
          <w:fldChar w:fldCharType="begin"/>
        </w:r>
        <w:r>
          <w:instrText xml:space="preserve"> PAGEREF _Toc7943 \h </w:instrText>
        </w:r>
        <w:r>
          <w:fldChar w:fldCharType="separate"/>
        </w:r>
        <w:r>
          <w:t>26</w:t>
        </w:r>
        <w:r>
          <w:fldChar w:fldCharType="end"/>
        </w:r>
      </w:hyperlink>
    </w:p>
    <w:p>
      <w:pPr>
        <w:pStyle w:val="TOC2"/>
        <w:tabs>
          <w:tab w:val="right" w:leader="dot" w:pos="8306"/>
        </w:tabs>
      </w:pPr>
      <w:hyperlink w:anchor="_Toc71" w:history="1">
        <w:r>
          <w:rPr>
            <w:rFonts w:ascii="仿宋" w:eastAsia="仿宋" w:hAnsi="仿宋" w:cs="仿宋" w:hint="eastAsia"/>
            <w:lang w:eastAsia="zh-CN"/>
          </w:rPr>
          <w:t>(一)、技术管理特点</w:t>
        </w:r>
        <w:r>
          <w:tab/>
        </w:r>
        <w:r>
          <w:fldChar w:fldCharType="begin"/>
        </w:r>
        <w:r>
          <w:instrText xml:space="preserve"> PAGEREF _Toc71 \h </w:instrText>
        </w:r>
        <w:r>
          <w:fldChar w:fldCharType="separate"/>
        </w:r>
        <w:r>
          <w:t>26</w:t>
        </w:r>
        <w:r>
          <w:fldChar w:fldCharType="end"/>
        </w:r>
      </w:hyperlink>
    </w:p>
    <w:p>
      <w:pPr>
        <w:pStyle w:val="TOC2"/>
        <w:tabs>
          <w:tab w:val="right" w:leader="dot" w:pos="8306"/>
        </w:tabs>
      </w:pPr>
      <w:hyperlink w:anchor="_Toc24812" w:history="1">
        <w:r>
          <w:rPr>
            <w:rFonts w:ascii="仿宋" w:eastAsia="仿宋" w:hAnsi="仿宋" w:cs="仿宋" w:hint="eastAsia"/>
            <w:lang w:eastAsia="zh-CN"/>
          </w:rPr>
          <w:t>(二)、高精度红外测温仪表项目工艺技术设计方案</w:t>
        </w:r>
        <w:r>
          <w:tab/>
        </w:r>
        <w:r>
          <w:fldChar w:fldCharType="begin"/>
        </w:r>
        <w:r>
          <w:instrText xml:space="preserve"> PAGEREF _Toc24812 \h </w:instrText>
        </w:r>
        <w:r>
          <w:fldChar w:fldCharType="separate"/>
        </w:r>
        <w:r>
          <w:t>27</w:t>
        </w:r>
        <w:r>
          <w:fldChar w:fldCharType="end"/>
        </w:r>
      </w:hyperlink>
    </w:p>
    <w:p>
      <w:pPr>
        <w:pStyle w:val="TOC2"/>
        <w:tabs>
          <w:tab w:val="right" w:leader="dot" w:pos="8306"/>
        </w:tabs>
      </w:pPr>
      <w:hyperlink w:anchor="_Toc28868" w:history="1">
        <w:r>
          <w:rPr>
            <w:rFonts w:ascii="仿宋" w:eastAsia="仿宋" w:hAnsi="仿宋" w:cs="仿宋" w:hint="eastAsia"/>
            <w:lang w:eastAsia="zh-CN"/>
          </w:rPr>
          <w:t>(三)、设备选型方案</w:t>
        </w:r>
        <w:r>
          <w:tab/>
        </w:r>
        <w:r>
          <w:fldChar w:fldCharType="begin"/>
        </w:r>
        <w:r>
          <w:instrText xml:space="preserve"> PAGEREF _Toc28868 \h </w:instrText>
        </w:r>
        <w:r>
          <w:fldChar w:fldCharType="separate"/>
        </w:r>
        <w:r>
          <w:t>28</w:t>
        </w:r>
        <w:r>
          <w:fldChar w:fldCharType="end"/>
        </w:r>
      </w:hyperlink>
    </w:p>
    <w:p>
      <w:pPr>
        <w:pStyle w:val="TOC1"/>
        <w:tabs>
          <w:tab w:val="right" w:leader="dot" w:pos="8306"/>
        </w:tabs>
      </w:pPr>
      <w:hyperlink w:anchor="_Toc12053" w:history="1">
        <w:r>
          <w:rPr>
            <w:rFonts w:ascii="仿宋" w:eastAsia="仿宋" w:hAnsi="仿宋" w:cs="仿宋" w:hint="eastAsia"/>
            <w:lang w:eastAsia="zh-CN"/>
          </w:rPr>
          <w:t>七、高精度红外测温仪表项目人力资源培养与发展</w:t>
        </w:r>
        <w:r>
          <w:tab/>
        </w:r>
        <w:r>
          <w:fldChar w:fldCharType="begin"/>
        </w:r>
        <w:r>
          <w:instrText xml:space="preserve"> PAGEREF _Toc12053 \h </w:instrText>
        </w:r>
        <w:r>
          <w:fldChar w:fldCharType="separate"/>
        </w:r>
        <w:r>
          <w:t>30</w:t>
        </w:r>
        <w:r>
          <w:fldChar w:fldCharType="end"/>
        </w:r>
      </w:hyperlink>
    </w:p>
    <w:p>
      <w:pPr>
        <w:pStyle w:val="TOC2"/>
        <w:tabs>
          <w:tab w:val="right" w:leader="dot" w:pos="8306"/>
        </w:tabs>
      </w:pPr>
      <w:hyperlink w:anchor="_Toc24834" w:history="1">
        <w:r>
          <w:rPr>
            <w:rFonts w:ascii="仿宋" w:eastAsia="仿宋" w:hAnsi="仿宋" w:cs="仿宋" w:hint="eastAsia"/>
            <w:lang w:eastAsia="zh-CN"/>
          </w:rPr>
          <w:t>(一)、人才需求与规划</w:t>
        </w:r>
        <w:r>
          <w:tab/>
        </w:r>
        <w:r>
          <w:fldChar w:fldCharType="begin"/>
        </w:r>
        <w:r>
          <w:instrText xml:space="preserve"> PAGEREF _Toc24834 \h </w:instrText>
        </w:r>
        <w:r>
          <w:fldChar w:fldCharType="separate"/>
        </w:r>
        <w:r>
          <w:t>30</w:t>
        </w:r>
        <w:r>
          <w:fldChar w:fldCharType="end"/>
        </w:r>
      </w:hyperlink>
    </w:p>
    <w:p>
      <w:pPr>
        <w:pStyle w:val="TOC2"/>
        <w:tabs>
          <w:tab w:val="right" w:leader="dot" w:pos="8306"/>
        </w:tabs>
      </w:pPr>
      <w:hyperlink w:anchor="_Toc8526" w:history="1">
        <w:r>
          <w:rPr>
            <w:rFonts w:ascii="仿宋" w:eastAsia="仿宋" w:hAnsi="仿宋" w:cs="仿宋" w:hint="eastAsia"/>
            <w:lang w:eastAsia="zh-CN"/>
          </w:rPr>
          <w:t>(二)、培训与发展计划</w:t>
        </w:r>
        <w:r>
          <w:tab/>
        </w:r>
        <w:r>
          <w:fldChar w:fldCharType="begin"/>
        </w:r>
        <w:r>
          <w:instrText xml:space="preserve"> PAGEREF _Toc8526 \h </w:instrText>
        </w:r>
        <w:r>
          <w:fldChar w:fldCharType="separate"/>
        </w:r>
        <w:r>
          <w:t>30</w:t>
        </w:r>
        <w:r>
          <w:fldChar w:fldCharType="end"/>
        </w:r>
      </w:hyperlink>
    </w:p>
    <w:p>
      <w:pPr>
        <w:pStyle w:val="TOC1"/>
        <w:tabs>
          <w:tab w:val="right" w:leader="dot" w:pos="8306"/>
        </w:tabs>
      </w:pPr>
      <w:hyperlink w:anchor="_Toc18468" w:history="1">
        <w:r>
          <w:rPr>
            <w:rFonts w:ascii="仿宋" w:eastAsia="仿宋" w:hAnsi="仿宋" w:cs="仿宋" w:hint="eastAsia"/>
            <w:lang w:eastAsia="zh-CN"/>
          </w:rPr>
          <w:t>八、高精度红外测温仪表项目社会影响</w:t>
        </w:r>
        <w:r>
          <w:tab/>
        </w:r>
        <w:r>
          <w:fldChar w:fldCharType="begin"/>
        </w:r>
        <w:r>
          <w:instrText xml:space="preserve"> PAGEREF _Toc18468 \h </w:instrText>
        </w:r>
        <w:r>
          <w:fldChar w:fldCharType="separate"/>
        </w:r>
        <w:r>
          <w:t>31</w:t>
        </w:r>
        <w:r>
          <w:fldChar w:fldCharType="end"/>
        </w:r>
      </w:hyperlink>
    </w:p>
    <w:p>
      <w:pPr>
        <w:pStyle w:val="TOC2"/>
        <w:tabs>
          <w:tab w:val="right" w:leader="dot" w:pos="8306"/>
        </w:tabs>
      </w:pPr>
      <w:hyperlink w:anchor="_Toc7841" w:history="1">
        <w:r>
          <w:rPr>
            <w:rFonts w:ascii="仿宋" w:eastAsia="仿宋" w:hAnsi="仿宋" w:cs="仿宋" w:hint="eastAsia"/>
            <w:lang w:eastAsia="zh-CN"/>
          </w:rPr>
          <w:t>(一)、社会责任与义务</w:t>
        </w:r>
        <w:r>
          <w:tab/>
        </w:r>
        <w:r>
          <w:fldChar w:fldCharType="begin"/>
        </w:r>
        <w:r>
          <w:instrText xml:space="preserve"> PAGEREF _Toc7841 \h </w:instrText>
        </w:r>
        <w:r>
          <w:fldChar w:fldCharType="separate"/>
        </w:r>
        <w:r>
          <w:t>31</w:t>
        </w:r>
        <w:r>
          <w:fldChar w:fldCharType="end"/>
        </w:r>
      </w:hyperlink>
    </w:p>
    <w:p>
      <w:pPr>
        <w:pStyle w:val="TOC2"/>
        <w:tabs>
          <w:tab w:val="right" w:leader="dot" w:pos="8306"/>
        </w:tabs>
      </w:pPr>
      <w:hyperlink w:anchor="_Toc29595" w:history="1">
        <w:r>
          <w:rPr>
            <w:rFonts w:ascii="仿宋" w:eastAsia="仿宋" w:hAnsi="仿宋" w:cs="仿宋" w:hint="eastAsia"/>
            <w:lang w:eastAsia="zh-CN"/>
          </w:rPr>
          <w:t>(二)、社会参与与沟通</w:t>
        </w:r>
        <w:r>
          <w:tab/>
        </w:r>
        <w:r>
          <w:fldChar w:fldCharType="begin"/>
        </w:r>
        <w:r>
          <w:instrText xml:space="preserve"> PAGEREF _Toc29595 \h </w:instrText>
        </w:r>
        <w:r>
          <w:fldChar w:fldCharType="separate"/>
        </w:r>
        <w:r>
          <w:t>32</w:t>
        </w:r>
        <w:r>
          <w:fldChar w:fldCharType="end"/>
        </w:r>
      </w:hyperlink>
    </w:p>
    <w:p>
      <w:pPr>
        <w:pStyle w:val="TOC1"/>
        <w:tabs>
          <w:tab w:val="right" w:leader="dot" w:pos="8306"/>
        </w:tabs>
      </w:pPr>
      <w:hyperlink w:anchor="_Toc32523" w:history="1">
        <w:r>
          <w:rPr>
            <w:rFonts w:ascii="仿宋" w:eastAsia="仿宋" w:hAnsi="仿宋" w:cs="仿宋" w:hint="eastAsia"/>
            <w:lang w:eastAsia="zh-CN"/>
          </w:rPr>
          <w:t>九、高精度红外测温仪表项目技术管理</w:t>
        </w:r>
        <w:r>
          <w:tab/>
        </w:r>
        <w:r>
          <w:fldChar w:fldCharType="begin"/>
        </w:r>
        <w:r>
          <w:instrText xml:space="preserve"> PAGEREF _Toc32523 \h </w:instrText>
        </w:r>
        <w:r>
          <w:fldChar w:fldCharType="separate"/>
        </w:r>
        <w:r>
          <w:t>33</w:t>
        </w:r>
        <w:r>
          <w:fldChar w:fldCharType="end"/>
        </w:r>
      </w:hyperlink>
    </w:p>
    <w:p>
      <w:pPr>
        <w:pStyle w:val="TOC2"/>
        <w:tabs>
          <w:tab w:val="right" w:leader="dot" w:pos="8306"/>
        </w:tabs>
      </w:pPr>
      <w:hyperlink w:anchor="_Toc17046" w:history="1">
        <w:r>
          <w:rPr>
            <w:rFonts w:ascii="仿宋" w:eastAsia="仿宋" w:hAnsi="仿宋" w:cs="仿宋" w:hint="eastAsia"/>
            <w:lang w:eastAsia="zh-CN"/>
          </w:rPr>
          <w:t>(一)、技术方案选用方向</w:t>
        </w:r>
        <w:r>
          <w:tab/>
        </w:r>
        <w:r>
          <w:fldChar w:fldCharType="begin"/>
        </w:r>
        <w:r>
          <w:instrText xml:space="preserve"> PAGEREF _Toc17046 \h </w:instrText>
        </w:r>
        <w:r>
          <w:fldChar w:fldCharType="separate"/>
        </w:r>
        <w:r>
          <w:t>33</w:t>
        </w:r>
        <w:r>
          <w:fldChar w:fldCharType="end"/>
        </w:r>
      </w:hyperlink>
    </w:p>
    <w:p>
      <w:pPr>
        <w:pStyle w:val="TOC2"/>
        <w:tabs>
          <w:tab w:val="right" w:leader="dot" w:pos="8306"/>
        </w:tabs>
      </w:pPr>
      <w:hyperlink w:anchor="_Toc30612" w:history="1">
        <w:r>
          <w:rPr>
            <w:rFonts w:ascii="仿宋" w:eastAsia="仿宋" w:hAnsi="仿宋" w:cs="仿宋" w:hint="eastAsia"/>
            <w:lang w:eastAsia="zh-CN"/>
          </w:rPr>
          <w:t>(二)、工艺技术方案选用原则</w:t>
        </w:r>
        <w:r>
          <w:tab/>
        </w:r>
        <w:r>
          <w:fldChar w:fldCharType="begin"/>
        </w:r>
        <w:r>
          <w:instrText xml:space="preserve"> PAGEREF _Toc30612 \h </w:instrText>
        </w:r>
        <w:r>
          <w:fldChar w:fldCharType="separate"/>
        </w:r>
        <w:r>
          <w:t>35</w:t>
        </w:r>
        <w:r>
          <w:fldChar w:fldCharType="end"/>
        </w:r>
      </w:hyperlink>
    </w:p>
    <w:p>
      <w:pPr>
        <w:pStyle w:val="TOC2"/>
        <w:tabs>
          <w:tab w:val="right" w:leader="dot" w:pos="8306"/>
        </w:tabs>
      </w:pPr>
      <w:hyperlink w:anchor="_Toc1576" w:history="1">
        <w:r>
          <w:rPr>
            <w:rFonts w:ascii="仿宋" w:eastAsia="仿宋" w:hAnsi="仿宋" w:cs="仿宋" w:hint="eastAsia"/>
            <w:lang w:eastAsia="zh-CN"/>
          </w:rPr>
          <w:t>(三)、工艺技术方案要求</w:t>
        </w:r>
        <w:r>
          <w:tab/>
        </w:r>
        <w:r>
          <w:fldChar w:fldCharType="begin"/>
        </w:r>
        <w:r>
          <w:instrText xml:space="preserve"> PAGEREF _Toc1576 \h </w:instrText>
        </w:r>
        <w:r>
          <w:fldChar w:fldCharType="separate"/>
        </w:r>
        <w:r>
          <w:t>37</w:t>
        </w:r>
        <w:r>
          <w:fldChar w:fldCharType="end"/>
        </w:r>
      </w:hyperlink>
    </w:p>
    <w:p>
      <w:pPr>
        <w:pStyle w:val="TOC1"/>
        <w:tabs>
          <w:tab w:val="right" w:leader="dot" w:pos="8306"/>
        </w:tabs>
      </w:pPr>
      <w:hyperlink w:anchor="_Toc3184" w:history="1">
        <w:r>
          <w:rPr>
            <w:rFonts w:ascii="仿宋" w:eastAsia="仿宋" w:hAnsi="仿宋" w:cs="仿宋" w:hint="eastAsia"/>
            <w:lang w:eastAsia="zh-CN"/>
          </w:rPr>
          <w:t>十、高精度红外测温仪表项目风险管理</w:t>
        </w:r>
        <w:r>
          <w:tab/>
        </w:r>
        <w:r>
          <w:fldChar w:fldCharType="begin"/>
        </w:r>
        <w:r>
          <w:instrText xml:space="preserve"> PAGEREF _Toc3184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7" w:history="1">
        <w:r>
          <w:rPr>
            <w:rFonts w:ascii="仿宋" w:eastAsia="仿宋" w:hAnsi="仿宋" w:cs="仿宋" w:hint="eastAsia"/>
            <w:lang w:eastAsia="zh-CN"/>
          </w:rPr>
          <w:t>(一)、风险识别与评估</w:t>
        </w:r>
        <w:r>
          <w:tab/>
        </w:r>
        <w:r>
          <w:fldChar w:fldCharType="begin"/>
        </w:r>
        <w:r>
          <w:instrText xml:space="preserve"> PAGEREF _Toc29567 \h </w:instrText>
        </w:r>
        <w:r>
          <w:fldChar w:fldCharType="separate"/>
        </w:r>
        <w:r>
          <w:t>39</w:t>
        </w:r>
        <w:r>
          <w:fldChar w:fldCharType="end"/>
        </w:r>
      </w:hyperlink>
    </w:p>
    <w:p>
      <w:pPr>
        <w:pStyle w:val="TOC2"/>
        <w:tabs>
          <w:tab w:val="right" w:leader="dot" w:pos="8306"/>
        </w:tabs>
      </w:pPr>
      <w:hyperlink w:anchor="_Toc24783" w:history="1">
        <w:r>
          <w:rPr>
            <w:rFonts w:ascii="仿宋" w:eastAsia="仿宋" w:hAnsi="仿宋" w:cs="仿宋" w:hint="eastAsia"/>
            <w:lang w:eastAsia="zh-CN"/>
          </w:rPr>
          <w:t>(二)、风险应对策略</w:t>
        </w:r>
        <w:r>
          <w:tab/>
        </w:r>
        <w:r>
          <w:fldChar w:fldCharType="begin"/>
        </w:r>
        <w:r>
          <w:instrText xml:space="preserve"> PAGEREF _Toc24783 \h </w:instrText>
        </w:r>
        <w:r>
          <w:fldChar w:fldCharType="separate"/>
        </w:r>
        <w:r>
          <w:t>40</w:t>
        </w:r>
        <w:r>
          <w:fldChar w:fldCharType="end"/>
        </w:r>
      </w:hyperlink>
    </w:p>
    <w:p>
      <w:pPr>
        <w:pStyle w:val="TOC2"/>
        <w:tabs>
          <w:tab w:val="right" w:leader="dot" w:pos="8306"/>
        </w:tabs>
      </w:pPr>
      <w:hyperlink w:anchor="_Toc16599" w:history="1">
        <w:r>
          <w:rPr>
            <w:rFonts w:ascii="仿宋" w:eastAsia="仿宋" w:hAnsi="仿宋" w:cs="仿宋" w:hint="eastAsia"/>
            <w:lang w:eastAsia="zh-CN"/>
          </w:rPr>
          <w:t>(三)、风险监控与控制</w:t>
        </w:r>
        <w:r>
          <w:tab/>
        </w:r>
        <w:r>
          <w:fldChar w:fldCharType="begin"/>
        </w:r>
        <w:r>
          <w:instrText xml:space="preserve"> PAGEREF _Toc16599 \h </w:instrText>
        </w:r>
        <w:r>
          <w:fldChar w:fldCharType="separate"/>
        </w:r>
        <w:r>
          <w:t>42</w:t>
        </w:r>
        <w:r>
          <w:fldChar w:fldCharType="end"/>
        </w:r>
      </w:hyperlink>
    </w:p>
    <w:p>
      <w:pPr>
        <w:pStyle w:val="TOC1"/>
        <w:tabs>
          <w:tab w:val="right" w:leader="dot" w:pos="8306"/>
        </w:tabs>
      </w:pPr>
      <w:hyperlink w:anchor="_Toc14982" w:history="1">
        <w:r>
          <w:rPr>
            <w:rFonts w:ascii="仿宋" w:eastAsia="仿宋" w:hAnsi="仿宋" w:cs="仿宋" w:hint="eastAsia"/>
            <w:lang w:eastAsia="zh-CN"/>
          </w:rPr>
          <w:t>十一、高精度红外测温仪表项目财务管理</w:t>
        </w:r>
        <w:r>
          <w:tab/>
        </w:r>
        <w:r>
          <w:fldChar w:fldCharType="begin"/>
        </w:r>
        <w:r>
          <w:instrText xml:space="preserve"> PAGEREF _Toc14982 \h </w:instrText>
        </w:r>
        <w:r>
          <w:fldChar w:fldCharType="separate"/>
        </w:r>
        <w:r>
          <w:t>43</w:t>
        </w:r>
        <w:r>
          <w:fldChar w:fldCharType="end"/>
        </w:r>
      </w:hyperlink>
    </w:p>
    <w:p>
      <w:pPr>
        <w:pStyle w:val="TOC2"/>
        <w:tabs>
          <w:tab w:val="right" w:leader="dot" w:pos="8306"/>
        </w:tabs>
      </w:pPr>
      <w:hyperlink w:anchor="_Toc2837" w:history="1">
        <w:r>
          <w:rPr>
            <w:rFonts w:ascii="仿宋" w:eastAsia="仿宋" w:hAnsi="仿宋" w:cs="仿宋" w:hint="eastAsia"/>
            <w:lang w:eastAsia="zh-CN"/>
          </w:rPr>
          <w:t>(一)、资金需求大</w:t>
        </w:r>
        <w:r>
          <w:tab/>
        </w:r>
        <w:r>
          <w:fldChar w:fldCharType="begin"/>
        </w:r>
        <w:r>
          <w:instrText xml:space="preserve"> PAGEREF _Toc2837 \h </w:instrText>
        </w:r>
        <w:r>
          <w:fldChar w:fldCharType="separate"/>
        </w:r>
        <w:r>
          <w:t>43</w:t>
        </w:r>
        <w:r>
          <w:fldChar w:fldCharType="end"/>
        </w:r>
      </w:hyperlink>
    </w:p>
    <w:p>
      <w:pPr>
        <w:pStyle w:val="TOC2"/>
        <w:tabs>
          <w:tab w:val="right" w:leader="dot" w:pos="8306"/>
        </w:tabs>
      </w:pPr>
      <w:hyperlink w:anchor="_Toc32703" w:history="1">
        <w:r>
          <w:rPr>
            <w:rFonts w:ascii="仿宋" w:eastAsia="仿宋" w:hAnsi="仿宋" w:cs="仿宋" w:hint="eastAsia"/>
            <w:lang w:eastAsia="zh-CN"/>
          </w:rPr>
          <w:t>(二)、研发周期长</w:t>
        </w:r>
        <w:r>
          <w:tab/>
        </w:r>
        <w:r>
          <w:fldChar w:fldCharType="begin"/>
        </w:r>
        <w:r>
          <w:instrText xml:space="preserve"> PAGEREF _Toc32703 \h </w:instrText>
        </w:r>
        <w:r>
          <w:fldChar w:fldCharType="separate"/>
        </w:r>
        <w:r>
          <w:t>44</w:t>
        </w:r>
        <w:r>
          <w:fldChar w:fldCharType="end"/>
        </w:r>
      </w:hyperlink>
    </w:p>
    <w:p>
      <w:pPr>
        <w:pStyle w:val="TOC2"/>
        <w:tabs>
          <w:tab w:val="right" w:leader="dot" w:pos="8306"/>
        </w:tabs>
      </w:pPr>
      <w:hyperlink w:anchor="_Toc20783" w:history="1">
        <w:r>
          <w:rPr>
            <w:rFonts w:ascii="仿宋" w:eastAsia="仿宋" w:hAnsi="仿宋" w:cs="仿宋" w:hint="eastAsia"/>
            <w:lang w:eastAsia="zh-CN"/>
          </w:rPr>
          <w:t>(三)、市场风险大</w:t>
        </w:r>
        <w:r>
          <w:tab/>
        </w:r>
        <w:r>
          <w:fldChar w:fldCharType="begin"/>
        </w:r>
        <w:r>
          <w:instrText xml:space="preserve"> PAGEREF _Toc20783 \h </w:instrText>
        </w:r>
        <w:r>
          <w:fldChar w:fldCharType="separate"/>
        </w:r>
        <w:r>
          <w:t>46</w:t>
        </w:r>
        <w:r>
          <w:fldChar w:fldCharType="end"/>
        </w:r>
      </w:hyperlink>
    </w:p>
    <w:p>
      <w:pPr>
        <w:pStyle w:val="TOC2"/>
        <w:tabs>
          <w:tab w:val="right" w:leader="dot" w:pos="8306"/>
        </w:tabs>
      </w:pPr>
      <w:hyperlink w:anchor="_Toc26437" w:history="1">
        <w:r>
          <w:rPr>
            <w:rFonts w:ascii="仿宋" w:eastAsia="仿宋" w:hAnsi="仿宋" w:cs="仿宋" w:hint="eastAsia"/>
            <w:lang w:eastAsia="zh-CN"/>
          </w:rPr>
          <w:t>(四)、利润率高</w:t>
        </w:r>
        <w:r>
          <w:tab/>
        </w:r>
        <w:r>
          <w:fldChar w:fldCharType="begin"/>
        </w:r>
        <w:r>
          <w:instrText xml:space="preserve"> PAGEREF _Toc26437 \h </w:instrText>
        </w:r>
        <w:r>
          <w:fldChar w:fldCharType="separate"/>
        </w:r>
        <w:r>
          <w:t>48</w:t>
        </w:r>
        <w:r>
          <w:fldChar w:fldCharType="end"/>
        </w:r>
      </w:hyperlink>
    </w:p>
    <w:p>
      <w:pPr>
        <w:pStyle w:val="TOC1"/>
        <w:tabs>
          <w:tab w:val="right" w:leader="dot" w:pos="8306"/>
        </w:tabs>
      </w:pPr>
      <w:hyperlink w:anchor="_Toc31684" w:history="1">
        <w:r>
          <w:rPr>
            <w:rFonts w:ascii="仿宋" w:eastAsia="仿宋" w:hAnsi="仿宋" w:cs="仿宋" w:hint="eastAsia"/>
            <w:lang w:eastAsia="zh-CN"/>
          </w:rPr>
          <w:t>十二、高精度红外测温仪表项目经营效益</w:t>
        </w:r>
        <w:r>
          <w:tab/>
        </w:r>
        <w:r>
          <w:fldChar w:fldCharType="begin"/>
        </w:r>
        <w:r>
          <w:instrText xml:space="preserve"> PAGEREF _Toc31684 \h </w:instrText>
        </w:r>
        <w:r>
          <w:fldChar w:fldCharType="separate"/>
        </w:r>
        <w:r>
          <w:t>51</w:t>
        </w:r>
        <w:r>
          <w:fldChar w:fldCharType="end"/>
        </w:r>
      </w:hyperlink>
    </w:p>
    <w:p>
      <w:pPr>
        <w:pStyle w:val="TOC2"/>
        <w:tabs>
          <w:tab w:val="right" w:leader="dot" w:pos="8306"/>
        </w:tabs>
      </w:pPr>
      <w:hyperlink w:anchor="_Toc6194" w:history="1">
        <w:r>
          <w:rPr>
            <w:rFonts w:ascii="仿宋" w:eastAsia="仿宋" w:hAnsi="仿宋" w:cs="仿宋" w:hint="eastAsia"/>
            <w:lang w:eastAsia="zh-CN"/>
          </w:rPr>
          <w:t>(一)、经济评价财务测算</w:t>
        </w:r>
        <w:r>
          <w:tab/>
        </w:r>
        <w:r>
          <w:fldChar w:fldCharType="begin"/>
        </w:r>
        <w:r>
          <w:instrText xml:space="preserve"> PAGEREF _Toc6194 \h </w:instrText>
        </w:r>
        <w:r>
          <w:fldChar w:fldCharType="separate"/>
        </w:r>
        <w:r>
          <w:t>51</w:t>
        </w:r>
        <w:r>
          <w:fldChar w:fldCharType="end"/>
        </w:r>
      </w:hyperlink>
    </w:p>
    <w:p>
      <w:pPr>
        <w:pStyle w:val="TOC2"/>
        <w:tabs>
          <w:tab w:val="right" w:leader="dot" w:pos="8306"/>
        </w:tabs>
      </w:pPr>
      <w:hyperlink w:anchor="_Toc23192" w:history="1">
        <w:r>
          <w:rPr>
            <w:rFonts w:ascii="仿宋" w:eastAsia="仿宋" w:hAnsi="仿宋" w:cs="仿宋" w:hint="eastAsia"/>
            <w:lang w:eastAsia="zh-CN"/>
          </w:rPr>
          <w:t>(二)、高精度红外测温仪表项目盈利能力分析</w:t>
        </w:r>
        <w:r>
          <w:tab/>
        </w:r>
        <w:r>
          <w:fldChar w:fldCharType="begin"/>
        </w:r>
        <w:r>
          <w:instrText xml:space="preserve"> PAGEREF _Toc23192 \h </w:instrText>
        </w:r>
        <w:r>
          <w:fldChar w:fldCharType="separate"/>
        </w:r>
        <w:r>
          <w:t>52</w:t>
        </w:r>
        <w:r>
          <w:fldChar w:fldCharType="end"/>
        </w:r>
      </w:hyperlink>
    </w:p>
    <w:p>
      <w:pPr>
        <w:pStyle w:val="TOC1"/>
        <w:tabs>
          <w:tab w:val="right" w:leader="dot" w:pos="8306"/>
        </w:tabs>
      </w:pPr>
      <w:hyperlink w:anchor="_Toc7173" w:history="1">
        <w:r>
          <w:rPr>
            <w:rFonts w:ascii="仿宋" w:eastAsia="仿宋" w:hAnsi="仿宋" w:cs="仿宋" w:hint="eastAsia"/>
            <w:lang w:eastAsia="zh-CN"/>
          </w:rPr>
          <w:t>十三、高精度红外测温仪表项目实施保障措施</w:t>
        </w:r>
        <w:r>
          <w:tab/>
        </w:r>
        <w:r>
          <w:fldChar w:fldCharType="begin"/>
        </w:r>
        <w:r>
          <w:instrText xml:space="preserve"> PAGEREF _Toc7173 \h </w:instrText>
        </w:r>
        <w:r>
          <w:fldChar w:fldCharType="separate"/>
        </w:r>
        <w:r>
          <w:t>53</w:t>
        </w:r>
        <w:r>
          <w:fldChar w:fldCharType="end"/>
        </w:r>
      </w:hyperlink>
    </w:p>
    <w:p>
      <w:pPr>
        <w:pStyle w:val="TOC2"/>
        <w:tabs>
          <w:tab w:val="right" w:leader="dot" w:pos="8306"/>
        </w:tabs>
      </w:pPr>
      <w:hyperlink w:anchor="_Toc3793" w:history="1">
        <w:r>
          <w:rPr>
            <w:rFonts w:ascii="仿宋" w:eastAsia="仿宋" w:hAnsi="仿宋" w:cs="仿宋" w:hint="eastAsia"/>
            <w:lang w:eastAsia="zh-CN"/>
          </w:rPr>
          <w:t>(一)、高精度红外测温仪表项目实施保障机制</w:t>
        </w:r>
        <w:r>
          <w:tab/>
        </w:r>
        <w:r>
          <w:fldChar w:fldCharType="begin"/>
        </w:r>
        <w:r>
          <w:instrText xml:space="preserve"> PAGEREF _Toc3793 \h </w:instrText>
        </w:r>
        <w:r>
          <w:fldChar w:fldCharType="separate"/>
        </w:r>
        <w:r>
          <w:t>53</w:t>
        </w:r>
        <w:r>
          <w:fldChar w:fldCharType="end"/>
        </w:r>
      </w:hyperlink>
    </w:p>
    <w:p>
      <w:pPr>
        <w:pStyle w:val="TOC2"/>
        <w:tabs>
          <w:tab w:val="right" w:leader="dot" w:pos="8306"/>
        </w:tabs>
      </w:pPr>
      <w:hyperlink w:anchor="_Toc24169" w:history="1">
        <w:r>
          <w:rPr>
            <w:rFonts w:ascii="仿宋" w:eastAsia="仿宋" w:hAnsi="仿宋" w:cs="仿宋" w:hint="eastAsia"/>
            <w:lang w:eastAsia="zh-CN"/>
          </w:rPr>
          <w:t>(二)、高精度红外测温仪表项目法律合规要求</w:t>
        </w:r>
        <w:r>
          <w:tab/>
        </w:r>
        <w:r>
          <w:fldChar w:fldCharType="begin"/>
        </w:r>
        <w:r>
          <w:instrText xml:space="preserve"> PAGEREF _Toc24169 \h </w:instrText>
        </w:r>
        <w:r>
          <w:fldChar w:fldCharType="separate"/>
        </w:r>
        <w:r>
          <w:t>57</w:t>
        </w:r>
        <w:r>
          <w:fldChar w:fldCharType="end"/>
        </w:r>
      </w:hyperlink>
    </w:p>
    <w:p>
      <w:pPr>
        <w:pStyle w:val="TOC2"/>
        <w:tabs>
          <w:tab w:val="right" w:leader="dot" w:pos="8306"/>
        </w:tabs>
      </w:pPr>
      <w:hyperlink w:anchor="_Toc20510" w:history="1">
        <w:r>
          <w:rPr>
            <w:rFonts w:ascii="仿宋" w:eastAsia="仿宋" w:hAnsi="仿宋" w:cs="仿宋" w:hint="eastAsia"/>
            <w:lang w:eastAsia="zh-CN"/>
          </w:rPr>
          <w:t>(三)、高精度红外测温仪表项目合同管理与法律事务</w:t>
        </w:r>
        <w:r>
          <w:tab/>
        </w:r>
        <w:r>
          <w:fldChar w:fldCharType="begin"/>
        </w:r>
        <w:r>
          <w:instrText xml:space="preserve"> PAGEREF _Toc20510 \h </w:instrText>
        </w:r>
        <w:r>
          <w:fldChar w:fldCharType="separate"/>
        </w:r>
        <w:r>
          <w:t>61</w:t>
        </w:r>
        <w:r>
          <w:fldChar w:fldCharType="end"/>
        </w:r>
      </w:hyperlink>
    </w:p>
    <w:p>
      <w:pPr>
        <w:pStyle w:val="TOC2"/>
        <w:tabs>
          <w:tab w:val="right" w:leader="dot" w:pos="8306"/>
        </w:tabs>
      </w:pPr>
      <w:hyperlink w:anchor="_Toc4149" w:history="1">
        <w:r>
          <w:rPr>
            <w:rFonts w:ascii="仿宋" w:eastAsia="仿宋" w:hAnsi="仿宋" w:cs="仿宋" w:hint="eastAsia"/>
            <w:lang w:eastAsia="zh-CN"/>
          </w:rPr>
          <w:t>(四)、高精度红外测温仪表项目知识产权保护策略</w:t>
        </w:r>
        <w:r>
          <w:tab/>
        </w:r>
        <w:r>
          <w:fldChar w:fldCharType="begin"/>
        </w:r>
        <w:r>
          <w:instrText xml:space="preserve"> PAGEREF _Toc4149 \h </w:instrText>
        </w:r>
        <w:r>
          <w:fldChar w:fldCharType="separate"/>
        </w:r>
        <w:r>
          <w:t>68</w:t>
        </w:r>
        <w:r>
          <w:fldChar w:fldCharType="end"/>
        </w:r>
      </w:hyperlink>
    </w:p>
    <w:p>
      <w:pPr>
        <w:pStyle w:val="TOC1"/>
        <w:tabs>
          <w:tab w:val="right" w:leader="dot" w:pos="8306"/>
        </w:tabs>
      </w:pPr>
      <w:hyperlink w:anchor="_Toc11325" w:history="1">
        <w:r>
          <w:rPr>
            <w:rFonts w:ascii="仿宋" w:eastAsia="仿宋" w:hAnsi="仿宋" w:cs="仿宋" w:hint="eastAsia"/>
            <w:lang w:eastAsia="zh-CN"/>
          </w:rPr>
          <w:t>十四、供应链管理</w:t>
        </w:r>
        <w:r>
          <w:tab/>
        </w:r>
        <w:r>
          <w:fldChar w:fldCharType="begin"/>
        </w:r>
        <w:r>
          <w:instrText xml:space="preserve"> PAGEREF _Toc11325 \h </w:instrText>
        </w:r>
        <w:r>
          <w:fldChar w:fldCharType="separate"/>
        </w:r>
        <w:r>
          <w:t>70</w:t>
        </w:r>
        <w:r>
          <w:fldChar w:fldCharType="end"/>
        </w:r>
      </w:hyperlink>
    </w:p>
    <w:p>
      <w:pPr>
        <w:pStyle w:val="TOC2"/>
        <w:tabs>
          <w:tab w:val="right" w:leader="dot" w:pos="8306"/>
        </w:tabs>
      </w:pPr>
      <w:hyperlink w:anchor="_Toc12142" w:history="1">
        <w:r>
          <w:rPr>
            <w:rFonts w:ascii="仿宋" w:eastAsia="仿宋" w:hAnsi="仿宋" w:cs="仿宋" w:hint="eastAsia"/>
            <w:lang w:eastAsia="zh-CN"/>
          </w:rPr>
          <w:t>(一)、供应链战略规划</w:t>
        </w:r>
        <w:r>
          <w:tab/>
        </w:r>
        <w:r>
          <w:fldChar w:fldCharType="begin"/>
        </w:r>
        <w:r>
          <w:instrText xml:space="preserve"> PAGEREF _Toc12142 \h </w:instrText>
        </w:r>
        <w:r>
          <w:fldChar w:fldCharType="separate"/>
        </w:r>
        <w:r>
          <w:t>70</w:t>
        </w:r>
        <w:r>
          <w:fldChar w:fldCharType="end"/>
        </w:r>
      </w:hyperlink>
    </w:p>
    <w:p>
      <w:pPr>
        <w:pStyle w:val="TOC2"/>
        <w:tabs>
          <w:tab w:val="right" w:leader="dot" w:pos="8306"/>
        </w:tabs>
      </w:pPr>
      <w:hyperlink w:anchor="_Toc7026" w:history="1">
        <w:r>
          <w:rPr>
            <w:rFonts w:ascii="仿宋" w:eastAsia="仿宋" w:hAnsi="仿宋" w:cs="仿宋" w:hint="eastAsia"/>
            <w:lang w:eastAsia="zh-CN"/>
          </w:rPr>
          <w:t>(二)、供应商选择与合作</w:t>
        </w:r>
        <w:r>
          <w:tab/>
        </w:r>
        <w:r>
          <w:fldChar w:fldCharType="begin"/>
        </w:r>
        <w:r>
          <w:instrText xml:space="preserve"> PAGEREF _Toc7026 \h </w:instrText>
        </w:r>
        <w:r>
          <w:fldChar w:fldCharType="separate"/>
        </w:r>
        <w:r>
          <w:t>72</w:t>
        </w:r>
        <w:r>
          <w:fldChar w:fldCharType="end"/>
        </w:r>
      </w:hyperlink>
    </w:p>
    <w:p>
      <w:pPr>
        <w:pStyle w:val="TOC2"/>
        <w:tabs>
          <w:tab w:val="right" w:leader="dot" w:pos="8306"/>
        </w:tabs>
      </w:pPr>
      <w:hyperlink w:anchor="_Toc17487" w:history="1">
        <w:r>
          <w:rPr>
            <w:rFonts w:ascii="仿宋" w:eastAsia="仿宋" w:hAnsi="仿宋" w:cs="仿宋" w:hint="eastAsia"/>
            <w:lang w:eastAsia="zh-CN"/>
          </w:rPr>
          <w:t>(三)、物流与库存管理</w:t>
        </w:r>
        <w:r>
          <w:tab/>
        </w:r>
        <w:r>
          <w:fldChar w:fldCharType="begin"/>
        </w:r>
        <w:r>
          <w:instrText xml:space="preserve"> PAGEREF _Toc17487 \h </w:instrText>
        </w:r>
        <w:r>
          <w:fldChar w:fldCharType="separate"/>
        </w:r>
        <w:r>
          <w:t>73</w:t>
        </w:r>
        <w:r>
          <w:fldChar w:fldCharType="end"/>
        </w:r>
      </w:hyperlink>
    </w:p>
    <w:p>
      <w:pPr>
        <w:pStyle w:val="TOC1"/>
        <w:tabs>
          <w:tab w:val="right" w:leader="dot" w:pos="8306"/>
        </w:tabs>
      </w:pPr>
      <w:hyperlink w:anchor="_Toc23020" w:history="1">
        <w:r>
          <w:rPr>
            <w:rFonts w:ascii="仿宋" w:eastAsia="仿宋" w:hAnsi="仿宋" w:cs="仿宋" w:hint="eastAsia"/>
            <w:lang w:eastAsia="zh-CN"/>
          </w:rPr>
          <w:t>十五、风险识别与分类</w:t>
        </w:r>
        <w:r>
          <w:tab/>
        </w:r>
        <w:r>
          <w:fldChar w:fldCharType="begin"/>
        </w:r>
        <w:r>
          <w:instrText xml:space="preserve"> PAGEREF _Toc23020 \h </w:instrText>
        </w:r>
        <w:r>
          <w:fldChar w:fldCharType="separate"/>
        </w:r>
        <w:r>
          <w:t>75</w:t>
        </w:r>
        <w:r>
          <w:fldChar w:fldCharType="end"/>
        </w:r>
      </w:hyperlink>
    </w:p>
    <w:p>
      <w:pPr>
        <w:pStyle w:val="TOC2"/>
        <w:tabs>
          <w:tab w:val="right" w:leader="dot" w:pos="8306"/>
        </w:tabs>
      </w:pPr>
      <w:hyperlink w:anchor="_Toc9128" w:history="1">
        <w:r>
          <w:rPr>
            <w:rFonts w:ascii="仿宋" w:eastAsia="仿宋" w:hAnsi="仿宋" w:cs="仿宋" w:hint="eastAsia"/>
            <w:lang w:eastAsia="zh-CN"/>
          </w:rPr>
          <w:t>(一)、风险识别</w:t>
        </w:r>
        <w:r>
          <w:tab/>
        </w:r>
        <w:r>
          <w:fldChar w:fldCharType="begin"/>
        </w:r>
        <w:r>
          <w:instrText xml:space="preserve"> PAGEREF _Toc9128 \h </w:instrText>
        </w:r>
        <w:r>
          <w:fldChar w:fldCharType="separate"/>
        </w:r>
        <w:r>
          <w:t>75</w:t>
        </w:r>
        <w:r>
          <w:fldChar w:fldCharType="end"/>
        </w:r>
      </w:hyperlink>
    </w:p>
    <w:p>
      <w:pPr>
        <w:pStyle w:val="TOC2"/>
        <w:tabs>
          <w:tab w:val="right" w:leader="dot" w:pos="8306"/>
        </w:tabs>
      </w:pPr>
      <w:hyperlink w:anchor="_Toc13617" w:history="1">
        <w:r>
          <w:rPr>
            <w:rFonts w:ascii="仿宋" w:eastAsia="仿宋" w:hAnsi="仿宋" w:cs="仿宋" w:hint="eastAsia"/>
            <w:lang w:eastAsia="zh-CN"/>
          </w:rPr>
          <w:t>(二)、风险分类</w:t>
        </w:r>
        <w:r>
          <w:tab/>
        </w:r>
        <w:r>
          <w:fldChar w:fldCharType="begin"/>
        </w:r>
        <w:r>
          <w:instrText xml:space="preserve"> PAGEREF _Toc13617 \h </w:instrText>
        </w:r>
        <w:r>
          <w:fldChar w:fldCharType="separate"/>
        </w:r>
        <w:r>
          <w:t>76</w:t>
        </w:r>
        <w:r>
          <w:fldChar w:fldCharType="end"/>
        </w:r>
      </w:hyperlink>
    </w:p>
    <w:p>
      <w:pPr>
        <w:pStyle w:val="TOC1"/>
        <w:tabs>
          <w:tab w:val="right" w:leader="dot" w:pos="8306"/>
        </w:tabs>
      </w:pPr>
      <w:hyperlink w:anchor="_Toc18699" w:history="1">
        <w:r>
          <w:rPr>
            <w:rFonts w:ascii="仿宋" w:eastAsia="仿宋" w:hAnsi="仿宋" w:cs="仿宋" w:hint="eastAsia"/>
            <w:lang w:eastAsia="zh-CN"/>
          </w:rPr>
          <w:t>十六、质量管理体系</w:t>
        </w:r>
        <w:r>
          <w:tab/>
        </w:r>
        <w:r>
          <w:fldChar w:fldCharType="begin"/>
        </w:r>
        <w:r>
          <w:instrText xml:space="preserve"> PAGEREF _Toc18699 \h </w:instrText>
        </w:r>
        <w:r>
          <w:fldChar w:fldCharType="separate"/>
        </w:r>
        <w:r>
          <w:t>78</w:t>
        </w:r>
        <w:r>
          <w:fldChar w:fldCharType="end"/>
        </w:r>
      </w:hyperlink>
    </w:p>
    <w:p>
      <w:pPr>
        <w:pStyle w:val="TOC2"/>
        <w:tabs>
          <w:tab w:val="right" w:leader="dot" w:pos="8306"/>
        </w:tabs>
      </w:pPr>
      <w:hyperlink w:anchor="_Toc13830" w:history="1">
        <w:r>
          <w:rPr>
            <w:rFonts w:ascii="仿宋" w:eastAsia="仿宋" w:hAnsi="仿宋" w:cs="仿宋" w:hint="eastAsia"/>
            <w:lang w:eastAsia="zh-CN"/>
          </w:rPr>
          <w:t>(一)、质量目标与方针</w:t>
        </w:r>
        <w:r>
          <w:tab/>
        </w:r>
        <w:r>
          <w:fldChar w:fldCharType="begin"/>
        </w:r>
        <w:r>
          <w:instrText xml:space="preserve"> PAGEREF _Toc13830 \h </w:instrText>
        </w:r>
        <w:r>
          <w:fldChar w:fldCharType="separate"/>
        </w:r>
        <w:r>
          <w:t>78</w:t>
        </w:r>
        <w:r>
          <w:fldChar w:fldCharType="end"/>
        </w:r>
      </w:hyperlink>
    </w:p>
    <w:p>
      <w:pPr>
        <w:pStyle w:val="TOC2"/>
        <w:tabs>
          <w:tab w:val="right" w:leader="dot" w:pos="8306"/>
        </w:tabs>
      </w:pPr>
      <w:hyperlink w:anchor="_Toc12204" w:history="1">
        <w:r>
          <w:rPr>
            <w:rFonts w:ascii="仿宋" w:eastAsia="仿宋" w:hAnsi="仿宋" w:cs="仿宋" w:hint="eastAsia"/>
            <w:lang w:eastAsia="zh-CN"/>
          </w:rPr>
          <w:t>(二)、质量管理责任</w:t>
        </w:r>
        <w:r>
          <w:tab/>
        </w:r>
        <w:r>
          <w:fldChar w:fldCharType="begin"/>
        </w:r>
        <w:r>
          <w:instrText xml:space="preserve"> PAGEREF _Toc12204 \h </w:instrText>
        </w:r>
        <w:r>
          <w:fldChar w:fldCharType="separate"/>
        </w:r>
        <w:r>
          <w:t>79</w:t>
        </w:r>
        <w:r>
          <w:fldChar w:fldCharType="end"/>
        </w:r>
      </w:hyperlink>
    </w:p>
    <w:p>
      <w:pPr>
        <w:pStyle w:val="TOC2"/>
        <w:tabs>
          <w:tab w:val="right" w:leader="dot" w:pos="8306"/>
        </w:tabs>
      </w:pPr>
      <w:hyperlink w:anchor="_Toc4713" w:history="1">
        <w:r>
          <w:rPr>
            <w:rFonts w:ascii="仿宋" w:eastAsia="仿宋" w:hAnsi="仿宋" w:cs="仿宋" w:hint="eastAsia"/>
            <w:lang w:eastAsia="zh-CN"/>
          </w:rPr>
          <w:t>(三)、质量管理体系文件</w:t>
        </w:r>
        <w:r>
          <w:tab/>
        </w:r>
        <w:r>
          <w:fldChar w:fldCharType="begin"/>
        </w:r>
        <w:r>
          <w:instrText xml:space="preserve"> PAGEREF _Toc4713 \h </w:instrText>
        </w:r>
        <w:r>
          <w:fldChar w:fldCharType="separate"/>
        </w:r>
        <w:r>
          <w:t>80</w:t>
        </w:r>
        <w:r>
          <w:fldChar w:fldCharType="end"/>
        </w:r>
      </w:hyperlink>
    </w:p>
    <w:p>
      <w:pPr>
        <w:pStyle w:val="TOC2"/>
        <w:tabs>
          <w:tab w:val="right" w:leader="dot" w:pos="8306"/>
        </w:tabs>
      </w:pPr>
      <w:hyperlink w:anchor="_Toc1748" w:history="1">
        <w:r>
          <w:rPr>
            <w:rFonts w:ascii="仿宋" w:eastAsia="仿宋" w:hAnsi="仿宋" w:cs="仿宋" w:hint="eastAsia"/>
            <w:lang w:eastAsia="zh-CN"/>
          </w:rPr>
          <w:t>(四)、质量培训与教育</w:t>
        </w:r>
        <w:r>
          <w:tab/>
        </w:r>
        <w:r>
          <w:fldChar w:fldCharType="begin"/>
        </w:r>
        <w:r>
          <w:instrText xml:space="preserve"> PAGEREF _Toc1748 \h </w:instrText>
        </w:r>
        <w:r>
          <w:fldChar w:fldCharType="separate"/>
        </w:r>
        <w:r>
          <w:t>83</w:t>
        </w:r>
        <w:r>
          <w:fldChar w:fldCharType="end"/>
        </w:r>
      </w:hyperlink>
    </w:p>
    <w:p>
      <w:pPr>
        <w:pStyle w:val="TOC2"/>
        <w:tabs>
          <w:tab w:val="right" w:leader="dot" w:pos="8306"/>
        </w:tabs>
      </w:pPr>
      <w:hyperlink w:anchor="_Toc28830" w:history="1">
        <w:r>
          <w:rPr>
            <w:rFonts w:ascii="仿宋" w:eastAsia="仿宋" w:hAnsi="仿宋" w:cs="仿宋" w:hint="eastAsia"/>
            <w:lang w:eastAsia="zh-CN"/>
          </w:rPr>
          <w:t>(五)、质量审核与评价</w:t>
        </w:r>
        <w:r>
          <w:tab/>
        </w:r>
        <w:r>
          <w:fldChar w:fldCharType="begin"/>
        </w:r>
        <w:r>
          <w:instrText xml:space="preserve"> PAGEREF _Toc28830 \h </w:instrText>
        </w:r>
        <w:r>
          <w:fldChar w:fldCharType="separate"/>
        </w:r>
        <w:r>
          <w:t>84</w:t>
        </w:r>
        <w:r>
          <w:fldChar w:fldCharType="end"/>
        </w:r>
      </w:hyperlink>
    </w:p>
    <w:p>
      <w:pPr>
        <w:pStyle w:val="TOC2"/>
        <w:tabs>
          <w:tab w:val="right" w:leader="dot" w:pos="8306"/>
        </w:tabs>
      </w:pPr>
      <w:hyperlink w:anchor="_Toc18262" w:history="1">
        <w:r>
          <w:rPr>
            <w:rFonts w:ascii="仿宋" w:eastAsia="仿宋" w:hAnsi="仿宋" w:cs="仿宋" w:hint="eastAsia"/>
            <w:lang w:eastAsia="zh-CN"/>
          </w:rPr>
          <w:t>(六)、不符合与纠正措施</w:t>
        </w:r>
        <w:r>
          <w:tab/>
        </w:r>
        <w:r>
          <w:fldChar w:fldCharType="begin"/>
        </w:r>
        <w:r>
          <w:instrText xml:space="preserve"> PAGEREF _Toc18262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91"/>
      <w:r>
        <w:rPr>
          <w:rFonts w:ascii="仿宋" w:eastAsia="仿宋" w:hAnsi="仿宋" w:cs="仿宋" w:hint="eastAsia"/>
          <w:sz w:val="28"/>
          <w:lang w:eastAsia="zh-CN"/>
        </w:rPr>
        <w:t>一、高精度红外测温仪表项目选址可行性分析</w:t>
      </w:r>
      <w:bookmarkEnd w:id="2"/>
    </w:p>
    <w:p>
      <w:pPr>
        <w:pStyle w:val="Heading2"/>
        <w:rPr>
          <w:rFonts w:ascii="仿宋" w:eastAsia="仿宋" w:hAnsi="仿宋" w:cs="仿宋" w:hint="eastAsia"/>
          <w:lang w:eastAsia="zh-CN"/>
        </w:rPr>
      </w:pPr>
      <w:bookmarkStart w:id="3" w:name="_Toc21800"/>
      <w:r>
        <w:rPr>
          <w:rFonts w:ascii="仿宋" w:eastAsia="仿宋" w:hAnsi="仿宋" w:cs="仿宋" w:hint="eastAsia"/>
          <w:lang w:eastAsia="zh-CN"/>
        </w:rPr>
        <w:t>(一)、高精度红外测温仪表项目选址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该高精度红外测温仪表项目选址位于XX省XX市XX区XXX街道</w:t>
      </w:r>
    </w:p>
    <w:p>
      <w:pPr>
        <w:pStyle w:val="Heading2"/>
        <w:ind w:firstLine="560" w:firstLineChars="200"/>
        <w:rPr>
          <w:rFonts w:ascii="仿宋" w:eastAsia="仿宋" w:hAnsi="仿宋" w:cs="仿宋" w:hint="eastAsia"/>
          <w:sz w:val="28"/>
          <w:lang w:eastAsia="zh-CN"/>
        </w:rPr>
      </w:pPr>
      <w:bookmarkStart w:id="4" w:name="_Toc226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精度红外测温仪表项目的征地面积将根据高精度红外测温仪表项目的实际规模和需求进行精确规划。具体面积XXX平方米，旨在确保高精度红外测温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净用地面积是在征地面积基础上去除不可利用面积后的实际可开发用地。具体面积XXX平方米，考虑到环保、交通、安全等多方面因素，以确保高精度红外测温仪表项目在整体利用效率上达到最优。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高精度红外测温仪表项目计划建设的建筑总规模具体面积XXX平方米。这一规模的确定综合考虑了高精度红外测温仪表项目的性质、规模，以及城市规划的相关要求，确保建筑布局与周边环境协调一致。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绿地率是高精度红外测温仪表项目用地中被规划为绿地的比例。具体面积XXX平方米，旨在通过合理规划绿地，改善高精度红外测温仪表项目周边环境，提升居民生活质量，并符合城市整体绿化规划。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容积率是用地上可以建设的建筑总体积与用地面积之比。具体面积XXX，通过合理的容积率规划，确保高精度红外测温仪表项目建筑规模与周边环境和谐共生。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精度红外测温仪表项目选址与当地城市规划相一致，具体面积XXX平方米。通过与城市规划部门深入沟通，确保高精度红外测温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精度红外测温仪表项目选址符合当地产业政策，具体面积XXX平方米。这包括高精度红外测温仪表项目对当地经济的促进作用，以及对相关产业的带动效应，确保高精度红外测温仪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用地总体要求必须符合环保和可持续发展的原则，具体面积XXX平方米。通过采用绿色建筑设计、节能减排等措施，确保高精度红外测温仪表项目在建设和运营过程中对环境的影响最小化，达到可持续发展的要求。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确保高精度红外测温仪表项目选址具备必要的公共设施配套，具体面积XXX平方米。这包括交通便利性、教育、医疗等基础设施，以提高居民生活品质，使得高精度红外测温仪表项目选址更具吸引力。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考虑用地总体要求对当地社会稳定性的影响，具体面积XXX平方米。通过深入了解当地社区反馈，确保高精度红外测温仪表项目的选址和建设过程对当地社会和谐稳定产生积极作用。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精度红外测温仪表项目选址不仅符合法规和规划，还在实际操作中具有可行性。这一全面规划将为高精度红外测温仪表项目的成功实施提供坚实的基础，确保高精度红外测温仪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0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高精度红外测温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精度红外测温仪表项目的设备规划和空间设计中，我们将采取灵活设备布局的措施。设备布局将根据实际需求进行灵活设计，避免不必要的浪费。通过合理规划设备摆放位置，我们将提高设备的利用率，减少设备间距，以确保高精度红外测温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精度红外测温仪表项目内部引入共享设施的概念，例如共享会议室、办公区等。通过这种方式，我们可以减少对资源的重复建设，提高资源共享效率，从而减小高精度红外测温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3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精度红外测温仪表项目的总图布置中，我们将不同功能区域进行明确的规划，以最大程度满足高精度红外测温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8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精度红外测温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精度红外测温仪表项目对环境的影响是综合评价的重要因素之一。我们将详细考虑选址周边的自然环境、生态保护区、水源地等情况，确保高精度红外测温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对选址的评价还需充分考虑当地政府的产业政策和法规。我们将详细了解高精度红外测温仪表项目所在地的相关政策，确保高精度红外测温仪表项目的规划和运营与当地法规相符，降低不必要的法律风险。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考虑到社会稳定性对企业运营的重要性，我们将评估选址地区的社会安全情况、劳工关系、社区反馈等方面，以确保高精度红外测温仪表项目的建设和运营不会受到社会稳定性的负面影响。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最后，我们将综合考虑用地成本，包括土地购置费用、土地开发成本等。通过对用地成本的详细评估，我们能够做出更为精确的经济效益分析，为高精度红外测温仪表项目的投资决策提供有力支持。</w:t>
      </w:r>
    </w:p>
    <w:p>
      <w:pPr>
        <w:pStyle w:val="Heading1"/>
        <w:ind w:firstLine="560" w:firstLineChars="200"/>
        <w:rPr>
          <w:rFonts w:ascii="仿宋" w:eastAsia="仿宋" w:hAnsi="仿宋" w:cs="仿宋" w:hint="eastAsia"/>
          <w:sz w:val="28"/>
          <w:lang w:eastAsia="zh-CN"/>
        </w:rPr>
      </w:pPr>
      <w:bookmarkStart w:id="8" w:name="_Toc22795"/>
      <w:r>
        <w:rPr>
          <w:rFonts w:ascii="仿宋" w:eastAsia="仿宋" w:hAnsi="仿宋" w:cs="仿宋" w:hint="eastAsia"/>
          <w:sz w:val="28"/>
          <w:lang w:eastAsia="zh-CN"/>
        </w:rPr>
        <w:t>二、高精度红外测温仪表项目概论</w:t>
      </w:r>
      <w:bookmarkEnd w:id="8"/>
    </w:p>
    <w:p>
      <w:pPr>
        <w:pStyle w:val="Heading2"/>
        <w:rPr>
          <w:rFonts w:ascii="仿宋" w:eastAsia="仿宋" w:hAnsi="仿宋" w:cs="仿宋" w:hint="eastAsia"/>
          <w:lang w:eastAsia="zh-CN"/>
        </w:rPr>
      </w:pPr>
      <w:bookmarkStart w:id="9" w:name="_Toc19563"/>
      <w:r>
        <w:rPr>
          <w:rFonts w:ascii="仿宋" w:eastAsia="仿宋" w:hAnsi="仿宋" w:cs="仿宋" w:hint="eastAsia"/>
          <w:lang w:eastAsia="zh-CN"/>
        </w:rPr>
        <w:t>(一)、高精度红外测温仪表项目概况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起源追溯至对市场的深入洞察。市场的不断演变与变革为高精度红外测温仪表项目提供了难得的机遇。当前市场存在的需求缺口和变革的大环境共同构成了高精度红外测温仪表项目的背景。这个高精度红外测温仪表项目旨在充分利用市场机遇，填补行业中尚未满足的需求，为客户提供全新的解决方案。市场的变革和需求的增长使得这个高精度红外测温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高精度红外测温仪表项目名称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正式命名为高精度红外测温仪表。这个名称不仅仅是一个标识，更代表了高精度红外测温仪表项目的核心理念和愿景。它蕴含着高精度红外测温仪表项目所要解决问题的关键字，具有强烈的表达和辨识度，为高精度红外测温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高精度红外测温仪表项目目标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核心目标是提供一种全新、高效的解决方案，满足客户日益增长的需求。高精度红外测温仪表项目追求的不仅仅是满足市场需求，更是在市场中获得卓越的竞争优势。通过不断提升产品或服务的质量和创新水平，高精度红外测温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高精度红外测温仪表项目范围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全面涵盖了产品研发、制造、市场推广和售后服务，确保从产品设计到最终用户体验的全方位关注。这一全面的高精度红外测温仪表项目范围是为了确保高精度红外测温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高精度红外测温仪表项目时间表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计划在未来18个月内完成，包括研发、测试、市场试点和正式推出等不同阶段。这个时间表的合理设计是为了确保高精度红外测温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高精度红外测温仪表项目预算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总预算估算为XX百万美元，主要分配在研发、市场推广、人员培训和运营等方面。这一充足的预算为高精度红外测温仪表项目提供了充足的资源，确保高精度红外测温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高精度红外测温仪表项目风险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精度红外测温仪表项目可能面临的风险包括市场接受度低、技术难题、竞争激烈等。高精度红外测温仪表项目团队已经制定了相应的风险应对计划，通过前瞻性的风险管理，确保高精度红外测温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高精度红外测温仪表项目团队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高精度红外测温仪表项目汇聚了一支经验丰富、多领域专业素养的核心团队，确保高精度红外测温仪表项目在各个方面都能拥有高水平的执行力。团队的协同作战是高精度红外测温仪表项目成功的关键因素之一。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高精度红外测温仪表项目背景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高精度红外测温仪表项目的背景根植于市场对更高效、创新产品的渴望，同时也受到科技发展对行业格局的深刻改变的影响。这为高精度红外测温仪表项目提供了广阔的发展空间和市场需求。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高精度红外测温仪表项目现状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截至目前，高精度红外测温仪表项目已完成市场调研和技术验证，取得了初步的成功。这为高精度红外测温仪表项目在未来的发展奠定了坚实的基础，为更远大的目标打下了坚实的基石。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627"/>
      <w:r>
        <w:rPr>
          <w:rFonts w:ascii="仿宋" w:eastAsia="仿宋" w:hAnsi="仿宋" w:cs="仿宋" w:hint="eastAsia"/>
          <w:sz w:val="28"/>
          <w:lang w:eastAsia="zh-CN"/>
        </w:rPr>
        <w:t>(二)、高精度红外测温仪表项目目标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精度红外测温仪表项目首要业务目标是在市场中占据有利地位，实现产品/服务的成功推广和销售。通过不断提升产品质量、创新性，高精度红外测温仪表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在科技迅速发展的时代，高精度红外测温仪表项目着眼于技术创新。通过持续的研发和技术升级，高精度红外测温仪表项目旨在推出更具创新性的产品或服务，以满足市场对新鲜、先进解决方案的需求。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精度红外测温仪表项目设定了客户满意度目标。通过提供卓越的产品质量和优质的客户服务，高精度红外测温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高精度红外测温仪表项目注重社会责任和可持续发展。通过实施环保、社会责任高精度红外测温仪表项目，高精度红外测温仪表项目致力于在经济发展的同时保护环境，促进社会公平，实现可持续经营。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高精度红外测温仪表项目的团队是实现目标的核心驱动力。因此，高精度红外测温仪表项目设定了团队发展目标，包括提升团队成员的专业技能、培养领导力，以及搭建协同高效的团队工作氛围。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905"/>
      <w:r>
        <w:rPr>
          <w:rFonts w:ascii="仿宋" w:eastAsia="仿宋" w:hAnsi="仿宋" w:cs="仿宋" w:hint="eastAsia"/>
          <w:sz w:val="28"/>
          <w:lang w:eastAsia="zh-CN"/>
        </w:rPr>
        <w:t>(三)、高精度红外测温仪表项目提出的理由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高精度红外测温仪表项目提出的理由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提出源于对市场机遇的深刻洞察。当前市场中存在的需求缺口和行业发展趋势表明，有巨大的商业机会等待被开发。通过准确捕捉市场机遇，高精度红外测温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理念基于对技术创新的信仰。通过持续的研发和技术投入，高精度红外测温仪表项目有望推出更具创新性的产品或服务。在科技飞速发展的当下，高精度红外测温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提出是为了增强企业的行业竞争力。通过提升产品或服务的质量和独特性，高精度红外测温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响应了消费者需求的变化。随着社会和科技的不断发展，消费者对产品和服务的需求也在发生变化。通过深入了解并及时回应消费者的新需求，高精度红外测温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提出是企业战略发展规划的一部分。在面对日益激烈的市场竞争和不断变化的商业环境中，高精度红外测温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提出不仅仅是基于商业考量，还注重社会责任。通过推出环保、社会责任等方面的高精度红外测温仪表项目，高精度红外测温仪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高精度红外测温仪表项目的提出反映了对利益相关者期望的关注。包括客户、员工、投资者等利益相关者在企业发展中都有着各自的期望，高精度红外测温仪表项目力求在满足这些期望的同时，取得更大的共赢。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849"/>
      <w:r>
        <w:rPr>
          <w:rFonts w:ascii="仿宋" w:eastAsia="仿宋" w:hAnsi="仿宋" w:cs="仿宋" w:hint="eastAsia"/>
          <w:sz w:val="28"/>
          <w:lang w:eastAsia="zh-CN"/>
        </w:rPr>
        <w:t>(四)、高精度红外测温仪表项目意义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在实施高精度红外测温仪表项目的过程中，我们不仅仅是在追逐商业成功，更是为企业和社会的多个层面创造了深远的意义。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首要意义在于提升企业的市场竞争力。通过持续的创新和对产品质量的高标准要求，高精度红外测温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精度红外测温仪表项目的推进将促使行业技术水平的提升。通过引入先进技术和创新性解决方案，高精度红外测温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精度红外测温仪表项目不仅创造了大量就业机会，提高了就业水平，还注重社会责任和环保。通过参与社会公益事业和推动环保高精度红外测温仪表项目，高精度红外测温仪表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综合而言，高精度红外测温仪表项目意义重大，不仅推动了企业的发展，也为行业和社会的进步贡献了积极力量。这是一个全面而深刻的影响，将在未来产生可持续的正面效应。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186"/>
      <w:r>
        <w:rPr>
          <w:rFonts w:ascii="仿宋" w:eastAsia="仿宋" w:hAnsi="仿宋" w:cs="仿宋" w:hint="eastAsia"/>
          <w:sz w:val="28"/>
          <w:lang w:eastAsia="zh-CN"/>
        </w:rPr>
        <w:t>(五)、高精度红外测温仪表项目背景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在当今迅猛发展的商业环境中，高精度红外测温仪表项目的动因根植于对多方面因素的审慎考量。这个高精度红外测温仪表项目的提出并非孤立的决策，而是对企业所处背景深入思考的产物。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精度红外测温仪表项目背后的首要原因。科技的迅速发展和全球市场的快速变化使得企业必须灵活应对。高精度红外测温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精度红外测温仪表项目背景中不可忽视的一环。企业需要在激烈竞争中脱颖而出，为此，高精度红外测温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技术的迅速发展为企业带来了机遇与挑战。作为高精度红外测温仪表项目启动的背景之一，对新兴技术的应用将有助于提升企业的技术水平，使其在不断演进的商业环境中保持竞争优势。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高精度红外测温仪表项目充分融入了社会责任的理念，通过可持续经营和社会公益高精度红外测温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560"/>
      <w:r>
        <w:rPr>
          <w:rFonts w:ascii="仿宋" w:eastAsia="仿宋" w:hAnsi="仿宋" w:cs="仿宋" w:hint="eastAsia"/>
          <w:sz w:val="28"/>
          <w:lang w:eastAsia="zh-CN"/>
        </w:rPr>
        <w:t>三、高精度红外测温仪表项目绩效评估</w:t>
      </w:r>
      <w:bookmarkEnd w:id="14"/>
    </w:p>
    <w:p>
      <w:pPr>
        <w:pStyle w:val="Heading2"/>
        <w:rPr>
          <w:rFonts w:ascii="仿宋" w:eastAsia="仿宋" w:hAnsi="仿宋" w:cs="仿宋" w:hint="eastAsia"/>
          <w:lang w:eastAsia="zh-CN"/>
        </w:rPr>
      </w:pPr>
      <w:bookmarkStart w:id="15" w:name="_Toc1462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中，我们设计了一套全面的绩效评估指标，以确保高精度红外测温仪表项目的可控和成功交付。这些指标跨足高精度红外测温仪表项目目标、成本、进度和质量等多个维度，为我们提供了全面洞察高精度红外测温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目标达成率是我们关注的首要指标。我们设定了明确的目标，并通过定期监测和评估，迅速发现并应对潜在的目标偏差。这为高精度红外测温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成本绩效是另一个核心关注点。通过实际成本与预算成本的对比分析，我们深入了解成本差异的原因，及时调整资源分配，保持高精度红外测温仪表项目在经济效益方面的合理水平。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进度作为关键的绩效指标之一，得到了精心的关注。我们制定了详细的高精度红外测温仪表项目进度计划，并设立了进度符合度指标，确保实际进度与计划进度保持一致。这使我们能够快速发现和解决潜在的进度问题，保持高精度红外测温仪表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https://d.book118.com/537063111010006032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3788C"/>
    <w:rsid w:val="61A37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6311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2024-01-15T07:36:00Z</dcterms:created>
  <dcterms:modified xsi:type="dcterms:W3CDTF">2024-01-15T07:36:51Z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89BEFF06F2554D6A9F5503ED82889233_11</vt:lpwstr>
  </property>
  <property fmtid="{D5CDD505-2E9C-101B-9397-08002B2CF9AE}" pid="3" name="KSOProductBuildVer">
    <vt:lpwstr>2052-12.1.0.16120</vt:lpwstr>
  </property>
</Properties>
</file>