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教育基地展示系统项目规划设计蓝图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51" w:history="1">
        <w:r>
          <w:rPr>
            <w:rFonts w:ascii="仿宋" w:eastAsia="仿宋" w:hAnsi="仿宋" w:cs="仿宋" w:hint="eastAsia"/>
            <w:lang w:eastAsia="zh-CN"/>
          </w:rPr>
          <w:t>概论</w:t>
        </w:r>
        <w:r>
          <w:tab/>
        </w:r>
        <w:r>
          <w:fldChar w:fldCharType="begin"/>
        </w:r>
        <w:r>
          <w:instrText xml:space="preserve"> PAGEREF _Toc22651 \h </w:instrText>
        </w:r>
        <w:r>
          <w:fldChar w:fldCharType="separate"/>
        </w:r>
        <w:r>
          <w:t>3</w:t>
        </w:r>
        <w:r>
          <w:fldChar w:fldCharType="end"/>
        </w:r>
      </w:hyperlink>
    </w:p>
    <w:p>
      <w:pPr>
        <w:pStyle w:val="TOC1"/>
        <w:tabs>
          <w:tab w:val="right" w:leader="dot" w:pos="8306"/>
        </w:tabs>
      </w:pPr>
      <w:hyperlink w:anchor="_Toc22913" w:history="1">
        <w:r>
          <w:rPr>
            <w:rFonts w:ascii="仿宋" w:eastAsia="仿宋" w:hAnsi="仿宋" w:cs="仿宋" w:hint="eastAsia"/>
            <w:lang w:eastAsia="zh-CN"/>
          </w:rPr>
          <w:t>一、市场分析、调研</w:t>
        </w:r>
        <w:r>
          <w:tab/>
        </w:r>
        <w:r>
          <w:fldChar w:fldCharType="begin"/>
        </w:r>
        <w:r>
          <w:instrText xml:space="preserve"> PAGEREF _Toc22913 \h </w:instrText>
        </w:r>
        <w:r>
          <w:fldChar w:fldCharType="separate"/>
        </w:r>
        <w:r>
          <w:t>3</w:t>
        </w:r>
        <w:r>
          <w:fldChar w:fldCharType="end"/>
        </w:r>
      </w:hyperlink>
    </w:p>
    <w:p>
      <w:pPr>
        <w:pStyle w:val="TOC2"/>
        <w:tabs>
          <w:tab w:val="right" w:leader="dot" w:pos="8306"/>
        </w:tabs>
      </w:pPr>
      <w:hyperlink w:anchor="_Toc27986" w:history="1">
        <w:r>
          <w:rPr>
            <w:rFonts w:ascii="仿宋" w:eastAsia="仿宋" w:hAnsi="仿宋" w:cs="仿宋" w:hint="eastAsia"/>
            <w:lang w:eastAsia="zh-CN"/>
          </w:rPr>
          <w:t>(一)、教育基地展示系统行业分析</w:t>
        </w:r>
        <w:r>
          <w:tab/>
        </w:r>
        <w:r>
          <w:fldChar w:fldCharType="begin"/>
        </w:r>
        <w:r>
          <w:instrText xml:space="preserve"> PAGEREF _Toc27986 \h </w:instrText>
        </w:r>
        <w:r>
          <w:fldChar w:fldCharType="separate"/>
        </w:r>
        <w:r>
          <w:t>3</w:t>
        </w:r>
        <w:r>
          <w:fldChar w:fldCharType="end"/>
        </w:r>
      </w:hyperlink>
    </w:p>
    <w:p>
      <w:pPr>
        <w:pStyle w:val="TOC2"/>
        <w:tabs>
          <w:tab w:val="right" w:leader="dot" w:pos="8306"/>
        </w:tabs>
      </w:pPr>
      <w:hyperlink w:anchor="_Toc18662" w:history="1">
        <w:r>
          <w:rPr>
            <w:rFonts w:ascii="仿宋" w:eastAsia="仿宋" w:hAnsi="仿宋" w:cs="仿宋" w:hint="eastAsia"/>
            <w:lang w:eastAsia="zh-CN"/>
          </w:rPr>
          <w:t>(二)、教育基地展示系统市场分析预测</w:t>
        </w:r>
        <w:r>
          <w:tab/>
        </w:r>
        <w:r>
          <w:fldChar w:fldCharType="begin"/>
        </w:r>
        <w:r>
          <w:instrText xml:space="preserve"> PAGEREF _Toc18662 \h </w:instrText>
        </w:r>
        <w:r>
          <w:fldChar w:fldCharType="separate"/>
        </w:r>
        <w:r>
          <w:t>4</w:t>
        </w:r>
        <w:r>
          <w:fldChar w:fldCharType="end"/>
        </w:r>
      </w:hyperlink>
    </w:p>
    <w:p>
      <w:pPr>
        <w:pStyle w:val="TOC1"/>
        <w:tabs>
          <w:tab w:val="right" w:leader="dot" w:pos="8306"/>
        </w:tabs>
      </w:pPr>
      <w:hyperlink w:anchor="_Toc7685" w:history="1">
        <w:r>
          <w:rPr>
            <w:rFonts w:ascii="仿宋" w:eastAsia="仿宋" w:hAnsi="仿宋" w:cs="仿宋" w:hint="eastAsia"/>
            <w:lang w:eastAsia="zh-CN"/>
          </w:rPr>
          <w:t>二、教育基地展示系统项目土建工程</w:t>
        </w:r>
        <w:r>
          <w:tab/>
        </w:r>
        <w:r>
          <w:fldChar w:fldCharType="begin"/>
        </w:r>
        <w:r>
          <w:instrText xml:space="preserve"> PAGEREF _Toc7685 \h </w:instrText>
        </w:r>
        <w:r>
          <w:fldChar w:fldCharType="separate"/>
        </w:r>
        <w:r>
          <w:t>5</w:t>
        </w:r>
        <w:r>
          <w:fldChar w:fldCharType="end"/>
        </w:r>
      </w:hyperlink>
    </w:p>
    <w:p>
      <w:pPr>
        <w:pStyle w:val="TOC2"/>
        <w:tabs>
          <w:tab w:val="right" w:leader="dot" w:pos="8306"/>
        </w:tabs>
      </w:pPr>
      <w:hyperlink w:anchor="_Toc8257" w:history="1">
        <w:r>
          <w:rPr>
            <w:rFonts w:ascii="仿宋" w:eastAsia="仿宋" w:hAnsi="仿宋" w:cs="仿宋" w:hint="eastAsia"/>
            <w:lang w:eastAsia="zh-CN"/>
          </w:rPr>
          <w:t>(一)、建筑工程设计原则</w:t>
        </w:r>
        <w:r>
          <w:tab/>
        </w:r>
        <w:r>
          <w:fldChar w:fldCharType="begin"/>
        </w:r>
        <w:r>
          <w:instrText xml:space="preserve"> PAGEREF _Toc8257 \h </w:instrText>
        </w:r>
        <w:r>
          <w:fldChar w:fldCharType="separate"/>
        </w:r>
        <w:r>
          <w:t>5</w:t>
        </w:r>
        <w:r>
          <w:fldChar w:fldCharType="end"/>
        </w:r>
      </w:hyperlink>
    </w:p>
    <w:p>
      <w:pPr>
        <w:pStyle w:val="TOC2"/>
        <w:tabs>
          <w:tab w:val="right" w:leader="dot" w:pos="8306"/>
        </w:tabs>
      </w:pPr>
      <w:hyperlink w:anchor="_Toc10543" w:history="1">
        <w:r>
          <w:rPr>
            <w:rFonts w:ascii="仿宋" w:eastAsia="仿宋" w:hAnsi="仿宋" w:cs="仿宋" w:hint="eastAsia"/>
            <w:lang w:eastAsia="zh-CN"/>
          </w:rPr>
          <w:t>(二)、土建工程设计年限及安全等级</w:t>
        </w:r>
        <w:r>
          <w:tab/>
        </w:r>
        <w:r>
          <w:fldChar w:fldCharType="begin"/>
        </w:r>
        <w:r>
          <w:instrText xml:space="preserve"> PAGEREF _Toc10543 \h </w:instrText>
        </w:r>
        <w:r>
          <w:fldChar w:fldCharType="separate"/>
        </w:r>
        <w:r>
          <w:t>6</w:t>
        </w:r>
        <w:r>
          <w:fldChar w:fldCharType="end"/>
        </w:r>
      </w:hyperlink>
    </w:p>
    <w:p>
      <w:pPr>
        <w:pStyle w:val="TOC2"/>
        <w:tabs>
          <w:tab w:val="right" w:leader="dot" w:pos="8306"/>
        </w:tabs>
      </w:pPr>
      <w:hyperlink w:anchor="_Toc25139" w:history="1">
        <w:r>
          <w:rPr>
            <w:rFonts w:ascii="仿宋" w:eastAsia="仿宋" w:hAnsi="仿宋" w:cs="仿宋" w:hint="eastAsia"/>
            <w:lang w:eastAsia="zh-CN"/>
          </w:rPr>
          <w:t>(三)、建筑工程设计总体要求</w:t>
        </w:r>
        <w:r>
          <w:tab/>
        </w:r>
        <w:r>
          <w:fldChar w:fldCharType="begin"/>
        </w:r>
        <w:r>
          <w:instrText xml:space="preserve"> PAGEREF _Toc25139 \h </w:instrText>
        </w:r>
        <w:r>
          <w:fldChar w:fldCharType="separate"/>
        </w:r>
        <w:r>
          <w:t>7</w:t>
        </w:r>
        <w:r>
          <w:fldChar w:fldCharType="end"/>
        </w:r>
      </w:hyperlink>
    </w:p>
    <w:p>
      <w:pPr>
        <w:pStyle w:val="TOC2"/>
        <w:tabs>
          <w:tab w:val="right" w:leader="dot" w:pos="8306"/>
        </w:tabs>
      </w:pPr>
      <w:hyperlink w:anchor="_Toc29615" w:history="1">
        <w:r>
          <w:rPr>
            <w:rFonts w:ascii="仿宋" w:eastAsia="仿宋" w:hAnsi="仿宋" w:cs="仿宋" w:hint="eastAsia"/>
            <w:lang w:eastAsia="zh-CN"/>
          </w:rPr>
          <w:t>(四)、土建工程建设指标</w:t>
        </w:r>
        <w:r>
          <w:tab/>
        </w:r>
        <w:r>
          <w:fldChar w:fldCharType="begin"/>
        </w:r>
        <w:r>
          <w:instrText xml:space="preserve"> PAGEREF _Toc29615 \h </w:instrText>
        </w:r>
        <w:r>
          <w:fldChar w:fldCharType="separate"/>
        </w:r>
        <w:r>
          <w:t>8</w:t>
        </w:r>
        <w:r>
          <w:fldChar w:fldCharType="end"/>
        </w:r>
      </w:hyperlink>
    </w:p>
    <w:p>
      <w:pPr>
        <w:pStyle w:val="TOC1"/>
        <w:tabs>
          <w:tab w:val="right" w:leader="dot" w:pos="8306"/>
        </w:tabs>
      </w:pPr>
      <w:hyperlink w:anchor="_Toc8658" w:history="1">
        <w:r>
          <w:rPr>
            <w:rFonts w:ascii="仿宋" w:eastAsia="仿宋" w:hAnsi="仿宋" w:cs="仿宋" w:hint="eastAsia"/>
            <w:lang w:eastAsia="zh-CN"/>
          </w:rPr>
          <w:t>三、教育基地展示系统项目建设背景及必要性分析</w:t>
        </w:r>
        <w:r>
          <w:tab/>
        </w:r>
        <w:r>
          <w:fldChar w:fldCharType="begin"/>
        </w:r>
        <w:r>
          <w:instrText xml:space="preserve"> PAGEREF _Toc8658 \h </w:instrText>
        </w:r>
        <w:r>
          <w:fldChar w:fldCharType="separate"/>
        </w:r>
        <w:r>
          <w:t>8</w:t>
        </w:r>
        <w:r>
          <w:fldChar w:fldCharType="end"/>
        </w:r>
      </w:hyperlink>
    </w:p>
    <w:p>
      <w:pPr>
        <w:pStyle w:val="TOC2"/>
        <w:tabs>
          <w:tab w:val="right" w:leader="dot" w:pos="8306"/>
        </w:tabs>
      </w:pPr>
      <w:hyperlink w:anchor="_Toc26388" w:history="1">
        <w:r>
          <w:rPr>
            <w:rFonts w:ascii="仿宋" w:eastAsia="仿宋" w:hAnsi="仿宋" w:cs="仿宋" w:hint="eastAsia"/>
            <w:lang w:eastAsia="zh-CN"/>
          </w:rPr>
          <w:t>(一)、教育基地展示系统项目背景分析</w:t>
        </w:r>
        <w:r>
          <w:tab/>
        </w:r>
        <w:r>
          <w:fldChar w:fldCharType="begin"/>
        </w:r>
        <w:r>
          <w:instrText xml:space="preserve"> PAGEREF _Toc26388 \h </w:instrText>
        </w:r>
        <w:r>
          <w:fldChar w:fldCharType="separate"/>
        </w:r>
        <w:r>
          <w:t>8</w:t>
        </w:r>
        <w:r>
          <w:fldChar w:fldCharType="end"/>
        </w:r>
      </w:hyperlink>
    </w:p>
    <w:p>
      <w:pPr>
        <w:pStyle w:val="TOC2"/>
        <w:tabs>
          <w:tab w:val="right" w:leader="dot" w:pos="8306"/>
        </w:tabs>
      </w:pPr>
      <w:hyperlink w:anchor="_Toc509" w:history="1">
        <w:r>
          <w:rPr>
            <w:rFonts w:ascii="仿宋" w:eastAsia="仿宋" w:hAnsi="仿宋" w:cs="仿宋" w:hint="eastAsia"/>
            <w:lang w:eastAsia="zh-CN"/>
          </w:rPr>
          <w:t>(二)、教育基地展示系统项目建设必要性分析</w:t>
        </w:r>
        <w:r>
          <w:tab/>
        </w:r>
        <w:r>
          <w:fldChar w:fldCharType="begin"/>
        </w:r>
        <w:r>
          <w:instrText xml:space="preserve"> PAGEREF _Toc509 \h </w:instrText>
        </w:r>
        <w:r>
          <w:fldChar w:fldCharType="separate"/>
        </w:r>
        <w:r>
          <w:t>10</w:t>
        </w:r>
        <w:r>
          <w:fldChar w:fldCharType="end"/>
        </w:r>
      </w:hyperlink>
    </w:p>
    <w:p>
      <w:pPr>
        <w:pStyle w:val="TOC1"/>
        <w:tabs>
          <w:tab w:val="right" w:leader="dot" w:pos="8306"/>
        </w:tabs>
      </w:pPr>
      <w:hyperlink w:anchor="_Toc9252" w:history="1">
        <w:r>
          <w:rPr>
            <w:rFonts w:ascii="仿宋" w:eastAsia="仿宋" w:hAnsi="仿宋" w:cs="仿宋" w:hint="eastAsia"/>
            <w:lang w:eastAsia="zh-CN"/>
          </w:rPr>
          <w:t>四、教育基地展示系统项目可持续发展</w:t>
        </w:r>
        <w:r>
          <w:tab/>
        </w:r>
        <w:r>
          <w:fldChar w:fldCharType="begin"/>
        </w:r>
        <w:r>
          <w:instrText xml:space="preserve"> PAGEREF _Toc9252 \h </w:instrText>
        </w:r>
        <w:r>
          <w:fldChar w:fldCharType="separate"/>
        </w:r>
        <w:r>
          <w:t>11</w:t>
        </w:r>
        <w:r>
          <w:fldChar w:fldCharType="end"/>
        </w:r>
      </w:hyperlink>
    </w:p>
    <w:p>
      <w:pPr>
        <w:pStyle w:val="TOC2"/>
        <w:tabs>
          <w:tab w:val="right" w:leader="dot" w:pos="8306"/>
        </w:tabs>
      </w:pPr>
      <w:hyperlink w:anchor="_Toc3134" w:history="1">
        <w:r>
          <w:rPr>
            <w:rFonts w:ascii="仿宋" w:eastAsia="仿宋" w:hAnsi="仿宋" w:cs="仿宋" w:hint="eastAsia"/>
            <w:lang w:eastAsia="zh-CN"/>
          </w:rPr>
          <w:t>(一)、可持续战略与实践</w:t>
        </w:r>
        <w:r>
          <w:tab/>
        </w:r>
        <w:r>
          <w:fldChar w:fldCharType="begin"/>
        </w:r>
        <w:r>
          <w:instrText xml:space="preserve"> PAGEREF _Toc3134 \h </w:instrText>
        </w:r>
        <w:r>
          <w:fldChar w:fldCharType="separate"/>
        </w:r>
        <w:r>
          <w:t>11</w:t>
        </w:r>
        <w:r>
          <w:fldChar w:fldCharType="end"/>
        </w:r>
      </w:hyperlink>
    </w:p>
    <w:p>
      <w:pPr>
        <w:pStyle w:val="TOC2"/>
        <w:tabs>
          <w:tab w:val="right" w:leader="dot" w:pos="8306"/>
        </w:tabs>
      </w:pPr>
      <w:hyperlink w:anchor="_Toc12976" w:history="1">
        <w:r>
          <w:rPr>
            <w:rFonts w:ascii="仿宋" w:eastAsia="仿宋" w:hAnsi="仿宋" w:cs="仿宋" w:hint="eastAsia"/>
            <w:lang w:eastAsia="zh-CN"/>
          </w:rPr>
          <w:t>(二)、环保与社会责任</w:t>
        </w:r>
        <w:r>
          <w:tab/>
        </w:r>
        <w:r>
          <w:fldChar w:fldCharType="begin"/>
        </w:r>
        <w:r>
          <w:instrText xml:space="preserve"> PAGEREF _Toc12976 \h </w:instrText>
        </w:r>
        <w:r>
          <w:fldChar w:fldCharType="separate"/>
        </w:r>
        <w:r>
          <w:t>12</w:t>
        </w:r>
        <w:r>
          <w:fldChar w:fldCharType="end"/>
        </w:r>
      </w:hyperlink>
    </w:p>
    <w:p>
      <w:pPr>
        <w:pStyle w:val="TOC1"/>
        <w:tabs>
          <w:tab w:val="right" w:leader="dot" w:pos="8306"/>
        </w:tabs>
      </w:pPr>
      <w:hyperlink w:anchor="_Toc968" w:history="1">
        <w:r>
          <w:rPr>
            <w:rFonts w:ascii="仿宋" w:eastAsia="仿宋" w:hAnsi="仿宋" w:cs="仿宋" w:hint="eastAsia"/>
            <w:lang w:eastAsia="zh-CN"/>
          </w:rPr>
          <w:t>五、教育基地展示系统项目绩效评估</w:t>
        </w:r>
        <w:r>
          <w:tab/>
        </w:r>
        <w:r>
          <w:fldChar w:fldCharType="begin"/>
        </w:r>
        <w:r>
          <w:instrText xml:space="preserve"> PAGEREF _Toc968 \h </w:instrText>
        </w:r>
        <w:r>
          <w:fldChar w:fldCharType="separate"/>
        </w:r>
        <w:r>
          <w:t>13</w:t>
        </w:r>
        <w:r>
          <w:fldChar w:fldCharType="end"/>
        </w:r>
      </w:hyperlink>
    </w:p>
    <w:p>
      <w:pPr>
        <w:pStyle w:val="TOC2"/>
        <w:tabs>
          <w:tab w:val="right" w:leader="dot" w:pos="8306"/>
        </w:tabs>
      </w:pPr>
      <w:hyperlink w:anchor="_Toc24869" w:history="1">
        <w:r>
          <w:rPr>
            <w:rFonts w:ascii="仿宋" w:eastAsia="仿宋" w:hAnsi="仿宋" w:cs="仿宋" w:hint="eastAsia"/>
            <w:lang w:eastAsia="zh-CN"/>
          </w:rPr>
          <w:t>(一)、绩效评估指标</w:t>
        </w:r>
        <w:r>
          <w:tab/>
        </w:r>
        <w:r>
          <w:fldChar w:fldCharType="begin"/>
        </w:r>
        <w:r>
          <w:instrText xml:space="preserve"> PAGEREF _Toc24869 \h </w:instrText>
        </w:r>
        <w:r>
          <w:fldChar w:fldCharType="separate"/>
        </w:r>
        <w:r>
          <w:t>13</w:t>
        </w:r>
        <w:r>
          <w:fldChar w:fldCharType="end"/>
        </w:r>
      </w:hyperlink>
    </w:p>
    <w:p>
      <w:pPr>
        <w:pStyle w:val="TOC2"/>
        <w:tabs>
          <w:tab w:val="right" w:leader="dot" w:pos="8306"/>
        </w:tabs>
      </w:pPr>
      <w:hyperlink w:anchor="_Toc15697" w:history="1">
        <w:r>
          <w:rPr>
            <w:rFonts w:ascii="仿宋" w:eastAsia="仿宋" w:hAnsi="仿宋" w:cs="仿宋" w:hint="eastAsia"/>
            <w:lang w:eastAsia="zh-CN"/>
          </w:rPr>
          <w:t>(二)、绩效评估方法</w:t>
        </w:r>
        <w:r>
          <w:tab/>
        </w:r>
        <w:r>
          <w:fldChar w:fldCharType="begin"/>
        </w:r>
        <w:r>
          <w:instrText xml:space="preserve"> PAGEREF _Toc15697 \h </w:instrText>
        </w:r>
        <w:r>
          <w:fldChar w:fldCharType="separate"/>
        </w:r>
        <w:r>
          <w:t>14</w:t>
        </w:r>
        <w:r>
          <w:fldChar w:fldCharType="end"/>
        </w:r>
      </w:hyperlink>
    </w:p>
    <w:p>
      <w:pPr>
        <w:pStyle w:val="TOC2"/>
        <w:tabs>
          <w:tab w:val="right" w:leader="dot" w:pos="8306"/>
        </w:tabs>
      </w:pPr>
      <w:hyperlink w:anchor="_Toc22897" w:history="1">
        <w:r>
          <w:rPr>
            <w:rFonts w:ascii="仿宋" w:eastAsia="仿宋" w:hAnsi="仿宋" w:cs="仿宋" w:hint="eastAsia"/>
            <w:lang w:eastAsia="zh-CN"/>
          </w:rPr>
          <w:t>(三)、绩效评估周期</w:t>
        </w:r>
        <w:r>
          <w:tab/>
        </w:r>
        <w:r>
          <w:fldChar w:fldCharType="begin"/>
        </w:r>
        <w:r>
          <w:instrText xml:space="preserve"> PAGEREF _Toc22897 \h </w:instrText>
        </w:r>
        <w:r>
          <w:fldChar w:fldCharType="separate"/>
        </w:r>
        <w:r>
          <w:t>15</w:t>
        </w:r>
        <w:r>
          <w:fldChar w:fldCharType="end"/>
        </w:r>
      </w:hyperlink>
    </w:p>
    <w:p>
      <w:pPr>
        <w:pStyle w:val="TOC1"/>
        <w:tabs>
          <w:tab w:val="right" w:leader="dot" w:pos="8306"/>
        </w:tabs>
      </w:pPr>
      <w:hyperlink w:anchor="_Toc2779" w:history="1">
        <w:r>
          <w:rPr>
            <w:rFonts w:ascii="仿宋" w:eastAsia="仿宋" w:hAnsi="仿宋" w:cs="仿宋" w:hint="eastAsia"/>
            <w:lang w:eastAsia="zh-CN"/>
          </w:rPr>
          <w:t>六、工艺说明</w:t>
        </w:r>
        <w:r>
          <w:tab/>
        </w:r>
        <w:r>
          <w:fldChar w:fldCharType="begin"/>
        </w:r>
        <w:r>
          <w:instrText xml:space="preserve"> PAGEREF _Toc2779 \h </w:instrText>
        </w:r>
        <w:r>
          <w:fldChar w:fldCharType="separate"/>
        </w:r>
        <w:r>
          <w:t>16</w:t>
        </w:r>
        <w:r>
          <w:fldChar w:fldCharType="end"/>
        </w:r>
      </w:hyperlink>
    </w:p>
    <w:p>
      <w:pPr>
        <w:pStyle w:val="TOC2"/>
        <w:tabs>
          <w:tab w:val="right" w:leader="dot" w:pos="8306"/>
        </w:tabs>
      </w:pPr>
      <w:hyperlink w:anchor="_Toc24110" w:history="1">
        <w:r>
          <w:rPr>
            <w:rFonts w:ascii="仿宋" w:eastAsia="仿宋" w:hAnsi="仿宋" w:cs="仿宋" w:hint="eastAsia"/>
            <w:lang w:eastAsia="zh-CN"/>
          </w:rPr>
          <w:t>(一)、技术管理特点</w:t>
        </w:r>
        <w:r>
          <w:tab/>
        </w:r>
        <w:r>
          <w:fldChar w:fldCharType="begin"/>
        </w:r>
        <w:r>
          <w:instrText xml:space="preserve"> PAGEREF _Toc24110 \h </w:instrText>
        </w:r>
        <w:r>
          <w:fldChar w:fldCharType="separate"/>
        </w:r>
        <w:r>
          <w:t>16</w:t>
        </w:r>
        <w:r>
          <w:fldChar w:fldCharType="end"/>
        </w:r>
      </w:hyperlink>
    </w:p>
    <w:p>
      <w:pPr>
        <w:pStyle w:val="TOC2"/>
        <w:tabs>
          <w:tab w:val="right" w:leader="dot" w:pos="8306"/>
        </w:tabs>
      </w:pPr>
      <w:hyperlink w:anchor="_Toc683" w:history="1">
        <w:r>
          <w:rPr>
            <w:rFonts w:ascii="仿宋" w:eastAsia="仿宋" w:hAnsi="仿宋" w:cs="仿宋" w:hint="eastAsia"/>
            <w:lang w:eastAsia="zh-CN"/>
          </w:rPr>
          <w:t>(二)、教育基地展示系统项目工艺技术设计方案</w:t>
        </w:r>
        <w:r>
          <w:tab/>
        </w:r>
        <w:r>
          <w:fldChar w:fldCharType="begin"/>
        </w:r>
        <w:r>
          <w:instrText xml:space="preserve"> PAGEREF _Toc683 \h </w:instrText>
        </w:r>
        <w:r>
          <w:fldChar w:fldCharType="separate"/>
        </w:r>
        <w:r>
          <w:t>17</w:t>
        </w:r>
        <w:r>
          <w:fldChar w:fldCharType="end"/>
        </w:r>
      </w:hyperlink>
    </w:p>
    <w:p>
      <w:pPr>
        <w:pStyle w:val="TOC2"/>
        <w:tabs>
          <w:tab w:val="right" w:leader="dot" w:pos="8306"/>
        </w:tabs>
      </w:pPr>
      <w:hyperlink w:anchor="_Toc31302" w:history="1">
        <w:r>
          <w:rPr>
            <w:rFonts w:ascii="仿宋" w:eastAsia="仿宋" w:hAnsi="仿宋" w:cs="仿宋" w:hint="eastAsia"/>
            <w:lang w:eastAsia="zh-CN"/>
          </w:rPr>
          <w:t>(三)、设备选型方案</w:t>
        </w:r>
        <w:r>
          <w:tab/>
        </w:r>
        <w:r>
          <w:fldChar w:fldCharType="begin"/>
        </w:r>
        <w:r>
          <w:instrText xml:space="preserve"> PAGEREF _Toc31302 \h </w:instrText>
        </w:r>
        <w:r>
          <w:fldChar w:fldCharType="separate"/>
        </w:r>
        <w:r>
          <w:t>19</w:t>
        </w:r>
        <w:r>
          <w:fldChar w:fldCharType="end"/>
        </w:r>
      </w:hyperlink>
    </w:p>
    <w:p>
      <w:pPr>
        <w:pStyle w:val="TOC1"/>
        <w:tabs>
          <w:tab w:val="right" w:leader="dot" w:pos="8306"/>
        </w:tabs>
      </w:pPr>
      <w:hyperlink w:anchor="_Toc25333" w:history="1">
        <w:r>
          <w:rPr>
            <w:rFonts w:ascii="仿宋" w:eastAsia="仿宋" w:hAnsi="仿宋" w:cs="仿宋" w:hint="eastAsia"/>
            <w:lang w:eastAsia="zh-CN"/>
          </w:rPr>
          <w:t>七、教育基地展示系统项目经营效益</w:t>
        </w:r>
        <w:r>
          <w:tab/>
        </w:r>
        <w:r>
          <w:fldChar w:fldCharType="begin"/>
        </w:r>
        <w:r>
          <w:instrText xml:space="preserve"> PAGEREF _Toc25333 \h </w:instrText>
        </w:r>
        <w:r>
          <w:fldChar w:fldCharType="separate"/>
        </w:r>
        <w:r>
          <w:t>20</w:t>
        </w:r>
        <w:r>
          <w:fldChar w:fldCharType="end"/>
        </w:r>
      </w:hyperlink>
    </w:p>
    <w:p>
      <w:pPr>
        <w:pStyle w:val="TOC2"/>
        <w:tabs>
          <w:tab w:val="right" w:leader="dot" w:pos="8306"/>
        </w:tabs>
      </w:pPr>
      <w:hyperlink w:anchor="_Toc32343" w:history="1">
        <w:r>
          <w:rPr>
            <w:rFonts w:ascii="仿宋" w:eastAsia="仿宋" w:hAnsi="仿宋" w:cs="仿宋" w:hint="eastAsia"/>
            <w:lang w:eastAsia="zh-CN"/>
          </w:rPr>
          <w:t>(一)、经济评价财务测算</w:t>
        </w:r>
        <w:r>
          <w:tab/>
        </w:r>
        <w:r>
          <w:fldChar w:fldCharType="begin"/>
        </w:r>
        <w:r>
          <w:instrText xml:space="preserve"> PAGEREF _Toc32343 \h </w:instrText>
        </w:r>
        <w:r>
          <w:fldChar w:fldCharType="separate"/>
        </w:r>
        <w:r>
          <w:t>20</w:t>
        </w:r>
        <w:r>
          <w:fldChar w:fldCharType="end"/>
        </w:r>
      </w:hyperlink>
    </w:p>
    <w:p>
      <w:pPr>
        <w:pStyle w:val="TOC2"/>
        <w:tabs>
          <w:tab w:val="right" w:leader="dot" w:pos="8306"/>
        </w:tabs>
      </w:pPr>
      <w:hyperlink w:anchor="_Toc8211" w:history="1">
        <w:r>
          <w:rPr>
            <w:rFonts w:ascii="仿宋" w:eastAsia="仿宋" w:hAnsi="仿宋" w:cs="仿宋" w:hint="eastAsia"/>
            <w:lang w:eastAsia="zh-CN"/>
          </w:rPr>
          <w:t>(二)、教育基地展示系统项目盈利能力分析</w:t>
        </w:r>
        <w:r>
          <w:tab/>
        </w:r>
        <w:r>
          <w:fldChar w:fldCharType="begin"/>
        </w:r>
        <w:r>
          <w:instrText xml:space="preserve"> PAGEREF _Toc8211 \h </w:instrText>
        </w:r>
        <w:r>
          <w:fldChar w:fldCharType="separate"/>
        </w:r>
        <w:r>
          <w:t>21</w:t>
        </w:r>
        <w:r>
          <w:fldChar w:fldCharType="end"/>
        </w:r>
      </w:hyperlink>
    </w:p>
    <w:p>
      <w:pPr>
        <w:pStyle w:val="TOC1"/>
        <w:tabs>
          <w:tab w:val="right" w:leader="dot" w:pos="8306"/>
        </w:tabs>
      </w:pPr>
      <w:hyperlink w:anchor="_Toc17064" w:history="1">
        <w:r>
          <w:rPr>
            <w:rFonts w:ascii="仿宋" w:eastAsia="仿宋" w:hAnsi="仿宋" w:cs="仿宋" w:hint="eastAsia"/>
            <w:lang w:eastAsia="zh-CN"/>
          </w:rPr>
          <w:t>八、教育基地展示系统项目计划安排</w:t>
        </w:r>
        <w:r>
          <w:tab/>
        </w:r>
        <w:r>
          <w:fldChar w:fldCharType="begin"/>
        </w:r>
        <w:r>
          <w:instrText xml:space="preserve"> PAGEREF _Toc17064 \h </w:instrText>
        </w:r>
        <w:r>
          <w:fldChar w:fldCharType="separate"/>
        </w:r>
        <w:r>
          <w:t>22</w:t>
        </w:r>
        <w:r>
          <w:fldChar w:fldCharType="end"/>
        </w:r>
      </w:hyperlink>
    </w:p>
    <w:p>
      <w:pPr>
        <w:pStyle w:val="TOC2"/>
        <w:tabs>
          <w:tab w:val="right" w:leader="dot" w:pos="8306"/>
        </w:tabs>
      </w:pPr>
      <w:hyperlink w:anchor="_Toc22844" w:history="1">
        <w:r>
          <w:rPr>
            <w:rFonts w:ascii="仿宋" w:eastAsia="仿宋" w:hAnsi="仿宋" w:cs="仿宋" w:hint="eastAsia"/>
            <w:lang w:eastAsia="zh-CN"/>
          </w:rPr>
          <w:t>(一)、建设周期</w:t>
        </w:r>
        <w:r>
          <w:tab/>
        </w:r>
        <w:r>
          <w:fldChar w:fldCharType="begin"/>
        </w:r>
        <w:r>
          <w:instrText xml:space="preserve"> PAGEREF _Toc22844 \h </w:instrText>
        </w:r>
        <w:r>
          <w:fldChar w:fldCharType="separate"/>
        </w:r>
        <w:r>
          <w:t>22</w:t>
        </w:r>
        <w:r>
          <w:fldChar w:fldCharType="end"/>
        </w:r>
      </w:hyperlink>
    </w:p>
    <w:p>
      <w:pPr>
        <w:pStyle w:val="TOC2"/>
        <w:tabs>
          <w:tab w:val="right" w:leader="dot" w:pos="8306"/>
        </w:tabs>
      </w:pPr>
      <w:hyperlink w:anchor="_Toc6520" w:history="1">
        <w:r>
          <w:rPr>
            <w:rFonts w:ascii="仿宋" w:eastAsia="仿宋" w:hAnsi="仿宋" w:cs="仿宋" w:hint="eastAsia"/>
            <w:lang w:eastAsia="zh-CN"/>
          </w:rPr>
          <w:t>(二)、建设进度</w:t>
        </w:r>
        <w:r>
          <w:tab/>
        </w:r>
        <w:r>
          <w:fldChar w:fldCharType="begin"/>
        </w:r>
        <w:r>
          <w:instrText xml:space="preserve"> PAGEREF _Toc6520 \h </w:instrText>
        </w:r>
        <w:r>
          <w:fldChar w:fldCharType="separate"/>
        </w:r>
        <w:r>
          <w:t>23</w:t>
        </w:r>
        <w:r>
          <w:fldChar w:fldCharType="end"/>
        </w:r>
      </w:hyperlink>
    </w:p>
    <w:p>
      <w:pPr>
        <w:pStyle w:val="TOC2"/>
        <w:tabs>
          <w:tab w:val="right" w:leader="dot" w:pos="8306"/>
        </w:tabs>
      </w:pPr>
      <w:hyperlink w:anchor="_Toc4110" w:history="1">
        <w:r>
          <w:rPr>
            <w:rFonts w:ascii="仿宋" w:eastAsia="仿宋" w:hAnsi="仿宋" w:cs="仿宋" w:hint="eastAsia"/>
            <w:lang w:eastAsia="zh-CN"/>
          </w:rPr>
          <w:t>(三)、进度安排注意事项</w:t>
        </w:r>
        <w:r>
          <w:tab/>
        </w:r>
        <w:r>
          <w:fldChar w:fldCharType="begin"/>
        </w:r>
        <w:r>
          <w:instrText xml:space="preserve"> PAGEREF _Toc4110 \h </w:instrText>
        </w:r>
        <w:r>
          <w:fldChar w:fldCharType="separate"/>
        </w:r>
        <w:r>
          <w:t>24</w:t>
        </w:r>
        <w:r>
          <w:fldChar w:fldCharType="end"/>
        </w:r>
      </w:hyperlink>
    </w:p>
    <w:p>
      <w:pPr>
        <w:pStyle w:val="TOC2"/>
        <w:tabs>
          <w:tab w:val="right" w:leader="dot" w:pos="8306"/>
        </w:tabs>
      </w:pPr>
      <w:hyperlink w:anchor="_Toc31963" w:history="1">
        <w:r>
          <w:rPr>
            <w:rFonts w:ascii="仿宋" w:eastAsia="仿宋" w:hAnsi="仿宋" w:cs="仿宋" w:hint="eastAsia"/>
            <w:lang w:eastAsia="zh-CN"/>
          </w:rPr>
          <w:t>(四)、人力资源配置</w:t>
        </w:r>
        <w:r>
          <w:tab/>
        </w:r>
        <w:r>
          <w:fldChar w:fldCharType="begin"/>
        </w:r>
        <w:r>
          <w:instrText xml:space="preserve"> PAGEREF _Toc31963 \h </w:instrText>
        </w:r>
        <w:r>
          <w:fldChar w:fldCharType="separate"/>
        </w:r>
        <w:r>
          <w:t>26</w:t>
        </w:r>
        <w:r>
          <w:fldChar w:fldCharType="end"/>
        </w:r>
      </w:hyperlink>
    </w:p>
    <w:p>
      <w:pPr>
        <w:pStyle w:val="TOC1"/>
        <w:tabs>
          <w:tab w:val="right" w:leader="dot" w:pos="8306"/>
        </w:tabs>
      </w:pPr>
      <w:hyperlink w:anchor="_Toc8566" w:history="1">
        <w:r>
          <w:rPr>
            <w:rFonts w:ascii="仿宋" w:eastAsia="仿宋" w:hAnsi="仿宋" w:cs="仿宋" w:hint="eastAsia"/>
            <w:lang w:eastAsia="zh-CN"/>
          </w:rPr>
          <w:t>九、教育基地展示系统项目财务管理</w:t>
        </w:r>
        <w:r>
          <w:tab/>
        </w:r>
        <w:r>
          <w:fldChar w:fldCharType="begin"/>
        </w:r>
        <w:r>
          <w:instrText xml:space="preserve"> PAGEREF _Toc8566 \h </w:instrText>
        </w:r>
        <w:r>
          <w:fldChar w:fldCharType="separate"/>
        </w:r>
        <w:r>
          <w:t>26</w:t>
        </w:r>
        <w:r>
          <w:fldChar w:fldCharType="end"/>
        </w:r>
      </w:hyperlink>
    </w:p>
    <w:p>
      <w:pPr>
        <w:pStyle w:val="TOC2"/>
        <w:tabs>
          <w:tab w:val="right" w:leader="dot" w:pos="8306"/>
        </w:tabs>
      </w:pPr>
      <w:hyperlink w:anchor="_Toc7312" w:history="1">
        <w:r>
          <w:rPr>
            <w:rFonts w:ascii="仿宋" w:eastAsia="仿宋" w:hAnsi="仿宋" w:cs="仿宋" w:hint="eastAsia"/>
            <w:lang w:eastAsia="zh-CN"/>
          </w:rPr>
          <w:t>(一)、资金需求大</w:t>
        </w:r>
        <w:r>
          <w:tab/>
        </w:r>
        <w:r>
          <w:fldChar w:fldCharType="begin"/>
        </w:r>
        <w:r>
          <w:instrText xml:space="preserve"> PAGEREF _Toc7312 \h </w:instrText>
        </w:r>
        <w:r>
          <w:fldChar w:fldCharType="separate"/>
        </w:r>
        <w:r>
          <w:t>26</w:t>
        </w:r>
        <w:r>
          <w:fldChar w:fldCharType="end"/>
        </w:r>
      </w:hyperlink>
    </w:p>
    <w:p>
      <w:pPr>
        <w:pStyle w:val="TOC2"/>
        <w:tabs>
          <w:tab w:val="right" w:leader="dot" w:pos="8306"/>
        </w:tabs>
      </w:pPr>
      <w:hyperlink w:anchor="_Toc21361" w:history="1">
        <w:r>
          <w:rPr>
            <w:rFonts w:ascii="仿宋" w:eastAsia="仿宋" w:hAnsi="仿宋" w:cs="仿宋" w:hint="eastAsia"/>
            <w:lang w:eastAsia="zh-CN"/>
          </w:rPr>
          <w:t>(二)、研发周期长</w:t>
        </w:r>
        <w:r>
          <w:tab/>
        </w:r>
        <w:r>
          <w:fldChar w:fldCharType="begin"/>
        </w:r>
        <w:r>
          <w:instrText xml:space="preserve"> PAGEREF _Toc21361 \h </w:instrText>
        </w:r>
        <w:r>
          <w:fldChar w:fldCharType="separate"/>
        </w:r>
        <w:r>
          <w:t>28</w:t>
        </w:r>
        <w:r>
          <w:fldChar w:fldCharType="end"/>
        </w:r>
      </w:hyperlink>
    </w:p>
    <w:p>
      <w:pPr>
        <w:pStyle w:val="TOC2"/>
        <w:tabs>
          <w:tab w:val="right" w:leader="dot" w:pos="8306"/>
        </w:tabs>
      </w:pPr>
      <w:hyperlink w:anchor="_Toc7035" w:history="1">
        <w:r>
          <w:rPr>
            <w:rFonts w:ascii="仿宋" w:eastAsia="仿宋" w:hAnsi="仿宋" w:cs="仿宋" w:hint="eastAsia"/>
            <w:lang w:eastAsia="zh-CN"/>
          </w:rPr>
          <w:t>(三)、市场风险大</w:t>
        </w:r>
        <w:r>
          <w:tab/>
        </w:r>
        <w:r>
          <w:fldChar w:fldCharType="begin"/>
        </w:r>
        <w:r>
          <w:instrText xml:space="preserve"> PAGEREF _Toc7035 \h </w:instrText>
        </w:r>
        <w:r>
          <w:fldChar w:fldCharType="separate"/>
        </w:r>
        <w:r>
          <w:t>29</w:t>
        </w:r>
        <w:r>
          <w:fldChar w:fldCharType="end"/>
        </w:r>
      </w:hyperlink>
    </w:p>
    <w:p>
      <w:pPr>
        <w:pStyle w:val="TOC2"/>
        <w:tabs>
          <w:tab w:val="right" w:leader="dot" w:pos="8306"/>
        </w:tabs>
      </w:pPr>
      <w:hyperlink w:anchor="_Toc2408" w:history="1">
        <w:r>
          <w:rPr>
            <w:rFonts w:ascii="仿宋" w:eastAsia="仿宋" w:hAnsi="仿宋" w:cs="仿宋" w:hint="eastAsia"/>
            <w:lang w:eastAsia="zh-CN"/>
          </w:rPr>
          <w:t>(四)、利润率高</w:t>
        </w:r>
        <w:r>
          <w:tab/>
        </w:r>
        <w:r>
          <w:fldChar w:fldCharType="begin"/>
        </w:r>
        <w:r>
          <w:instrText xml:space="preserve"> PAGEREF _Toc2408 \h </w:instrText>
        </w:r>
        <w:r>
          <w:fldChar w:fldCharType="separate"/>
        </w:r>
        <w:r>
          <w:t>32</w:t>
        </w:r>
        <w:r>
          <w:fldChar w:fldCharType="end"/>
        </w:r>
      </w:hyperlink>
    </w:p>
    <w:p>
      <w:pPr>
        <w:pStyle w:val="TOC1"/>
        <w:tabs>
          <w:tab w:val="right" w:leader="dot" w:pos="8306"/>
        </w:tabs>
      </w:pPr>
      <w:hyperlink w:anchor="_Toc24243" w:history="1">
        <w:r>
          <w:rPr>
            <w:rFonts w:ascii="仿宋" w:eastAsia="仿宋" w:hAnsi="仿宋" w:cs="仿宋" w:hint="eastAsia"/>
            <w:lang w:eastAsia="zh-CN"/>
          </w:rPr>
          <w:t>十、教育基地展示系统项目创新与研发</w:t>
        </w:r>
        <w:r>
          <w:tab/>
        </w:r>
        <w:r>
          <w:fldChar w:fldCharType="begin"/>
        </w:r>
        <w:r>
          <w:instrText xml:space="preserve"> PAGEREF _Toc24243 \h </w:instrText>
        </w:r>
        <w:r>
          <w:fldChar w:fldCharType="separate"/>
        </w:r>
        <w:r>
          <w:t>34</w:t>
        </w:r>
        <w:r>
          <w:fldChar w:fldCharType="end"/>
        </w:r>
      </w:hyperlink>
    </w:p>
    <w:p>
      <w:pPr>
        <w:pStyle w:val="TOC2"/>
        <w:tabs>
          <w:tab w:val="right" w:leader="dot" w:pos="8306"/>
        </w:tabs>
      </w:pPr>
      <w:hyperlink w:anchor="_Toc28177" w:history="1">
        <w:r>
          <w:rPr>
            <w:rFonts w:ascii="仿宋" w:eastAsia="仿宋" w:hAnsi="仿宋" w:cs="仿宋" w:hint="eastAsia"/>
            <w:lang w:eastAsia="zh-CN"/>
          </w:rPr>
          <w:t>(一)、创新策略与方向</w:t>
        </w:r>
        <w:r>
          <w:tab/>
        </w:r>
        <w:r>
          <w:fldChar w:fldCharType="begin"/>
        </w:r>
        <w:r>
          <w:instrText xml:space="preserve"> PAGEREF _Toc28177 \h </w:instrText>
        </w:r>
        <w:r>
          <w:fldChar w:fldCharType="separate"/>
        </w:r>
        <w:r>
          <w:t>34</w:t>
        </w:r>
        <w:r>
          <w:fldChar w:fldCharType="end"/>
        </w:r>
      </w:hyperlink>
    </w:p>
    <w:p>
      <w:pPr>
        <w:pStyle w:val="TOC2"/>
        <w:tabs>
          <w:tab w:val="right" w:leader="dot" w:pos="8306"/>
        </w:tabs>
      </w:pPr>
      <w:hyperlink w:anchor="_Toc3306" w:history="1">
        <w:r>
          <w:rPr>
            <w:rFonts w:ascii="仿宋" w:eastAsia="仿宋" w:hAnsi="仿宋" w:cs="仿宋" w:hint="eastAsia"/>
            <w:lang w:eastAsia="zh-CN"/>
          </w:rPr>
          <w:t>(二)、研发规划与投入</w:t>
        </w:r>
        <w:r>
          <w:tab/>
        </w:r>
        <w:r>
          <w:fldChar w:fldCharType="begin"/>
        </w:r>
        <w:r>
          <w:instrText xml:space="preserve"> PAGEREF _Toc3306 \h </w:instrText>
        </w:r>
        <w:r>
          <w:fldChar w:fldCharType="separate"/>
        </w:r>
        <w:r>
          <w:t>35</w:t>
        </w:r>
        <w:r>
          <w:fldChar w:fldCharType="end"/>
        </w:r>
      </w:hyperlink>
    </w:p>
    <w:p>
      <w:pPr>
        <w:pStyle w:val="TOC1"/>
        <w:tabs>
          <w:tab w:val="right" w:leader="dot" w:pos="8306"/>
        </w:tabs>
      </w:pPr>
      <w:hyperlink w:anchor="_Toc6515" w:history="1">
        <w:r>
          <w:rPr>
            <w:rFonts w:ascii="仿宋" w:eastAsia="仿宋" w:hAnsi="仿宋" w:cs="仿宋" w:hint="eastAsia"/>
            <w:lang w:eastAsia="zh-CN"/>
          </w:rPr>
          <w:t>十一、教育基地展示系统项目投资规划</w:t>
        </w:r>
        <w:r>
          <w:tab/>
        </w:r>
        <w:r>
          <w:fldChar w:fldCharType="begin"/>
        </w:r>
        <w:r>
          <w:instrText xml:space="preserve"> PAGEREF _Toc6515 \h </w:instrText>
        </w:r>
        <w:r>
          <w:fldChar w:fldCharType="separate"/>
        </w:r>
        <w:r>
          <w:t>37</w:t>
        </w:r>
        <w:r>
          <w:fldChar w:fldCharType="end"/>
        </w:r>
      </w:hyperlink>
    </w:p>
    <w:p>
      <w:pPr>
        <w:pStyle w:val="TOC2"/>
        <w:tabs>
          <w:tab w:val="right" w:leader="dot" w:pos="8306"/>
        </w:tabs>
      </w:pPr>
      <w:hyperlink w:anchor="_Toc2246" w:history="1">
        <w:r>
          <w:rPr>
            <w:rFonts w:ascii="仿宋" w:eastAsia="仿宋" w:hAnsi="仿宋" w:cs="仿宋" w:hint="eastAsia"/>
            <w:lang w:eastAsia="zh-CN"/>
          </w:rPr>
          <w:t>(一)、教育基地展示系统项目总投资估算</w:t>
        </w:r>
        <w:r>
          <w:tab/>
        </w:r>
        <w:r>
          <w:fldChar w:fldCharType="begin"/>
        </w:r>
        <w:r>
          <w:instrText xml:space="preserve"> PAGEREF _Toc2246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18" w:history="1">
        <w:r>
          <w:rPr>
            <w:rFonts w:ascii="仿宋" w:eastAsia="仿宋" w:hAnsi="仿宋" w:cs="仿宋" w:hint="eastAsia"/>
            <w:lang w:eastAsia="zh-CN"/>
          </w:rPr>
          <w:t>(二)、资金筹措</w:t>
        </w:r>
        <w:r>
          <w:tab/>
        </w:r>
        <w:r>
          <w:fldChar w:fldCharType="begin"/>
        </w:r>
        <w:r>
          <w:instrText xml:space="preserve"> PAGEREF _Toc19318 \h </w:instrText>
        </w:r>
        <w:r>
          <w:fldChar w:fldCharType="separate"/>
        </w:r>
        <w:r>
          <w:t>38</w:t>
        </w:r>
        <w:r>
          <w:fldChar w:fldCharType="end"/>
        </w:r>
      </w:hyperlink>
    </w:p>
    <w:p>
      <w:pPr>
        <w:pStyle w:val="TOC1"/>
        <w:tabs>
          <w:tab w:val="right" w:leader="dot" w:pos="8306"/>
        </w:tabs>
      </w:pPr>
      <w:hyperlink w:anchor="_Toc8988" w:history="1">
        <w:r>
          <w:rPr>
            <w:rFonts w:ascii="仿宋" w:eastAsia="仿宋" w:hAnsi="仿宋" w:cs="仿宋" w:hint="eastAsia"/>
            <w:lang w:eastAsia="zh-CN"/>
          </w:rPr>
          <w:t>十二、教育基地展示系统项目风险管理</w:t>
        </w:r>
        <w:r>
          <w:tab/>
        </w:r>
        <w:r>
          <w:fldChar w:fldCharType="begin"/>
        </w:r>
        <w:r>
          <w:instrText xml:space="preserve"> PAGEREF _Toc8988 \h </w:instrText>
        </w:r>
        <w:r>
          <w:fldChar w:fldCharType="separate"/>
        </w:r>
        <w:r>
          <w:t>39</w:t>
        </w:r>
        <w:r>
          <w:fldChar w:fldCharType="end"/>
        </w:r>
      </w:hyperlink>
    </w:p>
    <w:p>
      <w:pPr>
        <w:pStyle w:val="TOC2"/>
        <w:tabs>
          <w:tab w:val="right" w:leader="dot" w:pos="8306"/>
        </w:tabs>
      </w:pPr>
      <w:hyperlink w:anchor="_Toc2041" w:history="1">
        <w:r>
          <w:rPr>
            <w:rFonts w:ascii="仿宋" w:eastAsia="仿宋" w:hAnsi="仿宋" w:cs="仿宋" w:hint="eastAsia"/>
            <w:lang w:eastAsia="zh-CN"/>
          </w:rPr>
          <w:t>(一)、风险识别与评估</w:t>
        </w:r>
        <w:r>
          <w:tab/>
        </w:r>
        <w:r>
          <w:fldChar w:fldCharType="begin"/>
        </w:r>
        <w:r>
          <w:instrText xml:space="preserve"> PAGEREF _Toc2041 \h </w:instrText>
        </w:r>
        <w:r>
          <w:fldChar w:fldCharType="separate"/>
        </w:r>
        <w:r>
          <w:t>39</w:t>
        </w:r>
        <w:r>
          <w:fldChar w:fldCharType="end"/>
        </w:r>
      </w:hyperlink>
    </w:p>
    <w:p>
      <w:pPr>
        <w:pStyle w:val="TOC2"/>
        <w:tabs>
          <w:tab w:val="right" w:leader="dot" w:pos="8306"/>
        </w:tabs>
      </w:pPr>
      <w:hyperlink w:anchor="_Toc29991" w:history="1">
        <w:r>
          <w:rPr>
            <w:rFonts w:ascii="仿宋" w:eastAsia="仿宋" w:hAnsi="仿宋" w:cs="仿宋" w:hint="eastAsia"/>
            <w:lang w:eastAsia="zh-CN"/>
          </w:rPr>
          <w:t>(二)、风险应对策略</w:t>
        </w:r>
        <w:r>
          <w:tab/>
        </w:r>
        <w:r>
          <w:fldChar w:fldCharType="begin"/>
        </w:r>
        <w:r>
          <w:instrText xml:space="preserve"> PAGEREF _Toc29991 \h </w:instrText>
        </w:r>
        <w:r>
          <w:fldChar w:fldCharType="separate"/>
        </w:r>
        <w:r>
          <w:t>40</w:t>
        </w:r>
        <w:r>
          <w:fldChar w:fldCharType="end"/>
        </w:r>
      </w:hyperlink>
    </w:p>
    <w:p>
      <w:pPr>
        <w:pStyle w:val="TOC2"/>
        <w:tabs>
          <w:tab w:val="right" w:leader="dot" w:pos="8306"/>
        </w:tabs>
      </w:pPr>
      <w:hyperlink w:anchor="_Toc31930" w:history="1">
        <w:r>
          <w:rPr>
            <w:rFonts w:ascii="仿宋" w:eastAsia="仿宋" w:hAnsi="仿宋" w:cs="仿宋" w:hint="eastAsia"/>
            <w:lang w:eastAsia="zh-CN"/>
          </w:rPr>
          <w:t>(三)、风险监控与控制</w:t>
        </w:r>
        <w:r>
          <w:tab/>
        </w:r>
        <w:r>
          <w:fldChar w:fldCharType="begin"/>
        </w:r>
        <w:r>
          <w:instrText xml:space="preserve"> PAGEREF _Toc31930 \h </w:instrText>
        </w:r>
        <w:r>
          <w:fldChar w:fldCharType="separate"/>
        </w:r>
        <w:r>
          <w:t>42</w:t>
        </w:r>
        <w:r>
          <w:fldChar w:fldCharType="end"/>
        </w:r>
      </w:hyperlink>
    </w:p>
    <w:p>
      <w:pPr>
        <w:pStyle w:val="TOC1"/>
        <w:tabs>
          <w:tab w:val="right" w:leader="dot" w:pos="8306"/>
        </w:tabs>
      </w:pPr>
      <w:hyperlink w:anchor="_Toc20822" w:history="1">
        <w:r>
          <w:rPr>
            <w:rFonts w:ascii="仿宋" w:eastAsia="仿宋" w:hAnsi="仿宋" w:cs="仿宋" w:hint="eastAsia"/>
            <w:lang w:eastAsia="zh-CN"/>
          </w:rPr>
          <w:t>十三、营销与推广策略</w:t>
        </w:r>
        <w:r>
          <w:tab/>
        </w:r>
        <w:r>
          <w:fldChar w:fldCharType="begin"/>
        </w:r>
        <w:r>
          <w:instrText xml:space="preserve"> PAGEREF _Toc20822 \h </w:instrText>
        </w:r>
        <w:r>
          <w:fldChar w:fldCharType="separate"/>
        </w:r>
        <w:r>
          <w:t>43</w:t>
        </w:r>
        <w:r>
          <w:fldChar w:fldCharType="end"/>
        </w:r>
      </w:hyperlink>
    </w:p>
    <w:p>
      <w:pPr>
        <w:pStyle w:val="TOC2"/>
        <w:tabs>
          <w:tab w:val="right" w:leader="dot" w:pos="8306"/>
        </w:tabs>
      </w:pPr>
      <w:hyperlink w:anchor="_Toc18292" w:history="1">
        <w:r>
          <w:rPr>
            <w:rFonts w:ascii="仿宋" w:eastAsia="仿宋" w:hAnsi="仿宋" w:cs="仿宋" w:hint="eastAsia"/>
            <w:lang w:eastAsia="zh-CN"/>
          </w:rPr>
          <w:t>(一)、产品/服务定位与特点</w:t>
        </w:r>
        <w:r>
          <w:tab/>
        </w:r>
        <w:r>
          <w:fldChar w:fldCharType="begin"/>
        </w:r>
        <w:r>
          <w:instrText xml:space="preserve"> PAGEREF _Toc18292 \h </w:instrText>
        </w:r>
        <w:r>
          <w:fldChar w:fldCharType="separate"/>
        </w:r>
        <w:r>
          <w:t>43</w:t>
        </w:r>
        <w:r>
          <w:fldChar w:fldCharType="end"/>
        </w:r>
      </w:hyperlink>
    </w:p>
    <w:p>
      <w:pPr>
        <w:pStyle w:val="TOC2"/>
        <w:tabs>
          <w:tab w:val="right" w:leader="dot" w:pos="8306"/>
        </w:tabs>
      </w:pPr>
      <w:hyperlink w:anchor="_Toc10100" w:history="1">
        <w:r>
          <w:rPr>
            <w:rFonts w:ascii="仿宋" w:eastAsia="仿宋" w:hAnsi="仿宋" w:cs="仿宋" w:hint="eastAsia"/>
            <w:lang w:eastAsia="zh-CN"/>
          </w:rPr>
          <w:t>(二)、市场定位与竞争分析</w:t>
        </w:r>
        <w:r>
          <w:tab/>
        </w:r>
        <w:r>
          <w:fldChar w:fldCharType="begin"/>
        </w:r>
        <w:r>
          <w:instrText xml:space="preserve"> PAGEREF _Toc10100 \h </w:instrText>
        </w:r>
        <w:r>
          <w:fldChar w:fldCharType="separate"/>
        </w:r>
        <w:r>
          <w:t>44</w:t>
        </w:r>
        <w:r>
          <w:fldChar w:fldCharType="end"/>
        </w:r>
      </w:hyperlink>
    </w:p>
    <w:p>
      <w:pPr>
        <w:pStyle w:val="TOC2"/>
        <w:tabs>
          <w:tab w:val="right" w:leader="dot" w:pos="8306"/>
        </w:tabs>
      </w:pPr>
      <w:hyperlink w:anchor="_Toc9685" w:history="1">
        <w:r>
          <w:rPr>
            <w:rFonts w:ascii="仿宋" w:eastAsia="仿宋" w:hAnsi="仿宋" w:cs="仿宋" w:hint="eastAsia"/>
            <w:lang w:eastAsia="zh-CN"/>
          </w:rPr>
          <w:t>(三)、营销渠道与策略</w:t>
        </w:r>
        <w:r>
          <w:tab/>
        </w:r>
        <w:r>
          <w:fldChar w:fldCharType="begin"/>
        </w:r>
        <w:r>
          <w:instrText xml:space="preserve"> PAGEREF _Toc9685 \h </w:instrText>
        </w:r>
        <w:r>
          <w:fldChar w:fldCharType="separate"/>
        </w:r>
        <w:r>
          <w:t>46</w:t>
        </w:r>
        <w:r>
          <w:fldChar w:fldCharType="end"/>
        </w:r>
      </w:hyperlink>
    </w:p>
    <w:p>
      <w:pPr>
        <w:pStyle w:val="TOC2"/>
        <w:tabs>
          <w:tab w:val="right" w:leader="dot" w:pos="8306"/>
        </w:tabs>
      </w:pPr>
      <w:hyperlink w:anchor="_Toc24387" w:history="1">
        <w:r>
          <w:rPr>
            <w:rFonts w:ascii="仿宋" w:eastAsia="仿宋" w:hAnsi="仿宋" w:cs="仿宋" w:hint="eastAsia"/>
            <w:lang w:eastAsia="zh-CN"/>
          </w:rPr>
          <w:t>(四)、推广与宣传活动</w:t>
        </w:r>
        <w:r>
          <w:tab/>
        </w:r>
        <w:r>
          <w:fldChar w:fldCharType="begin"/>
        </w:r>
        <w:r>
          <w:instrText xml:space="preserve"> PAGEREF _Toc24387 \h </w:instrText>
        </w:r>
        <w:r>
          <w:fldChar w:fldCharType="separate"/>
        </w:r>
        <w:r>
          <w:t>47</w:t>
        </w:r>
        <w:r>
          <w:fldChar w:fldCharType="end"/>
        </w:r>
      </w:hyperlink>
    </w:p>
    <w:p>
      <w:pPr>
        <w:pStyle w:val="TOC1"/>
        <w:tabs>
          <w:tab w:val="right" w:leader="dot" w:pos="8306"/>
        </w:tabs>
      </w:pPr>
      <w:hyperlink w:anchor="_Toc9787" w:history="1">
        <w:r>
          <w:rPr>
            <w:rFonts w:ascii="仿宋" w:eastAsia="仿宋" w:hAnsi="仿宋" w:cs="仿宋" w:hint="eastAsia"/>
            <w:lang w:eastAsia="zh-CN"/>
          </w:rPr>
          <w:t>十四、利益相关者分析与沟通计划</w:t>
        </w:r>
        <w:r>
          <w:tab/>
        </w:r>
        <w:r>
          <w:fldChar w:fldCharType="begin"/>
        </w:r>
        <w:r>
          <w:instrText xml:space="preserve"> PAGEREF _Toc9787 \h </w:instrText>
        </w:r>
        <w:r>
          <w:fldChar w:fldCharType="separate"/>
        </w:r>
        <w:r>
          <w:t>52</w:t>
        </w:r>
        <w:r>
          <w:fldChar w:fldCharType="end"/>
        </w:r>
      </w:hyperlink>
    </w:p>
    <w:p>
      <w:pPr>
        <w:pStyle w:val="TOC2"/>
        <w:tabs>
          <w:tab w:val="right" w:leader="dot" w:pos="8306"/>
        </w:tabs>
      </w:pPr>
      <w:hyperlink w:anchor="_Toc1215" w:history="1">
        <w:r>
          <w:rPr>
            <w:rFonts w:ascii="仿宋" w:eastAsia="仿宋" w:hAnsi="仿宋" w:cs="仿宋" w:hint="eastAsia"/>
            <w:lang w:eastAsia="zh-CN"/>
          </w:rPr>
          <w:t>(一)、利益相关者分析</w:t>
        </w:r>
        <w:r>
          <w:tab/>
        </w:r>
        <w:r>
          <w:fldChar w:fldCharType="begin"/>
        </w:r>
        <w:r>
          <w:instrText xml:space="preserve"> PAGEREF _Toc1215 \h </w:instrText>
        </w:r>
        <w:r>
          <w:fldChar w:fldCharType="separate"/>
        </w:r>
        <w:r>
          <w:t>52</w:t>
        </w:r>
        <w:r>
          <w:fldChar w:fldCharType="end"/>
        </w:r>
      </w:hyperlink>
    </w:p>
    <w:p>
      <w:pPr>
        <w:pStyle w:val="TOC2"/>
        <w:tabs>
          <w:tab w:val="right" w:leader="dot" w:pos="8306"/>
        </w:tabs>
      </w:pPr>
      <w:hyperlink w:anchor="_Toc26465" w:history="1">
        <w:r>
          <w:rPr>
            <w:rFonts w:ascii="仿宋" w:eastAsia="仿宋" w:hAnsi="仿宋" w:cs="仿宋" w:hint="eastAsia"/>
            <w:lang w:eastAsia="zh-CN"/>
          </w:rPr>
          <w:t>(二)、沟通计划</w:t>
        </w:r>
        <w:r>
          <w:tab/>
        </w:r>
        <w:r>
          <w:fldChar w:fldCharType="begin"/>
        </w:r>
        <w:r>
          <w:instrText xml:space="preserve"> PAGEREF _Toc26465 \h </w:instrText>
        </w:r>
        <w:r>
          <w:fldChar w:fldCharType="separate"/>
        </w:r>
        <w:r>
          <w:t>53</w:t>
        </w:r>
        <w:r>
          <w:fldChar w:fldCharType="end"/>
        </w:r>
      </w:hyperlink>
    </w:p>
    <w:p>
      <w:pPr>
        <w:pStyle w:val="TOC1"/>
        <w:tabs>
          <w:tab w:val="right" w:leader="dot" w:pos="8306"/>
        </w:tabs>
      </w:pPr>
      <w:hyperlink w:anchor="_Toc15265" w:history="1">
        <w:r>
          <w:rPr>
            <w:rFonts w:ascii="仿宋" w:eastAsia="仿宋" w:hAnsi="仿宋" w:cs="仿宋" w:hint="eastAsia"/>
            <w:lang w:eastAsia="zh-CN"/>
          </w:rPr>
          <w:t>十五、供应链管理</w:t>
        </w:r>
        <w:r>
          <w:tab/>
        </w:r>
        <w:r>
          <w:fldChar w:fldCharType="begin"/>
        </w:r>
        <w:r>
          <w:instrText xml:space="preserve"> PAGEREF _Toc15265 \h </w:instrText>
        </w:r>
        <w:r>
          <w:fldChar w:fldCharType="separate"/>
        </w:r>
        <w:r>
          <w:t>55</w:t>
        </w:r>
        <w:r>
          <w:fldChar w:fldCharType="end"/>
        </w:r>
      </w:hyperlink>
    </w:p>
    <w:p>
      <w:pPr>
        <w:pStyle w:val="TOC2"/>
        <w:tabs>
          <w:tab w:val="right" w:leader="dot" w:pos="8306"/>
        </w:tabs>
      </w:pPr>
      <w:hyperlink w:anchor="_Toc9821" w:history="1">
        <w:r>
          <w:rPr>
            <w:rFonts w:ascii="仿宋" w:eastAsia="仿宋" w:hAnsi="仿宋" w:cs="仿宋" w:hint="eastAsia"/>
            <w:lang w:eastAsia="zh-CN"/>
          </w:rPr>
          <w:t>(一)、供应链战略规划</w:t>
        </w:r>
        <w:r>
          <w:tab/>
        </w:r>
        <w:r>
          <w:fldChar w:fldCharType="begin"/>
        </w:r>
        <w:r>
          <w:instrText xml:space="preserve"> PAGEREF _Toc9821 \h </w:instrText>
        </w:r>
        <w:r>
          <w:fldChar w:fldCharType="separate"/>
        </w:r>
        <w:r>
          <w:t>55</w:t>
        </w:r>
        <w:r>
          <w:fldChar w:fldCharType="end"/>
        </w:r>
      </w:hyperlink>
    </w:p>
    <w:p>
      <w:pPr>
        <w:pStyle w:val="TOC2"/>
        <w:tabs>
          <w:tab w:val="right" w:leader="dot" w:pos="8306"/>
        </w:tabs>
      </w:pPr>
      <w:hyperlink w:anchor="_Toc23520" w:history="1">
        <w:r>
          <w:rPr>
            <w:rFonts w:ascii="仿宋" w:eastAsia="仿宋" w:hAnsi="仿宋" w:cs="仿宋" w:hint="eastAsia"/>
            <w:lang w:eastAsia="zh-CN"/>
          </w:rPr>
          <w:t>(二)、供应商选择与合作</w:t>
        </w:r>
        <w:r>
          <w:tab/>
        </w:r>
        <w:r>
          <w:fldChar w:fldCharType="begin"/>
        </w:r>
        <w:r>
          <w:instrText xml:space="preserve"> PAGEREF _Toc23520 \h </w:instrText>
        </w:r>
        <w:r>
          <w:fldChar w:fldCharType="separate"/>
        </w:r>
        <w:r>
          <w:t>56</w:t>
        </w:r>
        <w:r>
          <w:fldChar w:fldCharType="end"/>
        </w:r>
      </w:hyperlink>
    </w:p>
    <w:p>
      <w:pPr>
        <w:pStyle w:val="TOC2"/>
        <w:tabs>
          <w:tab w:val="right" w:leader="dot" w:pos="8306"/>
        </w:tabs>
      </w:pPr>
      <w:hyperlink w:anchor="_Toc5536" w:history="1">
        <w:r>
          <w:rPr>
            <w:rFonts w:ascii="仿宋" w:eastAsia="仿宋" w:hAnsi="仿宋" w:cs="仿宋" w:hint="eastAsia"/>
            <w:lang w:eastAsia="zh-CN"/>
          </w:rPr>
          <w:t>(三)、物流与库存管理</w:t>
        </w:r>
        <w:r>
          <w:tab/>
        </w:r>
        <w:r>
          <w:fldChar w:fldCharType="begin"/>
        </w:r>
        <w:r>
          <w:instrText xml:space="preserve"> PAGEREF _Toc5536 \h </w:instrText>
        </w:r>
        <w:r>
          <w:fldChar w:fldCharType="separate"/>
        </w:r>
        <w:r>
          <w:t>57</w:t>
        </w:r>
        <w:r>
          <w:fldChar w:fldCharType="end"/>
        </w:r>
      </w:hyperlink>
    </w:p>
    <w:p>
      <w:pPr>
        <w:pStyle w:val="TOC1"/>
        <w:tabs>
          <w:tab w:val="right" w:leader="dot" w:pos="8306"/>
        </w:tabs>
      </w:pPr>
      <w:hyperlink w:anchor="_Toc26426" w:history="1">
        <w:r>
          <w:rPr>
            <w:rFonts w:ascii="仿宋" w:eastAsia="仿宋" w:hAnsi="仿宋" w:cs="仿宋" w:hint="eastAsia"/>
            <w:lang w:eastAsia="zh-CN"/>
          </w:rPr>
          <w:t>十六、教育基地展示系统项目治理与监督</w:t>
        </w:r>
        <w:r>
          <w:tab/>
        </w:r>
        <w:r>
          <w:fldChar w:fldCharType="begin"/>
        </w:r>
        <w:r>
          <w:instrText xml:space="preserve"> PAGEREF _Toc26426 \h </w:instrText>
        </w:r>
        <w:r>
          <w:fldChar w:fldCharType="separate"/>
        </w:r>
        <w:r>
          <w:t>59</w:t>
        </w:r>
        <w:r>
          <w:fldChar w:fldCharType="end"/>
        </w:r>
      </w:hyperlink>
    </w:p>
    <w:p>
      <w:pPr>
        <w:pStyle w:val="TOC2"/>
        <w:tabs>
          <w:tab w:val="right" w:leader="dot" w:pos="8306"/>
        </w:tabs>
      </w:pPr>
      <w:hyperlink w:anchor="_Toc3280" w:history="1">
        <w:r>
          <w:rPr>
            <w:rFonts w:ascii="仿宋" w:eastAsia="仿宋" w:hAnsi="仿宋" w:cs="仿宋" w:hint="eastAsia"/>
            <w:lang w:eastAsia="zh-CN"/>
          </w:rPr>
          <w:t>(一)、教育基地展示系统项目治理结构</w:t>
        </w:r>
        <w:r>
          <w:tab/>
        </w:r>
        <w:r>
          <w:fldChar w:fldCharType="begin"/>
        </w:r>
        <w:r>
          <w:instrText xml:space="preserve"> PAGEREF _Toc3280 \h </w:instrText>
        </w:r>
        <w:r>
          <w:fldChar w:fldCharType="separate"/>
        </w:r>
        <w:r>
          <w:t>59</w:t>
        </w:r>
        <w:r>
          <w:fldChar w:fldCharType="end"/>
        </w:r>
      </w:hyperlink>
    </w:p>
    <w:p>
      <w:pPr>
        <w:pStyle w:val="TOC2"/>
        <w:tabs>
          <w:tab w:val="right" w:leader="dot" w:pos="8306"/>
        </w:tabs>
      </w:pPr>
      <w:hyperlink w:anchor="_Toc18447" w:history="1">
        <w:r>
          <w:rPr>
            <w:rFonts w:ascii="仿宋" w:eastAsia="仿宋" w:hAnsi="仿宋" w:cs="仿宋" w:hint="eastAsia"/>
            <w:lang w:eastAsia="zh-CN"/>
          </w:rPr>
          <w:t>(二)、监督与审计</w:t>
        </w:r>
        <w:r>
          <w:tab/>
        </w:r>
        <w:r>
          <w:fldChar w:fldCharType="begin"/>
        </w:r>
        <w:r>
          <w:instrText xml:space="preserve"> PAGEREF _Toc18447 \h </w:instrText>
        </w:r>
        <w:r>
          <w:fldChar w:fldCharType="separate"/>
        </w:r>
        <w:r>
          <w:t>60</w:t>
        </w:r>
        <w:r>
          <w:fldChar w:fldCharType="end"/>
        </w:r>
      </w:hyperlink>
    </w:p>
    <w:p>
      <w:pPr>
        <w:pStyle w:val="TOC1"/>
        <w:tabs>
          <w:tab w:val="right" w:leader="dot" w:pos="8306"/>
        </w:tabs>
      </w:pPr>
      <w:hyperlink w:anchor="_Toc24767" w:history="1">
        <w:r>
          <w:rPr>
            <w:rFonts w:ascii="仿宋" w:eastAsia="仿宋" w:hAnsi="仿宋" w:cs="仿宋" w:hint="eastAsia"/>
            <w:lang w:eastAsia="zh-CN"/>
          </w:rPr>
          <w:t>十七、教育基地展示系统项目实施保障措施</w:t>
        </w:r>
        <w:r>
          <w:tab/>
        </w:r>
        <w:r>
          <w:fldChar w:fldCharType="begin"/>
        </w:r>
        <w:r>
          <w:instrText xml:space="preserve"> PAGEREF _Toc24767 \h </w:instrText>
        </w:r>
        <w:r>
          <w:fldChar w:fldCharType="separate"/>
        </w:r>
        <w:r>
          <w:t>62</w:t>
        </w:r>
        <w:r>
          <w:fldChar w:fldCharType="end"/>
        </w:r>
      </w:hyperlink>
    </w:p>
    <w:p>
      <w:pPr>
        <w:pStyle w:val="TOC2"/>
        <w:tabs>
          <w:tab w:val="right" w:leader="dot" w:pos="8306"/>
        </w:tabs>
      </w:pPr>
      <w:hyperlink w:anchor="_Toc3094" w:history="1">
        <w:r>
          <w:rPr>
            <w:rFonts w:ascii="仿宋" w:eastAsia="仿宋" w:hAnsi="仿宋" w:cs="仿宋" w:hint="eastAsia"/>
            <w:lang w:eastAsia="zh-CN"/>
          </w:rPr>
          <w:t>(一)、教育基地展示系统项目实施保障机制</w:t>
        </w:r>
        <w:r>
          <w:tab/>
        </w:r>
        <w:r>
          <w:fldChar w:fldCharType="begin"/>
        </w:r>
        <w:r>
          <w:instrText xml:space="preserve"> PAGEREF _Toc3094 \h </w:instrText>
        </w:r>
        <w:r>
          <w:fldChar w:fldCharType="separate"/>
        </w:r>
        <w:r>
          <w:t>62</w:t>
        </w:r>
        <w:r>
          <w:fldChar w:fldCharType="end"/>
        </w:r>
      </w:hyperlink>
    </w:p>
    <w:p>
      <w:pPr>
        <w:pStyle w:val="TOC2"/>
        <w:tabs>
          <w:tab w:val="right" w:leader="dot" w:pos="8306"/>
        </w:tabs>
      </w:pPr>
      <w:hyperlink w:anchor="_Toc27595" w:history="1">
        <w:r>
          <w:rPr>
            <w:rFonts w:ascii="仿宋" w:eastAsia="仿宋" w:hAnsi="仿宋" w:cs="仿宋" w:hint="eastAsia"/>
            <w:lang w:eastAsia="zh-CN"/>
          </w:rPr>
          <w:t>(二)、教育基地展示系统项目法律合规要求</w:t>
        </w:r>
        <w:r>
          <w:tab/>
        </w:r>
        <w:r>
          <w:fldChar w:fldCharType="begin"/>
        </w:r>
        <w:r>
          <w:instrText xml:space="preserve"> PAGEREF _Toc27595 \h </w:instrText>
        </w:r>
        <w:r>
          <w:fldChar w:fldCharType="separate"/>
        </w:r>
        <w:r>
          <w:t>66</w:t>
        </w:r>
        <w:r>
          <w:fldChar w:fldCharType="end"/>
        </w:r>
      </w:hyperlink>
    </w:p>
    <w:p>
      <w:pPr>
        <w:pStyle w:val="TOC2"/>
        <w:tabs>
          <w:tab w:val="right" w:leader="dot" w:pos="8306"/>
        </w:tabs>
      </w:pPr>
      <w:hyperlink w:anchor="_Toc8626" w:history="1">
        <w:r>
          <w:rPr>
            <w:rFonts w:ascii="仿宋" w:eastAsia="仿宋" w:hAnsi="仿宋" w:cs="仿宋" w:hint="eastAsia"/>
            <w:lang w:eastAsia="zh-CN"/>
          </w:rPr>
          <w:t>(三)、教育基地展示系统项目合同管理与法律事务</w:t>
        </w:r>
        <w:r>
          <w:tab/>
        </w:r>
        <w:r>
          <w:fldChar w:fldCharType="begin"/>
        </w:r>
        <w:r>
          <w:instrText xml:space="preserve"> PAGEREF _Toc8626 \h </w:instrText>
        </w:r>
        <w:r>
          <w:fldChar w:fldCharType="separate"/>
        </w:r>
        <w:r>
          <w:t>70</w:t>
        </w:r>
        <w:r>
          <w:fldChar w:fldCharType="end"/>
        </w:r>
      </w:hyperlink>
    </w:p>
    <w:p>
      <w:pPr>
        <w:pStyle w:val="TOC2"/>
        <w:tabs>
          <w:tab w:val="right" w:leader="dot" w:pos="8306"/>
        </w:tabs>
      </w:pPr>
      <w:hyperlink w:anchor="_Toc21084" w:history="1">
        <w:r>
          <w:rPr>
            <w:rFonts w:ascii="仿宋" w:eastAsia="仿宋" w:hAnsi="仿宋" w:cs="仿宋" w:hint="eastAsia"/>
            <w:lang w:eastAsia="zh-CN"/>
          </w:rPr>
          <w:t>(四)、教育基地展示系统项目知识产权保护策略</w:t>
        </w:r>
        <w:r>
          <w:tab/>
        </w:r>
        <w:r>
          <w:fldChar w:fldCharType="begin"/>
        </w:r>
        <w:r>
          <w:instrText xml:space="preserve"> PAGEREF _Toc21084 \h </w:instrText>
        </w:r>
        <w:r>
          <w:fldChar w:fldCharType="separate"/>
        </w:r>
        <w:r>
          <w:t>77</w:t>
        </w:r>
        <w:r>
          <w:fldChar w:fldCharType="end"/>
        </w:r>
      </w:hyperlink>
    </w:p>
    <w:p>
      <w:pPr>
        <w:pStyle w:val="TOC1"/>
        <w:tabs>
          <w:tab w:val="right" w:leader="dot" w:pos="8306"/>
        </w:tabs>
      </w:pPr>
      <w:hyperlink w:anchor="_Toc5359" w:history="1">
        <w:r>
          <w:rPr>
            <w:rFonts w:ascii="仿宋" w:eastAsia="仿宋" w:hAnsi="仿宋" w:cs="仿宋" w:hint="eastAsia"/>
            <w:lang w:eastAsia="zh-CN"/>
          </w:rPr>
          <w:t>十八、教育基地展示系统项目变更管理</w:t>
        </w:r>
        <w:r>
          <w:tab/>
        </w:r>
        <w:r>
          <w:fldChar w:fldCharType="begin"/>
        </w:r>
        <w:r>
          <w:instrText xml:space="preserve"> PAGEREF _Toc5359 \h </w:instrText>
        </w:r>
        <w:r>
          <w:fldChar w:fldCharType="separate"/>
        </w:r>
        <w:r>
          <w:t>79</w:t>
        </w:r>
        <w:r>
          <w:fldChar w:fldCharType="end"/>
        </w:r>
      </w:hyperlink>
    </w:p>
    <w:p>
      <w:pPr>
        <w:pStyle w:val="TOC2"/>
        <w:tabs>
          <w:tab w:val="right" w:leader="dot" w:pos="8306"/>
        </w:tabs>
      </w:pPr>
      <w:hyperlink w:anchor="_Toc11376" w:history="1">
        <w:r>
          <w:rPr>
            <w:rFonts w:ascii="仿宋" w:eastAsia="仿宋" w:hAnsi="仿宋" w:cs="仿宋" w:hint="eastAsia"/>
            <w:lang w:eastAsia="zh-CN"/>
          </w:rPr>
          <w:t>(一)、变更申请与评估</w:t>
        </w:r>
        <w:r>
          <w:tab/>
        </w:r>
        <w:r>
          <w:fldChar w:fldCharType="begin"/>
        </w:r>
        <w:r>
          <w:instrText xml:space="preserve"> PAGEREF _Toc11376 \h </w:instrText>
        </w:r>
        <w:r>
          <w:fldChar w:fldCharType="separate"/>
        </w:r>
        <w:r>
          <w:t>79</w:t>
        </w:r>
        <w:r>
          <w:fldChar w:fldCharType="end"/>
        </w:r>
      </w:hyperlink>
    </w:p>
    <w:p>
      <w:pPr>
        <w:pStyle w:val="TOC2"/>
        <w:tabs>
          <w:tab w:val="right" w:leader="dot" w:pos="8306"/>
        </w:tabs>
      </w:pPr>
      <w:hyperlink w:anchor="_Toc29043" w:history="1">
        <w:r>
          <w:rPr>
            <w:rFonts w:ascii="仿宋" w:eastAsia="仿宋" w:hAnsi="仿宋" w:cs="仿宋" w:hint="eastAsia"/>
            <w:lang w:eastAsia="zh-CN"/>
          </w:rPr>
          <w:t>(二)、变更实施与控制</w:t>
        </w:r>
        <w:r>
          <w:tab/>
        </w:r>
        <w:r>
          <w:fldChar w:fldCharType="begin"/>
        </w:r>
        <w:r>
          <w:instrText xml:space="preserve"> PAGEREF _Toc29043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91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986"/>
      <w:r>
        <w:rPr>
          <w:rFonts w:ascii="仿宋" w:eastAsia="仿宋" w:hAnsi="仿宋" w:cs="仿宋" w:hint="eastAsia"/>
          <w:lang w:eastAsia="zh-CN"/>
        </w:rPr>
        <w:t>(一)、教育基地展示系统行业分析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教育基地展示系统行业一直以来都是市场的关注焦点。行业内的发展趋势、竞争态势以及潜在机会都对教育基地展示系统项目的推进产生深远的影响。通过深入研究行业的整体概貌，我们将更好地理解行业的核心特征，为教育基地展示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教育基地展示系统行业，技术一直是推动创新和发展的关键因素。我们将对当前技术趋势进行详尽分析，包括但不限于人工智能、大数据应用、先进制造技术等。这有助于教育基地展示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教育基地展示系统项目成功的基础。我们将对主要竞争对手进行深入研究，包括其市场份额、产品特点、市场定位等。通过全面了解竞争对手的优势和劣势，教育基地展示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662"/>
      <w:r>
        <w:rPr>
          <w:rFonts w:ascii="仿宋" w:eastAsia="仿宋" w:hAnsi="仿宋" w:cs="仿宋" w:hint="eastAsia"/>
          <w:sz w:val="28"/>
          <w:lang w:eastAsia="zh-CN"/>
        </w:rPr>
        <w:t>(二)、教育基地展示系统市场分析预测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教育基地展示系统市场未来的增长趋势。这包括市场的整体规模、各细分领域的发展趋势等。教育基地展示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教育基地展示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教育基地展示系统项目实施过程中需要充分考虑的因素。我们将对市场风险进行全面评估，包括但不限于政策法规风险、市场竞争风险、技术变革风险等。通过对潜在风险的深入分析，教育基地展示系统项目可以制定相应的风险缓解策略，降低不确定性对教育基地展示系统项目的影响。</w:t>
      </w:r>
    </w:p>
    <w:p>
      <w:pPr>
        <w:pStyle w:val="Heading1"/>
        <w:ind w:firstLine="560" w:firstLineChars="200"/>
        <w:rPr>
          <w:rFonts w:ascii="仿宋" w:eastAsia="仿宋" w:hAnsi="仿宋" w:cs="仿宋" w:hint="eastAsia"/>
          <w:sz w:val="28"/>
          <w:lang w:eastAsia="zh-CN"/>
        </w:rPr>
      </w:pPr>
      <w:bookmarkStart w:id="5" w:name="_Toc7685"/>
      <w:r>
        <w:rPr>
          <w:rFonts w:ascii="仿宋" w:eastAsia="仿宋" w:hAnsi="仿宋" w:cs="仿宋" w:hint="eastAsia"/>
          <w:sz w:val="28"/>
          <w:lang w:eastAsia="zh-CN"/>
        </w:rPr>
        <w:t>二、教育基地展示系统项目土建工程</w:t>
      </w:r>
      <w:bookmarkEnd w:id="5"/>
    </w:p>
    <w:p>
      <w:pPr>
        <w:pStyle w:val="Heading2"/>
        <w:rPr>
          <w:rFonts w:ascii="仿宋" w:eastAsia="仿宋" w:hAnsi="仿宋" w:cs="仿宋" w:hint="eastAsia"/>
          <w:lang w:eastAsia="zh-CN"/>
        </w:rPr>
      </w:pPr>
      <w:bookmarkStart w:id="6" w:name="_Toc825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在教育基地展示系统项目的建筑工程设计中，我们将秉承一系列重要的设计原则，以确保教育基地展示系统项目建筑在功能、美观、可持续性等方面达到最佳效果。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首要原则是确保建筑的功能性得到最大化的发挥。我们将充分理解教育基地展示系统项目的实际需求，合理布局各个功能区域，保证建筑在满足业务需求的同时，提供高效的工作环境。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在建筑设计中，我们将综合考虑建设和运营成本。通过精细的经济效益分析，确保设计方案在高效利用资源的同时，对教育基地展示系统项目的长期盈利能力有积极的贡献。</w:t>
      </w:r>
    </w:p>
    <w:p>
      <w:pPr>
        <w:pStyle w:val="Heading2"/>
        <w:ind w:firstLine="560" w:firstLineChars="200"/>
        <w:rPr>
          <w:rFonts w:ascii="仿宋" w:eastAsia="仿宋" w:hAnsi="仿宋" w:cs="仿宋" w:hint="eastAsia"/>
          <w:sz w:val="28"/>
          <w:lang w:eastAsia="zh-CN"/>
        </w:rPr>
      </w:pPr>
      <w:bookmarkStart w:id="7" w:name="_Toc1054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教育基地展示系统项目的土建工程设计中，我们将精准设定设计年限，结合教育基地展示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教育基地展示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513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教育基地展示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教育基地展示系统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教育基地展示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961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本期工程教育基地展示系统项目预计总建筑面积XXX平方米，其中：计容建筑面积XXX平方米，计划建筑工程投资XX万元，占教育基地展示系统项目总投资的XX%。</w:t>
      </w:r>
    </w:p>
    <w:p>
      <w:pPr>
        <w:pStyle w:val="Heading1"/>
        <w:ind w:firstLine="560" w:firstLineChars="200"/>
        <w:rPr>
          <w:rFonts w:ascii="仿宋" w:eastAsia="仿宋" w:hAnsi="仿宋" w:cs="仿宋" w:hint="eastAsia"/>
          <w:sz w:val="28"/>
          <w:lang w:eastAsia="zh-CN"/>
        </w:rPr>
      </w:pPr>
      <w:bookmarkStart w:id="10" w:name="_Toc8658"/>
      <w:r>
        <w:rPr>
          <w:rFonts w:ascii="仿宋" w:eastAsia="仿宋" w:hAnsi="仿宋" w:cs="仿宋" w:hint="eastAsia"/>
          <w:sz w:val="28"/>
          <w:lang w:eastAsia="zh-CN"/>
        </w:rPr>
        <w:t>三、教育基地展示系统项目建设背景及必要性分析</w:t>
      </w:r>
      <w:bookmarkEnd w:id="10"/>
    </w:p>
    <w:p>
      <w:pPr>
        <w:pStyle w:val="Heading2"/>
        <w:rPr>
          <w:rFonts w:ascii="仿宋" w:eastAsia="仿宋" w:hAnsi="仿宋" w:cs="仿宋" w:hint="eastAsia"/>
          <w:lang w:eastAsia="zh-CN"/>
        </w:rPr>
      </w:pPr>
      <w:bookmarkStart w:id="11" w:name="_Toc26388"/>
      <w:r>
        <w:rPr>
          <w:rFonts w:ascii="仿宋" w:eastAsia="仿宋" w:hAnsi="仿宋" w:cs="仿宋" w:hint="eastAsia"/>
          <w:lang w:eastAsia="zh-CN"/>
        </w:rPr>
        <w:t>(一)、教育基地展示系统项目背景分析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教育基地展示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教育基地展示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教育基地展示系统项目在这个潮流中的定位。同时，我们将关注行业内涌现的新兴机遇，以便教育基地展示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教育基地展示系统项目提供了强大的发展动力。我们将聚焦于行业内最新的技术发展趋势，包括但不限于人工智能、大数据分析、物联网等领域。通过深度的技术研究，我们将确保教育基地展示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教育基地展示系统项目发展的源泉。我们将投入更多的精力对市场需求进行深入剖析，超越表面的需求，深入挖掘潜在的市场痛点和机遇。通过对市场需求的细致了解，教育基地展示系统项目将更有针对性地设计解决方案，满足市场的多样化需求，从而更好地促进教育基地展示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教育基地展示系统项目战略至关重要。我们将对竞争态势进行更为深入的分析，包括但不限于市场份额、产品特点、客户满意度等多个维度。通过深度的竞争分析，教育基地展示系统项目将能够更准确地把握市场脉搏，制定具有竞争力的教育基地展示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教育基地展示系统项目的发展具有直接的影响。我们将进行更为全面的法规和政策分析，了解行业发展中的潜在法律风险和合规挑战。通过充分了解和遵守相关法规，教育基地展示系统项目将确保在法律框架内合法合规运营，为教育基地展示系统项目的稳健发展提供有力支持。</w:t>
      </w:r>
    </w:p>
    <w:p>
      <w:pPr>
        <w:pStyle w:val="Heading2"/>
        <w:ind w:firstLine="560" w:firstLineChars="200"/>
        <w:rPr>
          <w:rFonts w:ascii="仿宋" w:eastAsia="仿宋" w:hAnsi="仿宋" w:cs="仿宋" w:hint="eastAsia"/>
          <w:sz w:val="28"/>
          <w:lang w:eastAsia="zh-CN"/>
        </w:rPr>
      </w:pPr>
      <w:bookmarkStart w:id="12" w:name="_Toc509"/>
      <w:r>
        <w:rPr>
          <w:rFonts w:ascii="仿宋" w:eastAsia="仿宋" w:hAnsi="仿宋" w:cs="仿宋" w:hint="eastAsia"/>
          <w:sz w:val="28"/>
          <w:lang w:eastAsia="zh-CN"/>
        </w:rPr>
        <w:t>(二)、教育基地展示系统项目建设必要性分析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教育基地展示系统项目建设的迫切性源于对行业发展趋势的深刻洞察。我们正处于一个行业变革的时代，科技创新、数字化转型成为企业发展的关键动力。教育基地展示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教育基地展示系统项目建设不仅仅是为了跟上潮流，更是为了通过技术创新推动企业的持续发展。通过引入先进的技术和解决方案，教育基地展示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教育基地展示系统项目的建设成为必然选择，通过提高产品质量、拓展服务领域，从而在竞争中获得更多的机会。教育基地展示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教育基地展示系统项目建设的必要性体现在对客户需求更精准的满足。通过教育基地展示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教育基地展示系统项目建设的背后是对企业持续创新的追求。只有通过不断创新，企业才能在竞争中立于不败之地。教育基地展示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9252"/>
      <w:r>
        <w:rPr>
          <w:rFonts w:ascii="仿宋" w:eastAsia="仿宋" w:hAnsi="仿宋" w:cs="仿宋" w:hint="eastAsia"/>
          <w:sz w:val="28"/>
          <w:lang w:eastAsia="zh-CN"/>
        </w:rPr>
        <w:t>四、教育基地展示系统项目可持续发展</w:t>
      </w:r>
      <w:bookmarkEnd w:id="13"/>
    </w:p>
    <w:p>
      <w:pPr>
        <w:pStyle w:val="Heading2"/>
        <w:rPr>
          <w:rFonts w:ascii="仿宋" w:eastAsia="仿宋" w:hAnsi="仿宋" w:cs="仿宋" w:hint="eastAsia"/>
          <w:lang w:eastAsia="zh-CN"/>
        </w:rPr>
      </w:pPr>
      <w:bookmarkStart w:id="14" w:name="_Toc3134"/>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教育基地展示系统项目中，教育基地展示系统项目团队着眼于未来，明确了可持续发展的战略方向。制定的具体可持续发展目标包括降低资源使用、采用环保技术、最大化社会效益等。这一步骤不仅有助于教育基地展示系统项目在环保和社会责任方面达到最高标准，也为未来提供了明确的指引，确保教育基地展示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可持续实践的融入教育基地展示系统项目管理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教育基地展示系统项目管理周期。从教育基地展示系统项目规划开始，教育基地展示系统项目团队就考虑了环境和社会的因素。在执行阶段，教育基地展示系统项目团队积极推动绿色技术的应用，优化资源利用。此外，关注员工的社会责任，通过培训和沟通活动提高员工对可持续发展的认知，使他们能够在日常工作中践行可持续实践。这些举措不仅为教育基地展示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2976"/>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教育基地展示系统项目的可持续发展理念，我们深信环保与社会责任是教育基地展示系统项目成功的关键支柱。在教育基地展示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教育基地展示系统项目团队通过引入先进的环保技术、建立高效的废物处理系统以及推动能源节约措施，积极履行环保责任。定期的环保监测和评估确保教育基地展示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教育基地展示系统项目不仅致力于自身可持续发展，还注重对社会的回馈。通过支持社区教育基地展示系统项目、参与慈善事业、提供培训机会等方式，教育基地展示系统项目积极履行社会责任。与当地社区建立积极互动，关注员工的工作与生活平衡，以及员工的身心健康，是教育基地展示系统项目在社会责任层面的关键举措。这样的实践不仅增强了教育基地展示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968"/>
      <w:r>
        <w:rPr>
          <w:rFonts w:ascii="仿宋" w:eastAsia="仿宋" w:hAnsi="仿宋" w:cs="仿宋" w:hint="eastAsia"/>
          <w:sz w:val="28"/>
          <w:lang w:eastAsia="zh-CN"/>
        </w:rPr>
        <w:t>五、教育基地展示系统项目绩效评估</w:t>
      </w:r>
      <w:bookmarkEnd w:id="16"/>
    </w:p>
    <w:p>
      <w:pPr>
        <w:pStyle w:val="Heading2"/>
        <w:rPr>
          <w:rFonts w:ascii="仿宋" w:eastAsia="仿宋" w:hAnsi="仿宋" w:cs="仿宋" w:hint="eastAsia"/>
          <w:lang w:eastAsia="zh-CN"/>
        </w:rPr>
      </w:pPr>
      <w:bookmarkStart w:id="17" w:name="_Toc24869"/>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教育基地展示系统项目中，我们设计了一套全面的绩效评估指标，以确保教育基地展示系统项目的可控和成功交付。这些指标跨足教育基地展示系统项目目标、成本、进度和质量等多个维度，为我们提供了全面洞察教育基地展示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教育基地展示系统项目目标达成率是我们关注的首要指标。我们设定了明确的目标，并通过定期监测和评估，迅速发现并应对潜在的目标偏差。这为教育基地展示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成本绩效是另一个核心关注点。通过实际成本与预算成本的对比分析，我们深入了解成本差异的原因，及时调整资源分配，保持教育基地展示系统项目在经济效益方面的合理水平。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教育基地展示系统项目进度作为关键的绩效指标之一，得到了精心的关注。我们制定了详细的教育基地展示系统项目进度计划，并设立了进度符合度指标，确保实际进度与计划进度保持一致。这使我们能够快速发现和解决潜在的进度问题，保持教育基地展示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教育基地展示系统项目绩效的不可或缺的一环。我们引入了一系列的质量标准和客户满意度指标，以确保教育基地展示系统项目交付的成果在质量上达到或超越预期水平。通过持续监测这些指标，我们努力提升教育基地展示系统项目整体质量水平，为教育基地展示系统项目的成功交付提供有力保障。通过这些科学且全面的绩效评估，我们能够更好地引导教育基地展示系统项目的持续改进，确保教育基地展示系统项目目标的顺利达成。</w:t>
      </w:r>
    </w:p>
    <w:p>
      <w:pPr>
        <w:pStyle w:val="Heading2"/>
        <w:ind w:firstLine="560" w:firstLineChars="200"/>
        <w:rPr>
          <w:rFonts w:ascii="仿宋" w:eastAsia="仿宋" w:hAnsi="仿宋" w:cs="仿宋" w:hint="eastAsia"/>
          <w:sz w:val="28"/>
          <w:lang w:eastAsia="zh-CN"/>
        </w:rPr>
      </w:pPr>
      <w:bookmarkStart w:id="18" w:name="_Toc15697"/>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绩效评估是教育基地展示系统项目中的关键环节，为确保教育基地展示系统项目达到预期目标，我们采用了多层次、多维度的绩效评估方法。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教育基地展示系统项目的战略目标对齐，确保每个决策和行动都与教育基地展示系统项目整体目标保持一致。团队会定期召开战略对齐会议，审视当前工作与教育基地展示系统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教育基地展示系统项目进度、质量、成本和风险等方面。这些指标通过数据收集和分析，为教育基地展示系统项目管理团队提供了客观的评估依据。例如，我们通过教育基地展示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教育基地展示系统项目内部，还考虑了教育基地展示系统项目对外部环境的影响。我们定期进行干系人满意度调查，以了解各利益相关方对教育基地展示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这种多层次、多角度的绩效评估方法，使得我们能够全面了解教育基地展示系统项目的运行状态，及时做出调整，确保教育基地展示系统项目在不断变化的环境中保持稳健前行。</w:t>
      </w:r>
    </w:p>
    <w:p>
      <w:pPr>
        <w:pStyle w:val="Heading2"/>
        <w:ind w:firstLine="560" w:firstLineChars="200"/>
        <w:rPr>
          <w:rFonts w:ascii="仿宋" w:eastAsia="仿宋" w:hAnsi="仿宋" w:cs="仿宋" w:hint="eastAsia"/>
          <w:sz w:val="28"/>
          <w:lang w:eastAsia="zh-CN"/>
        </w:rPr>
      </w:pPr>
      <w:bookmarkStart w:id="19" w:name="_Toc22897"/>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为了确保教育基地展示系统项目的有效管理和不断优化，我们采用了精心设计的绩效评估周期。这个周期旨在实现灵活、实时和全面的评估，以适应教育基地展示系统项目执行中的各种挑战。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的设计考虑到教育基地展示系统项目的不同需求，分为短期、中期和长期。短期评估关注每个迭代或工作周期，以及时发现和解决当前任务中的问题。中期评估涵盖几个迭代，深入了解整体教育基地展示系统项目的趋势和性能。长期评估则着眼于整个教育基地展示系统项目阶段，确保教育基地展示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教育基地展示系统项目管理工具和协作平台，团队成员能够随时更新和分享教育基地展示系统项目数据。这种实时性的反馈机制使我们能够及时察觉潜在问题，快速调整，保持教育基地展示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教育基地展示系统项目的决策制定密不可分。每个周期的教育基地展示系统项目回顾会议成为集体总结经验、识别问题深层次原因并找到创新解决方案的平台。这种定期的反思与调整机制使教育基地展示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2779"/>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24110"/>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教育基地展示系统项目的技术管理特点体现在其创新导向。通过引入最先进的技术趋势和解决方案，教育基地展示系统项目致力于提升科技含量、提高质量和效率水平。这意味着我们将采用最新的工具和方法，确保教育基地展示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https://d.book118.com/537066106135006054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教育基地展示系统项目规划设计蓝图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BF67E1"/>
    <w:rsid w:val="4EBF67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7066106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2024-02-28T16:58:00Z</dcterms:created>
  <dcterms:modified xsi:type="dcterms:W3CDTF">2024-02-28T16:59:02Z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5BD617ED92C6462791B5D2B493D02577_11</vt:lpwstr>
  </property>
  <property fmtid="{D5CDD505-2E9C-101B-9397-08002B2CF9AE}" pid="3" name="KSOProductBuildVer">
    <vt:lpwstr>2052-12.1.0.16388</vt:lpwstr>
  </property>
</Properties>
</file>