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油料作物项目策划方案报告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77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_Toc14776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82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_Toc22282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_Toc21860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7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_Toc4727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_Toc22876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73" w:history="1">
        <w:r>
          <w:rPr>
            <w:rFonts w:ascii="仿宋" w:eastAsia="仿宋" w:hAnsi="仿宋" w:cs="仿宋" w:hint="eastAsia"/>
            <w:lang w:eastAsia="zh-CN"/>
          </w:rPr>
          <w:t>二、原材料及成品管理</w:t>
        </w:r>
        <w:r>
          <w:tab/>
        </w:r>
        <w:r>
          <w:fldChar w:fldCharType="begin"/>
        </w:r>
        <w:r>
          <w:instrText xml:space="preserve"> PAGEREF _Toc19973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" w:history="1">
        <w:r>
          <w:rPr>
            <w:rFonts w:ascii="仿宋" w:eastAsia="仿宋" w:hAnsi="仿宋" w:cs="仿宋" w:hint="eastAsia"/>
            <w:lang w:eastAsia="zh-CN"/>
          </w:rPr>
          <w:t>(一)、油料作物项目建设期原辅材料供应情况</w:t>
        </w:r>
        <w:r>
          <w:tab/>
        </w:r>
        <w:r>
          <w:fldChar w:fldCharType="begin"/>
        </w:r>
        <w:r>
          <w:instrText xml:space="preserve"> PAGEREF _Toc2288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0" w:history="1">
        <w:r>
          <w:rPr>
            <w:rFonts w:ascii="仿宋" w:eastAsia="仿宋" w:hAnsi="仿宋" w:cs="仿宋" w:hint="eastAsia"/>
            <w:lang w:eastAsia="zh-CN"/>
          </w:rPr>
          <w:t>(二)、油料作物项目运营期原辅材料供应及质量管理</w:t>
        </w:r>
        <w:r>
          <w:tab/>
        </w:r>
        <w:r>
          <w:fldChar w:fldCharType="begin"/>
        </w:r>
        <w:r>
          <w:instrText xml:space="preserve"> PAGEREF _Toc28330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51" w:history="1">
        <w:r>
          <w:rPr>
            <w:rFonts w:ascii="仿宋" w:eastAsia="仿宋" w:hAnsi="仿宋" w:cs="仿宋" w:hint="eastAsia"/>
            <w:lang w:eastAsia="zh-CN"/>
          </w:rPr>
          <w:t>三、油料作物项目质量管理方案</w:t>
        </w:r>
        <w:r>
          <w:tab/>
        </w:r>
        <w:r>
          <w:fldChar w:fldCharType="begin"/>
        </w:r>
        <w:r>
          <w:instrText xml:space="preserve"> PAGEREF _Toc5751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6" w:history="1">
        <w:r>
          <w:rPr>
            <w:rFonts w:ascii="仿宋" w:eastAsia="仿宋" w:hAnsi="仿宋" w:cs="仿宋" w:hint="eastAsia"/>
            <w:lang w:eastAsia="zh-CN"/>
          </w:rPr>
          <w:t>(一)、质量管理概述</w:t>
        </w:r>
        <w:r>
          <w:tab/>
        </w:r>
        <w:r>
          <w:fldChar w:fldCharType="begin"/>
        </w:r>
        <w:r>
          <w:instrText xml:space="preserve"> PAGEREF _Toc32466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3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_Toc9843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1" w:history="1">
        <w:r>
          <w:rPr>
            <w:rFonts w:ascii="仿宋" w:eastAsia="仿宋" w:hAnsi="仿宋" w:cs="仿宋" w:hint="eastAsia"/>
            <w:lang w:eastAsia="zh-CN"/>
          </w:rPr>
          <w:t>(三)、质量成本管理</w:t>
        </w:r>
        <w:r>
          <w:tab/>
        </w:r>
        <w:r>
          <w:fldChar w:fldCharType="begin"/>
        </w:r>
        <w:r>
          <w:instrText xml:space="preserve"> PAGEREF _Toc19881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4" w:history="1">
        <w:r>
          <w:rPr>
            <w:rFonts w:ascii="仿宋" w:eastAsia="仿宋" w:hAnsi="仿宋" w:cs="仿宋" w:hint="eastAsia"/>
            <w:lang w:eastAsia="zh-CN"/>
          </w:rPr>
          <w:t>(四)、客户需求管理</w:t>
        </w:r>
        <w:r>
          <w:tab/>
        </w:r>
        <w:r>
          <w:fldChar w:fldCharType="begin"/>
        </w:r>
        <w:r>
          <w:instrText xml:space="preserve"> PAGEREF _Toc32044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2" w:history="1">
        <w:r>
          <w:rPr>
            <w:rFonts w:ascii="仿宋" w:eastAsia="仿宋" w:hAnsi="仿宋" w:cs="仿宋" w:hint="eastAsia"/>
            <w:lang w:eastAsia="zh-CN"/>
          </w:rPr>
          <w:t>(五)、质量保证与持续改进</w:t>
        </w:r>
        <w:r>
          <w:tab/>
        </w:r>
        <w:r>
          <w:fldChar w:fldCharType="begin"/>
        </w:r>
        <w:r>
          <w:instrText xml:space="preserve"> PAGEREF _Toc16612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06" w:history="1">
        <w:r>
          <w:rPr>
            <w:rFonts w:ascii="仿宋" w:eastAsia="仿宋" w:hAnsi="仿宋" w:cs="仿宋" w:hint="eastAsia"/>
            <w:lang w:eastAsia="zh-CN"/>
          </w:rPr>
          <w:t>四、油料作物行业行业发展形势</w:t>
        </w:r>
        <w:r>
          <w:tab/>
        </w:r>
        <w:r>
          <w:fldChar w:fldCharType="begin"/>
        </w:r>
        <w:r>
          <w:instrText xml:space="preserve"> PAGEREF _Toc31206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8" w:history="1">
        <w:r>
          <w:rPr>
            <w:rFonts w:ascii="仿宋" w:eastAsia="仿宋" w:hAnsi="仿宋" w:cs="仿宋" w:hint="eastAsia"/>
            <w:lang w:eastAsia="zh-CN"/>
          </w:rPr>
          <w:t>(一)、市场规模扩大</w:t>
        </w:r>
        <w:r>
          <w:tab/>
        </w:r>
        <w:r>
          <w:fldChar w:fldCharType="begin"/>
        </w:r>
        <w:r>
          <w:instrText xml:space="preserve"> PAGEREF _Toc4498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6" w:history="1">
        <w:r>
          <w:rPr>
            <w:rFonts w:ascii="仿宋" w:eastAsia="仿宋" w:hAnsi="仿宋" w:cs="仿宋" w:hint="eastAsia"/>
            <w:lang w:eastAsia="zh-CN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_Toc21736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6" w:history="1">
        <w:r>
          <w:rPr>
            <w:rFonts w:ascii="仿宋" w:eastAsia="仿宋" w:hAnsi="仿宋" w:cs="仿宋" w:hint="eastAsia"/>
            <w:lang w:eastAsia="zh-CN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_Toc13446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1" w:history="1">
        <w:r>
          <w:rPr>
            <w:rFonts w:ascii="仿宋" w:eastAsia="仿宋" w:hAnsi="仿宋" w:cs="仿宋" w:hint="eastAsia"/>
            <w:lang w:eastAsia="zh-CN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_Toc32441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0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_Toc29480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55" w:history="1">
        <w:r>
          <w:rPr>
            <w:rFonts w:ascii="仿宋" w:eastAsia="仿宋" w:hAnsi="仿宋" w:cs="仿宋" w:hint="eastAsia"/>
            <w:lang w:eastAsia="zh-CN"/>
          </w:rPr>
          <w:t>五、技术贸易</w:t>
        </w:r>
        <w:r>
          <w:tab/>
        </w:r>
        <w:r>
          <w:fldChar w:fldCharType="begin"/>
        </w:r>
        <w:r>
          <w:instrText xml:space="preserve"> PAGEREF _Toc12855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2" w:history="1">
        <w:r>
          <w:rPr>
            <w:rFonts w:ascii="仿宋" w:eastAsia="仿宋" w:hAnsi="仿宋" w:cs="仿宋" w:hint="eastAsia"/>
            <w:lang w:eastAsia="zh-CN"/>
          </w:rPr>
          <w:t>(一)、油料作物技术贸易</w:t>
        </w:r>
        <w:r>
          <w:tab/>
        </w:r>
        <w:r>
          <w:fldChar w:fldCharType="begin"/>
        </w:r>
        <w:r>
          <w:instrText xml:space="preserve"> PAGEREF _Toc8102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61" w:history="1">
        <w:r>
          <w:rPr>
            <w:rFonts w:ascii="仿宋" w:eastAsia="仿宋" w:hAnsi="仿宋" w:cs="仿宋" w:hint="eastAsia"/>
            <w:lang w:eastAsia="zh-CN"/>
          </w:rPr>
          <w:t>六、制度建设与员工手册</w:t>
        </w:r>
        <w:r>
          <w:tab/>
        </w:r>
        <w:r>
          <w:fldChar w:fldCharType="begin"/>
        </w:r>
        <w:r>
          <w:instrText xml:space="preserve"> PAGEREF _Toc6261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3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_Toc26593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5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_Toc5255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1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_Toc9351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2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_Toc16032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4" w:history="1">
        <w:r>
          <w:rPr>
            <w:rFonts w:ascii="仿宋" w:eastAsia="仿宋" w:hAnsi="仿宋" w:cs="仿宋" w:hint="eastAsia"/>
            <w:lang w:eastAsia="zh-CN"/>
          </w:rPr>
          <w:t>(五)、制度评估与改进</w:t>
        </w:r>
        <w:r>
          <w:tab/>
        </w:r>
        <w:r>
          <w:fldChar w:fldCharType="begin"/>
        </w:r>
        <w:r>
          <w:instrText xml:space="preserve"> PAGEREF _Toc11834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99" w:history="1">
        <w:r>
          <w:rPr>
            <w:rFonts w:ascii="仿宋" w:eastAsia="仿宋" w:hAnsi="仿宋" w:cs="仿宋" w:hint="eastAsia"/>
            <w:lang w:eastAsia="zh-CN"/>
          </w:rPr>
          <w:t>七、资源开发及综合利用分析</w:t>
        </w:r>
        <w:r>
          <w:tab/>
        </w:r>
        <w:r>
          <w:fldChar w:fldCharType="begin"/>
        </w:r>
        <w:r>
          <w:instrText xml:space="preserve"> PAGEREF _Toc4399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2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_Toc20662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1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_Toc8161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_Toc29774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07" w:history="1">
        <w:r>
          <w:rPr>
            <w:rFonts w:ascii="仿宋" w:eastAsia="仿宋" w:hAnsi="仿宋" w:cs="仿宋" w:hint="eastAsia"/>
            <w:lang w:eastAsia="zh-CN"/>
          </w:rPr>
          <w:t>八、投资估算</w:t>
        </w:r>
        <w:r>
          <w:tab/>
        </w:r>
        <w:r>
          <w:fldChar w:fldCharType="begin"/>
        </w:r>
        <w:r>
          <w:instrText xml:space="preserve"> PAGEREF _Toc12207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7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_Toc6207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_Toc100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_Toc19623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_Toc23353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4" w:history="1">
        <w:r>
          <w:rPr>
            <w:rFonts w:ascii="仿宋" w:eastAsia="仿宋" w:hAnsi="仿宋" w:cs="仿宋" w:hint="eastAsia"/>
            <w:lang w:eastAsia="zh-CN"/>
          </w:rPr>
          <w:t>(五)、油料作物项目总投资</w:t>
        </w:r>
        <w:r>
          <w:tab/>
        </w:r>
        <w:r>
          <w:fldChar w:fldCharType="begin"/>
        </w:r>
        <w:r>
          <w:instrText xml:space="preserve"> PAGEREF _Toc4384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_Toc22400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40" w:history="1">
        <w:r>
          <w:rPr>
            <w:rFonts w:ascii="仿宋" w:eastAsia="仿宋" w:hAnsi="仿宋" w:cs="仿宋" w:hint="eastAsia"/>
            <w:lang w:eastAsia="zh-CN"/>
          </w:rPr>
          <w:t>九、创新与研发策略</w:t>
        </w:r>
        <w:r>
          <w:tab/>
        </w:r>
        <w:r>
          <w:fldChar w:fldCharType="begin"/>
        </w:r>
        <w:r>
          <w:instrText xml:space="preserve"> PAGEREF _Toc25940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441" w:history="1">
        <w:r>
          <w:rPr>
            <w:rFonts w:ascii="仿宋" w:eastAsia="仿宋" w:hAnsi="仿宋" w:cs="仿宋" w:hint="eastAsia"/>
            <w:lang w:eastAsia="zh-CN"/>
          </w:rPr>
          <w:t>(一)、研发投入与创新计划</w:t>
        </w:r>
        <w:r>
          <w:tab/>
        </w:r>
        <w:r>
          <w:fldChar w:fldCharType="begin"/>
        </w:r>
        <w:r>
          <w:instrText xml:space="preserve"> PAGEREF _Toc3441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" w:history="1">
        <w:r>
          <w:rPr>
            <w:rFonts w:ascii="仿宋" w:eastAsia="仿宋" w:hAnsi="仿宋" w:cs="仿宋" w:hint="eastAsia"/>
            <w:lang w:eastAsia="zh-CN"/>
          </w:rPr>
          <w:t>(二)、新产品开发策略</w:t>
        </w:r>
        <w:r>
          <w:tab/>
        </w:r>
        <w:r>
          <w:fldChar w:fldCharType="begin"/>
        </w:r>
        <w:r>
          <w:instrText xml:space="preserve"> PAGEREF _Toc766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3" w:history="1">
        <w:r>
          <w:rPr>
            <w:rFonts w:ascii="仿宋" w:eastAsia="仿宋" w:hAnsi="仿宋" w:cs="仿宋" w:hint="eastAsia"/>
            <w:lang w:eastAsia="zh-CN"/>
          </w:rPr>
          <w:t>(三)、技术合作与研究合作</w:t>
        </w:r>
        <w:r>
          <w:tab/>
        </w:r>
        <w:r>
          <w:fldChar w:fldCharType="begin"/>
        </w:r>
        <w:r>
          <w:instrText xml:space="preserve"> PAGEREF _Toc28823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27" w:history="1">
        <w:r>
          <w:rPr>
            <w:rFonts w:ascii="仿宋" w:eastAsia="仿宋" w:hAnsi="仿宋" w:cs="仿宋" w:hint="eastAsia"/>
            <w:lang w:eastAsia="zh-CN"/>
          </w:rPr>
          <w:t>十、环境风险评估</w:t>
        </w:r>
        <w:r>
          <w:tab/>
        </w:r>
        <w:r>
          <w:fldChar w:fldCharType="begin"/>
        </w:r>
        <w:r>
          <w:instrText xml:space="preserve"> PAGEREF _Toc13627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6" w:history="1">
        <w:r>
          <w:rPr>
            <w:rFonts w:ascii="仿宋" w:eastAsia="仿宋" w:hAnsi="仿宋" w:cs="仿宋" w:hint="eastAsia"/>
            <w:lang w:eastAsia="zh-CN"/>
          </w:rPr>
          <w:t>(一)、环境风险评估概述</w:t>
        </w:r>
        <w:r>
          <w:tab/>
        </w:r>
        <w:r>
          <w:fldChar w:fldCharType="begin"/>
        </w:r>
        <w:r>
          <w:instrText xml:space="preserve"> PAGEREF _Toc5746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9" w:history="1">
        <w:r>
          <w:rPr>
            <w:rFonts w:ascii="仿宋" w:eastAsia="仿宋" w:hAnsi="仿宋" w:cs="仿宋" w:hint="eastAsia"/>
            <w:lang w:eastAsia="zh-CN"/>
          </w:rPr>
          <w:t>(二)、评价油料作物项目风险分析</w:t>
        </w:r>
        <w:r>
          <w:tab/>
        </w:r>
        <w:r>
          <w:fldChar w:fldCharType="begin"/>
        </w:r>
        <w:r>
          <w:instrText xml:space="preserve"> PAGEREF _Toc7959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6" w:history="1">
        <w:r>
          <w:rPr>
            <w:rFonts w:ascii="仿宋" w:eastAsia="仿宋" w:hAnsi="仿宋" w:cs="仿宋" w:hint="eastAsia"/>
            <w:lang w:eastAsia="zh-CN"/>
          </w:rPr>
          <w:t>(三)、风险应急预案</w:t>
        </w:r>
        <w:r>
          <w:tab/>
        </w:r>
        <w:r>
          <w:fldChar w:fldCharType="begin"/>
        </w:r>
        <w:r>
          <w:instrText xml:space="preserve"> PAGEREF _Toc4926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41" w:history="1">
        <w:r>
          <w:rPr>
            <w:rFonts w:ascii="仿宋" w:eastAsia="仿宋" w:hAnsi="仿宋" w:cs="仿宋" w:hint="eastAsia"/>
            <w:lang w:eastAsia="zh-CN"/>
          </w:rPr>
          <w:t>十一、组织架构分析</w:t>
        </w:r>
        <w:r>
          <w:tab/>
        </w:r>
        <w:r>
          <w:fldChar w:fldCharType="begin"/>
        </w:r>
        <w:r>
          <w:instrText xml:space="preserve"> PAGEREF _Toc5041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45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_Toc9745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6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_Toc29816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66" w:history="1">
        <w:r>
          <w:rPr>
            <w:rFonts w:ascii="仿宋" w:eastAsia="仿宋" w:hAnsi="仿宋" w:cs="仿宋" w:hint="eastAsia"/>
            <w:lang w:eastAsia="zh-CN"/>
          </w:rPr>
          <w:t>十二、节能方案</w:t>
        </w:r>
        <w:r>
          <w:tab/>
        </w:r>
        <w:r>
          <w:fldChar w:fldCharType="begin"/>
        </w:r>
        <w:r>
          <w:instrText xml:space="preserve"> PAGEREF _Toc30366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2" w:history="1">
        <w:r>
          <w:rPr>
            <w:rFonts w:ascii="仿宋" w:eastAsia="仿宋" w:hAnsi="仿宋" w:cs="仿宋" w:hint="eastAsia"/>
            <w:lang w:eastAsia="zh-CN"/>
          </w:rPr>
          <w:t>(一)、油料作物项目节能概述</w:t>
        </w:r>
        <w:r>
          <w:tab/>
        </w:r>
        <w:r>
          <w:fldChar w:fldCharType="begin"/>
        </w:r>
        <w:r>
          <w:instrText xml:space="preserve"> PAGEREF _Toc28232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3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_Toc31333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8" w:history="1">
        <w:r>
          <w:rPr>
            <w:rFonts w:ascii="仿宋" w:eastAsia="仿宋" w:hAnsi="仿宋" w:cs="仿宋" w:hint="eastAsia"/>
            <w:lang w:eastAsia="zh-CN"/>
          </w:rPr>
          <w:t>(三)、油料作物项目节能措施</w:t>
        </w:r>
        <w:r>
          <w:tab/>
        </w:r>
        <w:r>
          <w:fldChar w:fldCharType="begin"/>
        </w:r>
        <w:r>
          <w:instrText xml:space="preserve"> PAGEREF _Toc29808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_Toc1050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28" w:history="1">
        <w:r>
          <w:rPr>
            <w:rFonts w:ascii="仿宋" w:eastAsia="仿宋" w:hAnsi="仿宋" w:cs="仿宋" w:hint="eastAsia"/>
            <w:lang w:eastAsia="zh-CN"/>
          </w:rPr>
          <w:t>十三、工程设计方案</w:t>
        </w:r>
        <w:r>
          <w:tab/>
        </w:r>
        <w:r>
          <w:fldChar w:fldCharType="begin"/>
        </w:r>
        <w:r>
          <w:instrText xml:space="preserve"> PAGEREF _Toc4328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_Toc22407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0" w:history="1">
        <w:r>
          <w:rPr>
            <w:rFonts w:ascii="仿宋" w:eastAsia="仿宋" w:hAnsi="仿宋" w:cs="仿宋" w:hint="eastAsia"/>
            <w:lang w:eastAsia="zh-CN"/>
          </w:rPr>
          <w:t>(二)、油料作物项目工程建设标准规范</w:t>
        </w:r>
        <w:r>
          <w:tab/>
        </w:r>
        <w:r>
          <w:fldChar w:fldCharType="begin"/>
        </w:r>
        <w:r>
          <w:instrText xml:space="preserve"> PAGEREF _Toc6980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1" w:history="1">
        <w:r>
          <w:rPr>
            <w:rFonts w:ascii="仿宋" w:eastAsia="仿宋" w:hAnsi="仿宋" w:cs="仿宋" w:hint="eastAsia"/>
            <w:lang w:eastAsia="zh-CN"/>
          </w:rPr>
          <w:t>(三)、油料作物项目总平面设计要求</w:t>
        </w:r>
        <w:r>
          <w:tab/>
        </w:r>
        <w:r>
          <w:fldChar w:fldCharType="begin"/>
        </w:r>
        <w:r>
          <w:instrText xml:space="preserve"> PAGEREF _Toc11571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6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_Toc13346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4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_Toc11414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8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_Toc4388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6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_Toc22696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56" w:history="1">
        <w:r>
          <w:rPr>
            <w:rFonts w:ascii="仿宋" w:eastAsia="仿宋" w:hAnsi="仿宋" w:cs="仿宋" w:hint="eastAsia"/>
            <w:lang w:eastAsia="zh-CN"/>
          </w:rPr>
          <w:t>十四、油料作物项目环境影响评估</w:t>
        </w:r>
        <w:r>
          <w:tab/>
        </w:r>
        <w:r>
          <w:fldChar w:fldCharType="begin"/>
        </w:r>
        <w:r>
          <w:instrText xml:space="preserve"> PAGEREF _Toc17856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" w:history="1">
        <w:r>
          <w:rPr>
            <w:rFonts w:ascii="仿宋" w:eastAsia="仿宋" w:hAnsi="仿宋" w:cs="仿宋" w:hint="eastAsia"/>
            <w:lang w:eastAsia="zh-CN"/>
          </w:rPr>
          <w:t>(一)、油料作物项目环境影响评估</w:t>
        </w:r>
        <w:r>
          <w:tab/>
        </w:r>
        <w:r>
          <w:fldChar w:fldCharType="begin"/>
        </w:r>
        <w:r>
          <w:instrText xml:space="preserve"> PAGEREF _Toc2558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_Toc22366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77" w:history="1">
        <w:r>
          <w:rPr>
            <w:rFonts w:ascii="仿宋" w:eastAsia="仿宋" w:hAnsi="仿宋" w:cs="仿宋" w:hint="eastAsia"/>
            <w:lang w:eastAsia="zh-CN"/>
          </w:rPr>
          <w:t>十五、油料作物行业企业内外不同利益主体的影响</w:t>
        </w:r>
        <w:r>
          <w:tab/>
        </w:r>
        <w:r>
          <w:fldChar w:fldCharType="begin"/>
        </w:r>
        <w:r>
          <w:instrText xml:space="preserve"> PAGEREF _Toc10977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7" w:history="1">
        <w:r>
          <w:rPr>
            <w:rFonts w:ascii="仿宋" w:eastAsia="仿宋" w:hAnsi="仿宋" w:cs="仿宋" w:hint="eastAsia"/>
            <w:lang w:eastAsia="zh-CN"/>
          </w:rPr>
          <w:t>(一)、油料作物行业企业内外不同利益主体的影响</w:t>
        </w:r>
        <w:r>
          <w:tab/>
        </w:r>
        <w:r>
          <w:fldChar w:fldCharType="begin"/>
        </w:r>
        <w:r>
          <w:instrText xml:space="preserve"> PAGEREF _Toc8097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06" w:history="1">
        <w:r>
          <w:rPr>
            <w:rFonts w:ascii="仿宋" w:eastAsia="仿宋" w:hAnsi="仿宋" w:cs="仿宋" w:hint="eastAsia"/>
            <w:lang w:eastAsia="zh-CN"/>
          </w:rPr>
          <w:t>十六、油料作物行业互联网营销</w:t>
        </w:r>
        <w:r>
          <w:tab/>
        </w:r>
        <w:r>
          <w:fldChar w:fldCharType="begin"/>
        </w:r>
        <w:r>
          <w:instrText xml:space="preserve"> PAGEREF _Toc19706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0" w:history="1">
        <w:r>
          <w:rPr>
            <w:rFonts w:ascii="仿宋" w:eastAsia="仿宋" w:hAnsi="仿宋" w:cs="仿宋" w:hint="eastAsia"/>
            <w:lang w:eastAsia="zh-CN"/>
          </w:rPr>
          <w:t>(一)、市场概述</w:t>
        </w:r>
        <w:r>
          <w:tab/>
        </w:r>
        <w:r>
          <w:fldChar w:fldCharType="begin"/>
        </w:r>
        <w:r>
          <w:instrText xml:space="preserve"> PAGEREF _Toc21970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1" w:history="1">
        <w:r>
          <w:rPr>
            <w:rFonts w:ascii="仿宋" w:eastAsia="仿宋" w:hAnsi="仿宋" w:cs="仿宋" w:hint="eastAsia"/>
            <w:lang w:eastAsia="zh-CN"/>
          </w:rPr>
          <w:t>(二)、建设专业网站</w:t>
        </w:r>
        <w:r>
          <w:tab/>
        </w:r>
        <w:r>
          <w:fldChar w:fldCharType="begin"/>
        </w:r>
        <w:r>
          <w:instrText xml:space="preserve"> PAGEREF _Toc11661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8" w:history="1">
        <w:r>
          <w:rPr>
            <w:rFonts w:ascii="仿宋" w:eastAsia="仿宋" w:hAnsi="仿宋" w:cs="仿宋" w:hint="eastAsia"/>
            <w:lang w:eastAsia="zh-CN"/>
          </w:rPr>
          <w:t>(三)、搜索引擎优化</w:t>
        </w:r>
        <w:r>
          <w:tab/>
        </w:r>
        <w:r>
          <w:fldChar w:fldCharType="begin"/>
        </w:r>
        <w:r>
          <w:instrText xml:space="preserve"> PAGEREF _Toc8388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4" w:history="1">
        <w:r>
          <w:rPr>
            <w:rFonts w:ascii="仿宋" w:eastAsia="仿宋" w:hAnsi="仿宋" w:cs="仿宋" w:hint="eastAsia"/>
            <w:lang w:eastAsia="zh-CN"/>
          </w:rPr>
          <w:t>(四)、社交媒体推广</w:t>
        </w:r>
        <w:r>
          <w:tab/>
        </w:r>
        <w:r>
          <w:fldChar w:fldCharType="begin"/>
        </w:r>
        <w:r>
          <w:instrText xml:space="preserve"> PAGEREF _Toc9304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8" w:history="1">
        <w:r>
          <w:rPr>
            <w:rFonts w:ascii="仿宋" w:eastAsia="仿宋" w:hAnsi="仿宋" w:cs="仿宋" w:hint="eastAsia"/>
            <w:lang w:eastAsia="zh-CN"/>
          </w:rPr>
          <w:t>(五)、在线广告投放</w:t>
        </w:r>
        <w:r>
          <w:tab/>
        </w:r>
        <w:r>
          <w:fldChar w:fldCharType="begin"/>
        </w:r>
        <w:r>
          <w:instrText xml:space="preserve"> PAGEREF _Toc23718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5" w:history="1">
        <w:r>
          <w:rPr>
            <w:rFonts w:ascii="仿宋" w:eastAsia="仿宋" w:hAnsi="仿宋" w:cs="仿宋" w:hint="eastAsia"/>
            <w:lang w:eastAsia="zh-CN"/>
          </w:rPr>
          <w:t>(六)、移动端应用</w:t>
        </w:r>
        <w:r>
          <w:tab/>
        </w:r>
        <w:r>
          <w:fldChar w:fldCharType="begin"/>
        </w:r>
        <w:r>
          <w:instrText xml:space="preserve"> PAGEREF _Toc6795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4" w:history="1">
        <w:r>
          <w:rPr>
            <w:rFonts w:ascii="仿宋" w:eastAsia="仿宋" w:hAnsi="仿宋" w:cs="仿宋" w:hint="eastAsia"/>
            <w:lang w:eastAsia="zh-CN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_Toc23714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17" w:history="1">
        <w:r>
          <w:rPr>
            <w:rFonts w:ascii="仿宋" w:eastAsia="仿宋" w:hAnsi="仿宋" w:cs="仿宋" w:hint="eastAsia"/>
            <w:lang w:eastAsia="zh-CN"/>
          </w:rPr>
          <w:t>十七、品牌建设与市场定位</w:t>
        </w:r>
        <w:r>
          <w:tab/>
        </w:r>
        <w:r>
          <w:fldChar w:fldCharType="begin"/>
        </w:r>
        <w:r>
          <w:instrText xml:space="preserve"> PAGEREF _Toc21117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9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_Toc28219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4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_Toc19974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7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_Toc21697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48" w:history="1">
        <w:r>
          <w:rPr>
            <w:rFonts w:ascii="仿宋" w:eastAsia="仿宋" w:hAnsi="仿宋" w:cs="仿宋" w:hint="eastAsia"/>
            <w:lang w:eastAsia="zh-CN"/>
          </w:rPr>
          <w:t>十八、质量管理与持续改进</w:t>
        </w:r>
        <w:r>
          <w:tab/>
        </w:r>
        <w:r>
          <w:fldChar w:fldCharType="begin"/>
        </w:r>
        <w:r>
          <w:instrText xml:space="preserve"> PAGEREF _Toc20648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_Toc25951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9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_Toc9189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6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_Toc28806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203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_Toc14203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96" w:history="1">
        <w:r>
          <w:rPr>
            <w:rFonts w:ascii="仿宋" w:eastAsia="仿宋" w:hAnsi="仿宋" w:cs="仿宋" w:hint="eastAsia"/>
            <w:lang w:eastAsia="zh-CN"/>
          </w:rPr>
          <w:t>十九、员工多元化与包容性管理</w:t>
        </w:r>
        <w:r>
          <w:tab/>
        </w:r>
        <w:r>
          <w:fldChar w:fldCharType="begin"/>
        </w:r>
        <w:r>
          <w:instrText xml:space="preserve"> PAGEREF _Toc19396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6" w:history="1">
        <w:r>
          <w:rPr>
            <w:rFonts w:ascii="仿宋" w:eastAsia="仿宋" w:hAnsi="仿宋" w:cs="仿宋" w:hint="eastAsia"/>
            <w:lang w:eastAsia="zh-CN"/>
          </w:rPr>
          <w:t>(一)、员工多元化的价值与挑战</w:t>
        </w:r>
        <w:r>
          <w:tab/>
        </w:r>
        <w:r>
          <w:fldChar w:fldCharType="begin"/>
        </w:r>
        <w:r>
          <w:instrText xml:space="preserve"> PAGEREF _Toc17506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9" w:history="1">
        <w:r>
          <w:rPr>
            <w:rFonts w:ascii="仿宋" w:eastAsia="仿宋" w:hAnsi="仿宋" w:cs="仿宋" w:hint="eastAsia"/>
            <w:lang w:eastAsia="zh-CN"/>
          </w:rPr>
          <w:t>(二)、员工包容性政策与实践</w:t>
        </w:r>
        <w:r>
          <w:tab/>
        </w:r>
        <w:r>
          <w:fldChar w:fldCharType="begin"/>
        </w:r>
        <w:r>
          <w:instrText xml:space="preserve"> PAGEREF _Toc10059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9" w:history="1">
        <w:r>
          <w:rPr>
            <w:rFonts w:ascii="仿宋" w:eastAsia="仿宋" w:hAnsi="仿宋" w:cs="仿宋" w:hint="eastAsia"/>
            <w:lang w:eastAsia="zh-CN"/>
          </w:rPr>
          <w:t>(三)、多元与包容性文化的培育与维护</w:t>
        </w:r>
        <w:r>
          <w:tab/>
        </w:r>
        <w:r>
          <w:fldChar w:fldCharType="begin"/>
        </w:r>
        <w:r>
          <w:instrText xml:space="preserve"> PAGEREF _Toc4279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72" w:history="1">
        <w:r>
          <w:rPr>
            <w:rFonts w:ascii="仿宋" w:eastAsia="仿宋" w:hAnsi="仿宋" w:cs="仿宋" w:hint="eastAsia"/>
            <w:lang w:eastAsia="zh-CN"/>
          </w:rPr>
          <w:t>二十、供应链管理</w:t>
        </w:r>
        <w:r>
          <w:tab/>
        </w:r>
        <w:r>
          <w:fldChar w:fldCharType="begin"/>
        </w:r>
        <w:r>
          <w:instrText xml:space="preserve"> PAGEREF _Toc29872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8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_Toc9208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3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_Toc4273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9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_Toc30279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9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_Toc12279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79" w:history="1">
        <w:r>
          <w:rPr>
            <w:rFonts w:ascii="仿宋" w:eastAsia="仿宋" w:hAnsi="仿宋" w:cs="仿宋" w:hint="eastAsia"/>
            <w:lang w:eastAsia="zh-CN"/>
          </w:rPr>
          <w:t>二十一、人才招聘与团队建设</w:t>
        </w:r>
        <w:r>
          <w:tab/>
        </w:r>
        <w:r>
          <w:fldChar w:fldCharType="begin"/>
        </w:r>
        <w:r>
          <w:instrText xml:space="preserve"> PAGEREF _Toc14979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9" w:history="1">
        <w:r>
          <w:rPr>
            <w:rFonts w:ascii="仿宋" w:eastAsia="仿宋" w:hAnsi="仿宋" w:cs="仿宋" w:hint="eastAsia"/>
            <w:lang w:eastAsia="zh-CN"/>
          </w:rPr>
          <w:t>(一)、招聘策略与流程</w:t>
        </w:r>
        <w:r>
          <w:tab/>
        </w:r>
        <w:r>
          <w:fldChar w:fldCharType="begin"/>
        </w:r>
        <w:r>
          <w:instrText xml:space="preserve"> PAGEREF _Toc20279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2" w:history="1">
        <w:r>
          <w:rPr>
            <w:rFonts w:ascii="仿宋" w:eastAsia="仿宋" w:hAnsi="仿宋" w:cs="仿宋" w:hint="eastAsia"/>
            <w:lang w:eastAsia="zh-CN"/>
          </w:rPr>
          <w:t>(二)、团队培训与发展计划</w:t>
        </w:r>
        <w:r>
          <w:tab/>
        </w:r>
        <w:r>
          <w:fldChar w:fldCharType="begin"/>
        </w:r>
        <w:r>
          <w:instrText xml:space="preserve"> PAGEREF _Toc8832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5" w:history="1">
        <w:r>
          <w:rPr>
            <w:rFonts w:ascii="仿宋" w:eastAsia="仿宋" w:hAnsi="仿宋" w:cs="仿宋" w:hint="eastAsia"/>
            <w:lang w:eastAsia="zh-CN"/>
          </w:rPr>
          <w:t>(三)、团队文化与协作机制</w:t>
        </w:r>
        <w:r>
          <w:tab/>
        </w:r>
        <w:r>
          <w:fldChar w:fldCharType="begin"/>
        </w:r>
        <w:r>
          <w:instrText xml:space="preserve"> PAGEREF _Toc10535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77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282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53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https://d.book118.com/537123043113006046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油料作物项目策划方案报告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油料作物项目策划方案报告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油料作物项目策划方案报告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油料作物项目策划方案报告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油料作物项目策划方案报告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EA0FD9"/>
    <w:rsid w:val="4593521B"/>
    <w:rsid w:val="74EA0FD9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37123043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2024-03-04T07:48:00Z</dcterms:created>
  <dcterms:modified xsi:type="dcterms:W3CDTF">2024-03-04T07:48:17Z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21BDB36D4DA044B2A8A723EAB93C322B_11</vt:lpwstr>
  </property>
  <property fmtid="{D5CDD505-2E9C-101B-9397-08002B2CF9AE}" pid="3" name="KSOProductBuildVer">
    <vt:lpwstr>2052-12.1.0.16399</vt:lpwstr>
  </property>
</Properties>
</file>