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河北石家庄市第二十三中物理八年级下册期末考试达标测试</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物理兴趣小组的同学对图所示的现象进行讨论，其中错误的是（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778510" cy="1337310"/>
            <wp:effectExtent l="0" t="0" r="2540" b="15240"/>
            <wp:docPr id="62" name="图片 62" descr="图片_x0020_893575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图片_x0020_893575618"/>
                    <pic:cNvPicPr>
                      <a:picLocks noChangeAspect="1"/>
                    </pic:cNvPicPr>
                  </pic:nvPicPr>
                  <pic:blipFill>
                    <a:blip xmlns:r="http://schemas.openxmlformats.org/officeDocument/2006/relationships" r:embed="rId4"/>
                    <a:stretch>
                      <a:fillRect/>
                    </a:stretch>
                  </pic:blipFill>
                  <pic:spPr>
                    <a:xfrm>
                      <a:off x="0" y="0"/>
                      <a:ext cx="778933" cy="13377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帕斯卡裂桶实验说明液体的压强与液体的深度有关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049655" cy="1100455"/>
            <wp:effectExtent l="0" t="0" r="17145" b="4445"/>
            <wp:docPr id="63" name="图片 63" descr="图片_x0020_64118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图片_x0020_641181716"/>
                    <pic:cNvPicPr>
                      <a:picLocks noChangeAspect="1"/>
                    </pic:cNvPicPr>
                  </pic:nvPicPr>
                  <pic:blipFill>
                    <a:blip xmlns:r="http://schemas.openxmlformats.org/officeDocument/2006/relationships" r:embed="rId5"/>
                    <a:stretch>
                      <a:fillRect/>
                    </a:stretch>
                  </pic:blipFill>
                  <pic:spPr>
                    <a:xfrm>
                      <a:off x="0" y="0"/>
                      <a:ext cx="1049867"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对沸腾的水停止加热，抽气减压，水再次沸腾，说明气压减小沸点降低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86510" cy="1100455"/>
            <wp:effectExtent l="0" t="0" r="8890" b="4445"/>
            <wp:docPr id="64" name="图片 64" descr="图片_x0020_829468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图片_x0020_829468070"/>
                    <pic:cNvPicPr>
                      <a:picLocks noChangeAspect="1"/>
                    </pic:cNvPicPr>
                  </pic:nvPicPr>
                  <pic:blipFill>
                    <a:blip xmlns:r="http://schemas.openxmlformats.org/officeDocument/2006/relationships" r:embed="rId6"/>
                    <a:stretch>
                      <a:fillRect/>
                    </a:stretch>
                  </pic:blipFill>
                  <pic:spPr>
                    <a:xfrm>
                      <a:off x="0" y="0"/>
                      <a:ext cx="1286933"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饮料瓶加热后，立即倒置水槽中会变瘪，因为瓶子热胀冷缩引起的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880110" cy="965200"/>
            <wp:effectExtent l="0" t="0" r="15240" b="6350"/>
            <wp:docPr id="65" name="图片 65" descr="图片_x0020_964741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图片_x0020_964741868"/>
                    <pic:cNvPicPr>
                      <a:picLocks noChangeAspect="1"/>
                    </pic:cNvPicPr>
                  </pic:nvPicPr>
                  <pic:blipFill>
                    <a:blip xmlns:r="http://schemas.openxmlformats.org/officeDocument/2006/relationships" r:embed="rId7"/>
                    <a:stretch>
                      <a:fillRect/>
                    </a:stretch>
                  </pic:blipFill>
                  <pic:spPr>
                    <a:xfrm>
                      <a:off x="0" y="0"/>
                      <a:ext cx="880533" cy="965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走路时一阵风将伞吹起，是由于伞面上方的空气流速大于下方</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测量油的密度的简单方法是：在玻璃水槽里注入30厘米深的清水，拿一支25厘米长的两端开口的玻璃管竖直地插入水中，再沿管内壁缓缓地注入植物油，直到玻璃管内植物油液柱的下底面刚好下降到管口为止，这时用刻度尺测出的深度如图所示，则植物油的密度为 （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96110" cy="727710"/>
            <wp:effectExtent l="0" t="0" r="8890" b="15240"/>
            <wp:docPr id="47" name="图片 47" descr="图片_x0020_77696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图片_x0020_77696200"/>
                    <pic:cNvPicPr>
                      <a:picLocks noChangeAspect="1"/>
                    </pic:cNvPicPr>
                  </pic:nvPicPr>
                  <pic:blipFill>
                    <a:blip xmlns:r="http://schemas.openxmlformats.org/officeDocument/2006/relationships" r:embed="rId8"/>
                    <a:stretch>
                      <a:fillRect/>
                    </a:stretch>
                  </pic:blipFill>
                  <pic:spPr>
                    <a:xfrm>
                      <a:off x="0" y="0"/>
                      <a:ext cx="1896533" cy="728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16pt" o:ole="" coordsize="21600,21600" o:preferrelative="t" filled="f" stroked="f">
            <v:stroke joinstyle="miter"/>
            <v:imagedata r:id="rId9" o:title=""/>
            <o:lock v:ext="edit" aspectratio="f"/>
            <w10:anchorlock/>
          </v:shape>
          <o:OLEObject Type="Embed" ProgID="Equation.DSMT4" ShapeID="_x0000_i1025" DrawAspect="Content" ObjectID="_1468075725" r:id="rId10"/>
        </w:object>
      </w:r>
      <w:r>
        <w:rPr>
          <w:rFonts w:ascii="宋体" w:eastAsia="宋体" w:hAnsi="宋体" w:cs="宋体" w:hint="eastAsia"/>
          <w:color w:val="000000" w:themeColor="text1"/>
          <w:sz w:val="22"/>
          <w14:textFill>
            <w14:solidFill>
              <w14:schemeClr w14:val="tx1"/>
            </w14:solidFill>
          </w14:textFill>
        </w:rPr>
        <w:t xml:space="preserve"> 千克/米 </w:t>
      </w:r>
      <w:r>
        <w:rPr>
          <w:rFonts w:ascii="宋体" w:eastAsia="宋体" w:hAnsi="宋体" w:cs="宋体" w:hint="eastAsia"/>
          <w:color w:val="000000" w:themeColor="text1"/>
          <w:sz w:val="22"/>
          <w14:textFill>
            <w14:solidFill>
              <w14:schemeClr w14:val="tx1"/>
            </w14:solidFill>
          </w14:textFill>
        </w:rPr>
        <w:object>
          <v:shape id="_x0000_i1026" type="#_x0000_t75" style="width:7pt;height:15pt" o:ole="" coordsize="21600,21600" o:preferrelative="t" filled="f" stroked="f">
            <v:stroke joinstyle="miter"/>
            <v:imagedata r:id="rId11" o:title=""/>
            <o:lock v:ext="edit" aspectratio="f"/>
            <w10:anchorlock/>
          </v:shape>
          <o:OLEObject Type="Embed" ProgID="Equation.DSMT4" ShapeID="_x0000_i1026" DrawAspect="Content" ObjectID="_1468075726" r:id="rId12"/>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B．0.33×10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千克／米 </w:t>
      </w:r>
      <w:r>
        <w:rPr>
          <w:rFonts w:ascii="宋体" w:eastAsia="宋体" w:hAnsi="宋体" w:cs="宋体" w:hint="eastAsia"/>
          <w:color w:val="000000" w:themeColor="text1"/>
          <w:sz w:val="22"/>
          <w14:textFill>
            <w14:solidFill>
              <w14:schemeClr w14:val="tx1"/>
            </w14:solidFill>
          </w14:textFill>
        </w:rPr>
        <w:object>
          <v:shape id="_x0000_i1027" type="#_x0000_t75" style="width:7pt;height:15pt" o:ole="" coordsize="21600,21600" o:preferrelative="t" filled="f" stroked="f">
            <v:stroke joinstyle="miter"/>
            <v:imagedata r:id="rId11" o:title=""/>
            <o:lock v:ext="edit" aspectratio="f"/>
            <w10:anchorlock/>
          </v:shape>
          <o:OLEObject Type="Embed" ProgID="Equation.DSMT4" ShapeID="_x0000_i1027" DrawAspect="Content" ObjectID="_1468075727" r:id="rId13"/>
        </w:objec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C．0.8×10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千克/米 </w:t>
      </w:r>
      <w:r>
        <w:rPr>
          <w:rFonts w:ascii="宋体" w:eastAsia="宋体" w:hAnsi="宋体" w:cs="宋体" w:hint="eastAsia"/>
          <w:color w:val="000000" w:themeColor="text1"/>
          <w:sz w:val="22"/>
          <w14:textFill>
            <w14:solidFill>
              <w14:schemeClr w14:val="tx1"/>
            </w14:solidFill>
          </w14:textFill>
        </w:rPr>
        <w:object>
          <v:shape id="_x0000_i1028" type="#_x0000_t75" style="width:7pt;height:15pt" o:ole="" coordsize="21600,21600" o:preferrelative="t" filled="f" stroked="f">
            <v:stroke joinstyle="miter"/>
            <v:imagedata r:id="rId11" o:title=""/>
            <o:lock v:ext="edit" aspectratio="f"/>
            <w10:anchorlock/>
          </v:shape>
          <o:OLEObject Type="Embed" ProgID="Equation.DSMT4" ShapeID="_x0000_i1028" DrawAspect="Content" ObjectID="_1468075728" r:id="rId14"/>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D．0.5×10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千克／米 </w:t>
      </w:r>
      <w:r>
        <w:rPr>
          <w:rFonts w:ascii="宋体" w:eastAsia="宋体" w:hAnsi="宋体" w:cs="宋体" w:hint="eastAsia"/>
          <w:color w:val="000000" w:themeColor="text1"/>
          <w:sz w:val="22"/>
          <w14:textFill>
            <w14:solidFill>
              <w14:schemeClr w14:val="tx1"/>
            </w14:solidFill>
          </w14:textFill>
        </w:rPr>
        <w:object>
          <v:shape id="_x0000_i1029" type="#_x0000_t75" style="width:7pt;height:15pt" o:ole="" coordsize="21600,21600" o:preferrelative="t" filled="f" stroked="f">
            <v:stroke joinstyle="miter"/>
            <v:imagedata r:id="rId11" o:title=""/>
            <o:lock v:ext="edit" aspectratio="f"/>
            <w10:anchorlock/>
          </v:shape>
          <o:OLEObject Type="Embed" ProgID="Equation.DSMT4" ShapeID="_x0000_i1029" DrawAspect="Content" ObjectID="_1468075729" r:id="rId15"/>
        </w:objec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把一根两端开口的细玻璃管，通过封闭性良好的橡皮塞插入装有红色水的玻璃瓶中，从管口向瓶内吹入少量气体后，瓶内的水沿玻璃管上升的高度为h。不考虑温度的影响，把该装置从山下移到山上后，参照以下表格数据，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76910" cy="1219200"/>
            <wp:effectExtent l="0" t="0" r="8890" b="0"/>
            <wp:docPr id="116" name="图片 116" descr="图片_x0020_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图片_x0020_100004"/>
                    <pic:cNvPicPr>
                      <a:picLocks noChangeAspect="1"/>
                    </pic:cNvPicPr>
                  </pic:nvPicPr>
                  <pic:blipFill>
                    <a:blip xmlns:r="http://schemas.openxmlformats.org/officeDocument/2006/relationships" r:embed="rId16"/>
                    <a:stretch>
                      <a:fillRect/>
                    </a:stretch>
                  </pic:blipFill>
                  <pic:spPr>
                    <a:xfrm>
                      <a:off x="0" y="0"/>
                      <a:ext cx="677333" cy="1219200"/>
                    </a:xfrm>
                    <a:prstGeom prst="rect">
                      <a:avLst/>
                    </a:prstGeom>
                  </pic:spPr>
                </pic:pic>
              </a:graphicData>
            </a:graphic>
          </wp:inline>
        </w:drawing>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170"/>
        <w:gridCol w:w="886"/>
        <w:gridCol w:w="886"/>
        <w:gridCol w:w="886"/>
        <w:gridCol w:w="886"/>
        <w:gridCol w:w="88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1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海拔高度/km</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r>
      <w:tr>
        <w:tblPrEx>
          <w:tblW w:w="0" w:type="auto"/>
          <w:tblInd w:w="380" w:type="dxa"/>
          <w:tblCellMar>
            <w:top w:w="0" w:type="dxa"/>
            <w:left w:w="108" w:type="dxa"/>
            <w:bottom w:w="0" w:type="dxa"/>
            <w:right w:w="108" w:type="dxa"/>
          </w:tblCellMar>
        </w:tblPrEx>
        <w:tc>
          <w:tcPr>
            <w:tcW w:w="21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大气压/mmHg</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760</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674</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594</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526</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462</w:t>
            </w:r>
          </w:p>
        </w:tc>
      </w:tr>
    </w:tbl>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A．h增大，瓶内气压大于外界气压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B．h减小，瓶内气压大于外界气压</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C．h增大，瓶内气压小于外界气压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D．h减小，瓶内气压小于外界气压</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第24届冬季奥林匹克运动会2022年将在我国北京隆重举行。如图所示，冰壶运动就是其中一项比赛项目，下列关于冰壶运动的说法正确的是（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1202055"/>
            <wp:effectExtent l="0" t="0" r="6350" b="17145"/>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pic:cNvPicPr>
                  </pic:nvPicPr>
                  <pic:blipFill>
                    <a:blip xmlns:r="http://schemas.openxmlformats.org/officeDocument/2006/relationships" r:embed="rId17"/>
                    <a:stretch>
                      <a:fillRect/>
                    </a:stretch>
                  </pic:blipFill>
                  <pic:spPr>
                    <a:xfrm>
                      <a:off x="0" y="0"/>
                      <a:ext cx="1879600" cy="1202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A．冰壶在水平冰面上运动的过程中，所受重力没有做功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B．冰壶比赛中运动员穿的两只鞋的鞋底材质不同，蹬冰脚的鞋底是塑料制成的，而滑行脚的鞋底是橡胶制成的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C．冰壶离开运动员的手后继续运动过程中所受的推力和摩擦力是一对平衡力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D．冰壶离开运动员的手后仍能继续运动是因为受到惯性的作用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利用下列测量工具，测量结果正确的是（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37310" cy="660400"/>
            <wp:effectExtent l="0" t="0" r="15240" b="6350"/>
            <wp:docPr id="109" name="图片 109"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图片_x0020_100010"/>
                    <pic:cNvPicPr>
                      <a:picLocks noChangeAspect="1"/>
                    </pic:cNvPicPr>
                  </pic:nvPicPr>
                  <pic:blipFill>
                    <a:blip xmlns:r="http://schemas.openxmlformats.org/officeDocument/2006/relationships" r:embed="rId18"/>
                    <a:stretch>
                      <a:fillRect/>
                    </a:stretch>
                  </pic:blipFill>
                  <pic:spPr>
                    <a:xfrm>
                      <a:off x="0" y="0"/>
                      <a:ext cx="1337733"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测得物质的质量是63.4kg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490855" cy="930910"/>
            <wp:effectExtent l="0" t="0" r="4445" b="2540"/>
            <wp:docPr id="110" name="图片 110" descr="图片_x0020_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图片_x0020_100011"/>
                    <pic:cNvPicPr>
                      <a:picLocks noChangeAspect="1"/>
                    </pic:cNvPicPr>
                  </pic:nvPicPr>
                  <pic:blipFill>
                    <a:blip xmlns:r="http://schemas.openxmlformats.org/officeDocument/2006/relationships" r:embed="rId19"/>
                    <a:stretch>
                      <a:fillRect/>
                    </a:stretch>
                  </pic:blipFill>
                  <pic:spPr>
                    <a:xfrm>
                      <a:off x="0" y="0"/>
                      <a:ext cx="491067" cy="931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测得物体的温度是6℃</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473710" cy="930910"/>
            <wp:effectExtent l="0" t="0" r="2540" b="2540"/>
            <wp:docPr id="111" name="图片 111" descr="图片_x0020_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图片_x0020_100012"/>
                    <pic:cNvPicPr>
                      <a:picLocks noChangeAspect="1"/>
                    </pic:cNvPicPr>
                  </pic:nvPicPr>
                  <pic:blipFill>
                    <a:blip xmlns:r="http://schemas.openxmlformats.org/officeDocument/2006/relationships" r:embed="rId20"/>
                    <a:stretch>
                      <a:fillRect/>
                    </a:stretch>
                  </pic:blipFill>
                  <pic:spPr>
                    <a:xfrm>
                      <a:off x="0" y="0"/>
                      <a:ext cx="474133" cy="931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测得石块的体积是80cm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829310" cy="1117600"/>
            <wp:effectExtent l="0" t="0" r="8890" b="6350"/>
            <wp:docPr id="112" name="图片 112" descr="图片_x0020_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图片_x0020_100013"/>
                    <pic:cNvPicPr>
                      <a:picLocks noChangeAspect="1"/>
                    </pic:cNvPicPr>
                  </pic:nvPicPr>
                  <pic:blipFill>
                    <a:blip xmlns:r="http://schemas.openxmlformats.org/officeDocument/2006/relationships" r:embed="rId21"/>
                    <a:stretch>
                      <a:fillRect/>
                    </a:stretch>
                  </pic:blipFill>
                  <pic:spPr>
                    <a:xfrm>
                      <a:off x="0" y="0"/>
                      <a:ext cx="829733" cy="11176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测得物体的重力是3.3N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如图所示，四个体积相同而材料不同的球甲、乙、丙、丁分别静止在水中的不同深度处。所受浮力分别为F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密度分别为ρ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以下说法正确的是（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558800"/>
            <wp:effectExtent l="0" t="0" r="4445" b="1270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xmlns:r="http://schemas.openxmlformats.org/officeDocument/2006/relationships" r:embed="rId22"/>
                    <a:stretch>
                      <a:fillRect/>
                    </a:stretch>
                  </pic:blipFill>
                  <pic:spPr>
                    <a:xfrm>
                      <a:off x="0" y="0"/>
                      <a:ext cx="948267" cy="558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 ，ρ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 ，ρ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下列各情境中，小阳对书包做功的是（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A．小阳背书包匀速走在水平路面上</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B．小阳背着书包站在车站等车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C．小阳把放在地面的书包向上拎起</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D．小阳不慎将书包从手中脱落</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下图中分别表示近视眼成像情况和矫正情况，正确的是（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335655" cy="660400"/>
            <wp:effectExtent l="0" t="0" r="17145" b="635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xmlns:r="http://schemas.openxmlformats.org/officeDocument/2006/relationships" r:embed="rId23"/>
                    <a:stretch>
                      <a:fillRect/>
                    </a:stretch>
                  </pic:blipFill>
                  <pic:spPr>
                    <a:xfrm>
                      <a:off x="0" y="0"/>
                      <a:ext cx="3335867" cy="6604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①③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①④</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t>②④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如图所示是谷爱凌在自由式滑雪大跳台中的精彩表现，下列说法正确的是（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82800" cy="1388110"/>
            <wp:effectExtent l="0" t="0" r="12700" b="254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xmlns:r="http://schemas.openxmlformats.org/officeDocument/2006/relationships" r:embed="rId24"/>
                    <a:stretch>
                      <a:fillRect/>
                    </a:stretch>
                  </pic:blipFill>
                  <pic:spPr>
                    <a:xfrm>
                      <a:off x="0" y="0"/>
                      <a:ext cx="2082800" cy="1388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A．选手从静止开始下滑，说明力是维持物体运动状态的原因</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B．选手在空中完成旋转动作时重力消失</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C．选手落地后还要继续滑行一段距离是因为选手具有惯性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D．选手站立时，滑板对雪地的压力和雪地对滑板的支持力是一对平衡力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如图所示，甲、乙两物体静止放置在水平桌面上，G</w:t>
      </w:r>
      <w:r>
        <w:rPr>
          <w:rFonts w:ascii="宋体" w:eastAsia="宋体" w:hAnsi="宋体" w:cs="宋体" w:hint="eastAsia"/>
          <w:color w:val="000000" w:themeColor="text1"/>
          <w:sz w:val="22"/>
          <w:vertAlign w:val="subscript"/>
          <w14:textFill>
            <w14:solidFill>
              <w14:schemeClr w14:val="tx1"/>
            </w14:solidFill>
          </w14:textFill>
        </w:rPr>
        <w:t xml:space="preserve"> 甲</w:t>
      </w:r>
      <w:r>
        <w:rPr>
          <w:rFonts w:ascii="宋体" w:eastAsia="宋体" w:hAnsi="宋体" w:cs="宋体" w:hint="eastAsia"/>
          <w:color w:val="000000" w:themeColor="text1"/>
          <w:sz w:val="22"/>
          <w14:textFill>
            <w14:solidFill>
              <w14:schemeClr w14:val="tx1"/>
            </w14:solidFill>
          </w14:textFill>
        </w:rPr>
        <w:t xml:space="preserve">&gt;G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，底面积 s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=s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，两物体分别对地面的压力为 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，对地面的压强为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，比较压力和压强大小（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49655" cy="711200"/>
            <wp:effectExtent l="0" t="0" r="17145" b="12700"/>
            <wp:docPr id="69" name="图片 69" descr="图片_x0020_1954694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图片_x0020_1954694255"/>
                    <pic:cNvPicPr>
                      <a:picLocks noChangeAspect="1"/>
                    </pic:cNvPicPr>
                  </pic:nvPicPr>
                  <pic:blipFill>
                    <a:blip xmlns:r="http://schemas.openxmlformats.org/officeDocument/2006/relationships" r:embed="rId25"/>
                    <a:stretch>
                      <a:fillRect/>
                    </a:stretch>
                  </pic:blipFill>
                  <pic:spPr>
                    <a:xfrm>
                      <a:off x="0" y="0"/>
                      <a:ext cx="1049867" cy="7112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A．F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 xml:space="preserve">B．F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&lt;p </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C．F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 xml:space="preserve">D．F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&lt;p </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如图所示，轻质杠杆</w:t>
      </w:r>
      <w:r>
        <w:rPr>
          <w:rFonts w:ascii="宋体" w:eastAsia="宋体" w:hAnsi="宋体" w:cs="宋体" w:hint="eastAsia"/>
          <w:i/>
          <w:color w:val="000000" w:themeColor="text1"/>
          <w:sz w:val="22"/>
          <w14:textFill>
            <w14:solidFill>
              <w14:schemeClr w14:val="tx1"/>
            </w14:solidFill>
          </w14:textFill>
        </w:rPr>
        <w:t>OA</w:t>
      </w:r>
      <w:r>
        <w:rPr>
          <w:rFonts w:ascii="宋体" w:eastAsia="宋体" w:hAnsi="宋体" w:cs="宋体" w:hint="eastAsia"/>
          <w:color w:val="000000" w:themeColor="text1"/>
          <w:sz w:val="22"/>
          <w14:textFill>
            <w14:solidFill>
              <w14:schemeClr w14:val="tx1"/>
            </w14:solidFill>
          </w14:textFill>
        </w:rPr>
        <w:t xml:space="preserve"> 可绕</w:t>
      </w:r>
      <w:r>
        <w:rPr>
          <w:rFonts w:ascii="宋体" w:eastAsia="宋体" w:hAnsi="宋体" w:cs="宋体" w:hint="eastAsia"/>
          <w:i/>
          <w:color w:val="000000" w:themeColor="text1"/>
          <w:sz w:val="22"/>
          <w14:textFill>
            <w14:solidFill>
              <w14:schemeClr w14:val="tx1"/>
            </w14:solidFill>
          </w14:textFill>
        </w:rPr>
        <w:t>O</w:t>
      </w:r>
      <w:r>
        <w:rPr>
          <w:rFonts w:ascii="宋体" w:eastAsia="宋体" w:hAnsi="宋体" w:cs="宋体" w:hint="eastAsia"/>
          <w:color w:val="000000" w:themeColor="text1"/>
          <w:sz w:val="22"/>
          <w14:textFill>
            <w14:solidFill>
              <w14:schemeClr w14:val="tx1"/>
            </w14:solidFill>
          </w14:textFill>
        </w:rPr>
        <w:t xml:space="preserve"> 点转动，杠杆长0.2米，在它的中点</w:t>
      </w:r>
      <w:r>
        <w:rPr>
          <w:rFonts w:ascii="宋体" w:eastAsia="宋体" w:hAnsi="宋体" w:cs="宋体" w:hint="eastAsia"/>
          <w:i/>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 处挂一重 60 牛的物体</w:t>
      </w:r>
      <w:r>
        <w:rPr>
          <w:rFonts w:ascii="宋体" w:eastAsia="宋体" w:hAnsi="宋体" w:cs="宋体" w:hint="eastAsia"/>
          <w:i/>
          <w:color w:val="000000" w:themeColor="text1"/>
          <w:sz w:val="22"/>
          <w14:textFill>
            <w14:solidFill>
              <w14:schemeClr w14:val="tx1"/>
            </w14:solidFill>
          </w14:textFill>
        </w:rPr>
        <w:t>G</w:t>
      </w:r>
      <w:r>
        <w:rPr>
          <w:rFonts w:ascii="宋体" w:eastAsia="宋体" w:hAnsi="宋体" w:cs="宋体" w:hint="eastAsia"/>
          <w:color w:val="000000" w:themeColor="text1"/>
          <w:sz w:val="22"/>
          <w14:textFill>
            <w14:solidFill>
              <w14:schemeClr w14:val="tx1"/>
            </w14:solidFill>
          </w14:textFill>
        </w:rPr>
        <w:t>。若在杠杆上</w:t>
      </w:r>
      <w:r>
        <w:rPr>
          <w:rFonts w:ascii="宋体" w:eastAsia="宋体" w:hAnsi="宋体" w:cs="宋体" w:hint="eastAsia"/>
          <w:i/>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 端施加最小的力 </w:t>
      </w:r>
      <w:r>
        <w:rPr>
          <w:rFonts w:ascii="宋体" w:eastAsia="宋体" w:hAnsi="宋体" w:cs="宋体" w:hint="eastAsia"/>
          <w:i/>
          <w:color w:val="000000" w:themeColor="text1"/>
          <w:sz w:val="22"/>
          <w14:textFill>
            <w14:solidFill>
              <w14:schemeClr w14:val="tx1"/>
            </w14:solidFill>
          </w14:textFill>
        </w:rPr>
        <w:t>F</w:t>
      </w:r>
      <w:r>
        <w:rPr>
          <w:rFonts w:ascii="宋体" w:eastAsia="宋体" w:hAnsi="宋体" w:cs="宋体" w:hint="eastAsia"/>
          <w:color w:val="000000" w:themeColor="text1"/>
          <w:sz w:val="22"/>
          <w14:textFill>
            <w14:solidFill>
              <w14:schemeClr w14:val="tx1"/>
            </w14:solidFill>
          </w14:textFill>
        </w:rPr>
        <w:t>，使杠杆在水平位置平衡，则力</w:t>
      </w:r>
      <w:r>
        <w:rPr>
          <w:rFonts w:ascii="宋体" w:eastAsia="宋体" w:hAnsi="宋体" w:cs="宋体" w:hint="eastAsia"/>
          <w:i/>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14:textFill>
            <w14:solidFill>
              <w14:schemeClr w14:val="tx1"/>
            </w14:solidFill>
          </w14:textFill>
        </w:rPr>
        <w:t>的方向应竖直向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牛。该杠杆属于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（选填“省力”、“等臂”或“等臂”）杠杆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81200" cy="1202055"/>
            <wp:effectExtent l="0" t="0" r="0" b="17145"/>
            <wp:docPr id="4" name="图片 4" descr="图片_x0020_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08"/>
                    <pic:cNvPicPr>
                      <a:picLocks noChangeAspect="1"/>
                    </pic:cNvPicPr>
                  </pic:nvPicPr>
                  <pic:blipFill>
                    <a:blip xmlns:r="http://schemas.openxmlformats.org/officeDocument/2006/relationships" r:embed="rId26"/>
                    <a:stretch>
                      <a:fillRect/>
                    </a:stretch>
                  </pic:blipFill>
                  <pic:spPr>
                    <a:xfrm>
                      <a:off x="0" y="0"/>
                      <a:ext cx="1981200" cy="1202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如图所示，火车站台边缘处标有一条黄色安全线，旅客必须站在安全黄线以外的位置候车，其原因是火车急速驶过车站时，安全线以内的空气流速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（均选填增大、减小或不变），若旅客靠车厢过近，则气压差可能会将旅客压向火车。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744855"/>
            <wp:effectExtent l="0" t="0" r="8890" b="17145"/>
            <wp:docPr id="14" name="图片 14"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片_x0020_100009"/>
                    <pic:cNvPicPr>
                      <a:picLocks noChangeAspect="1"/>
                    </pic:cNvPicPr>
                  </pic:nvPicPr>
                  <pic:blipFill>
                    <a:blip xmlns:r="http://schemas.openxmlformats.org/officeDocument/2006/relationships" r:embed="rId27"/>
                    <a:stretch>
                      <a:fillRect/>
                    </a:stretch>
                  </pic:blipFill>
                  <pic:spPr>
                    <a:xfrm>
                      <a:off x="0" y="0"/>
                      <a:ext cx="1286933" cy="7450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3、</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中山舰是“浓缩了中国现代史“的一代名舰，其排水量780t,长64.48m,宽8.99m,它在安全航行中受到的最大浮力为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N.1938年中山舰在长江被日军击中，沉入19m深的江底，则沉没后的中山舰舰底受到水的压强是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Pa(g取10N/kg)</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下面列举了一些应用物理知识的实例：a．刀用久了磨一磨再用；b．刀的把柄一般都做得较粗大一些；c．汽车行驶一段时间后须换机油；d．在乒兵球比赛中，运动员常用干布抹乒兵球；e．货车运载货物时不能装得太高，且要用绳子绑紧；f．掷铁饼时，运动员先猛转几圈才让铁饼出手。其中属于减小压强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；属于增大摩擦的应用是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；利用惯性的应用是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。(填序号)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每年6月6日是全国“爱眼日”，这是提醒大家关注眼睛健康的国家节日。近视眼的成像示意图是如图的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图，应该佩戴由</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透镜制成的眼镜来矫正。</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97655" cy="1354455"/>
            <wp:effectExtent l="0" t="0" r="17145" b="17145"/>
            <wp:docPr id="21" name="图片 21"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图片_x0020_100016"/>
                    <pic:cNvPicPr>
                      <a:picLocks noChangeAspect="1"/>
                    </pic:cNvPicPr>
                  </pic:nvPicPr>
                  <pic:blipFill>
                    <a:blip xmlns:r="http://schemas.openxmlformats.org/officeDocument/2006/relationships" r:embed="rId28"/>
                    <a:stretch>
                      <a:fillRect/>
                    </a:stretch>
                  </pic:blipFill>
                  <pic:spPr>
                    <a:xfrm>
                      <a:off x="0" y="0"/>
                      <a:ext cx="4097867" cy="1354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如图甲所示，两个完全相同的木块A和B叠放在水平桌面上，每个木块的质量5 kg，在16 N的水平拉力F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作用下，A、B一起向右做匀速直线运动，此时A对B的支持力大小为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N。如图乙所示，若将A、B木块紧靠着放在水平桌面上，用水平力F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推A使它们一起也向右做匀速直线运动，则F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200400" cy="948055"/>
            <wp:effectExtent l="0" t="0" r="0" b="4445"/>
            <wp:docPr id="54" name="图片 54" descr="图片_x0020_1924858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图片_x0020_1924858348"/>
                    <pic:cNvPicPr>
                      <a:picLocks noChangeAspect="1"/>
                    </pic:cNvPicPr>
                  </pic:nvPicPr>
                  <pic:blipFill>
                    <a:blip xmlns:r="http://schemas.openxmlformats.org/officeDocument/2006/relationships" r:embed="rId29"/>
                    <a:stretch>
                      <a:fillRect/>
                    </a:stretch>
                  </pic:blipFill>
                  <pic:spPr>
                    <a:xfrm>
                      <a:off x="0" y="0"/>
                      <a:ext cx="3200400"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2021 年4月23日，中国人民解放军海军成立72周年，大型驱逐舰一一大连舰正式服役，其排水量达1.2万吨，则该驱逐舰在海面上航行时受到的浮力是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N，海面下5m处受到海水的压强是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Pa，当舰载机离舰后，舰身会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选填“上浮”、“下沉”或“保持不变”）。（g取10 N/kg，  </w:t>
      </w:r>
      <w:r>
        <w:rPr>
          <w:rFonts w:ascii="宋体" w:eastAsia="宋体" w:hAnsi="宋体" w:cs="宋体" w:hint="eastAsia"/>
          <w:color w:val="000000" w:themeColor="text1"/>
          <w:sz w:val="22"/>
          <w14:textFill>
            <w14:solidFill>
              <w14:schemeClr w14:val="tx1"/>
            </w14:solidFill>
          </w14:textFill>
        </w:rPr>
        <w:object>
          <v:shape id="_x0000_i1030" type="#_x0000_t75" style="width:105pt;height:20pt" o:ole="" coordsize="21600,21600" o:preferrelative="t" filled="f" stroked="f">
            <v:stroke joinstyle="miter"/>
            <v:imagedata r:id="rId30" o:title=""/>
            <o:lock v:ext="edit" aspectratio="f"/>
            <w10:anchorlock/>
          </v:shape>
          <o:OLEObject Type="Embed" ProgID="Equation.DSMT4" ShapeID="_x0000_i1030" DrawAspect="Content" ObjectID="_1468075730" r:id="rId31"/>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573655" cy="1151255"/>
            <wp:effectExtent l="0" t="0" r="17145" b="1079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xmlns:r="http://schemas.openxmlformats.org/officeDocument/2006/relationships" r:embed="rId32"/>
                    <a:stretch>
                      <a:fillRect/>
                    </a:stretch>
                  </pic:blipFill>
                  <pic:spPr>
                    <a:xfrm>
                      <a:off x="0" y="0"/>
                      <a:ext cx="2573867" cy="1151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图是华为最新发布的5G手机－华为Ｍate30pro，该手机使用我国自主研发的海思麒麟990芯片，该芯片采用7nm工艺制程，7nm=</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m；它的双4000万像素徕卡四摄镜头相当于一个</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透镜(填“凸”或“凹”)。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88110" cy="1659255"/>
            <wp:effectExtent l="0" t="0" r="2540" b="1714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xmlns:r="http://schemas.openxmlformats.org/officeDocument/2006/relationships" r:embed="rId33"/>
                    <a:stretch>
                      <a:fillRect/>
                    </a:stretch>
                  </pic:blipFill>
                  <pic:spPr>
                    <a:xfrm>
                      <a:off x="0" y="0"/>
                      <a:ext cx="1388533" cy="1659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静止在水平桌面上的水杯，受到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的作用，其中受到的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力是弹力。由于力的作用是相互的，水杯对桌面会产生一个压力，此压力是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（选填“水杯”或“桌面”）发生形变产生的。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如图所示，小华用8N的力把重10N的物体沿斜面从底端匀速拉到顶端，斜面长10m，高6m，所用时间为5s，则该斜面的机械效率是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，物体受到的摩擦力是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744855"/>
            <wp:effectExtent l="0" t="0" r="12700" b="17145"/>
            <wp:docPr id="1" name="图片 1" descr="图片_x0020_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00018"/>
                    <pic:cNvPicPr>
                      <a:picLocks noChangeAspect="1"/>
                    </pic:cNvPicPr>
                  </pic:nvPicPr>
                  <pic:blipFill>
                    <a:blip xmlns:r="http://schemas.openxmlformats.org/officeDocument/2006/relationships" r:embed="rId34"/>
                    <a:stretch>
                      <a:fillRect/>
                    </a:stretch>
                  </pic:blipFill>
                  <pic:spPr>
                    <a:xfrm>
                      <a:off x="0" y="0"/>
                      <a:ext cx="1473200" cy="745067"/>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小张同学用如图甲所示装置将重18N的空吊篮A提升到一定高度，绳子C能承受的最大拉力为40N，施加的拉力F随时间t变化关系如图乙所示，A上升的速度v随时间t变化关系如图丙所示，忽略绳重及摩擦。求：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48000" cy="1557655"/>
            <wp:effectExtent l="0" t="0" r="0" b="4445"/>
            <wp:docPr id="2" name="图片 2" descr="图片_x0020_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_x0020_100034"/>
                    <pic:cNvPicPr>
                      <a:picLocks noChangeAspect="1"/>
                    </pic:cNvPicPr>
                  </pic:nvPicPr>
                  <pic:blipFill>
                    <a:blip xmlns:r="http://schemas.openxmlformats.org/officeDocument/2006/relationships" r:embed="rId35"/>
                    <a:stretch>
                      <a:fillRect/>
                    </a:stretch>
                  </pic:blipFill>
                  <pic:spPr>
                    <a:xfrm>
                      <a:off x="0" y="0"/>
                      <a:ext cx="3048000" cy="1557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（1）动滑轮的重力；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（2）第2s内拉力F的功率；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（3）该装置提升重物时的最大机械效率。</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一名成年人心脏的功率约为1.5W，求：</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（1）该成年人的心脏跳动1h做多少功？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（2）这些功可以把重1000N的水送到多高的地方？</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小明用如图所示的滑轮组将重85N的物体匀速提升2m，拉力F为50N。求在此过程中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44855" cy="1591310"/>
            <wp:effectExtent l="0" t="0" r="17145" b="889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xmlns:r="http://schemas.openxmlformats.org/officeDocument/2006/relationships" r:embed="rId36"/>
                    <a:stretch>
                      <a:fillRect/>
                    </a:stretch>
                  </pic:blipFill>
                  <pic:spPr>
                    <a:xfrm>
                      <a:off x="0" y="0"/>
                      <a:ext cx="745067" cy="15917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（1）有用功为多少J？</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（2）该滑轮组机械效率为多少？</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某小组在“测滑轮组机械效率的实验”中得到的数据如表所示，实验装置如图所示：</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89"/>
        <w:gridCol w:w="1509"/>
        <w:gridCol w:w="1875"/>
        <w:gridCol w:w="1508"/>
        <w:gridCol w:w="1875"/>
        <w:gridCol w:w="1104"/>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实验次数</w:t>
            </w:r>
          </w:p>
        </w:tc>
        <w:tc>
          <w:tcPr>
            <w:tcW w:w="15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钩码重量G/N</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钩码上升高度h/m</w:t>
            </w:r>
          </w:p>
        </w:tc>
        <w:tc>
          <w:tcPr>
            <w:tcW w:w="150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绳端拉力F/N</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绳端移动距离s/m</w:t>
            </w:r>
          </w:p>
        </w:tc>
        <w:tc>
          <w:tcPr>
            <w:tcW w:w="11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机械效率</w:t>
            </w:r>
          </w:p>
        </w:tc>
      </w:tr>
      <w:tr>
        <w:tblPrEx>
          <w:tblW w:w="0" w:type="auto"/>
          <w:tblInd w:w="380" w:type="dxa"/>
          <w:tblCellMar>
            <w:top w:w="0" w:type="dxa"/>
            <w:left w:w="108" w:type="dxa"/>
            <w:bottom w:w="0" w:type="dxa"/>
            <w:right w:w="108" w:type="dxa"/>
          </w:tblCellMar>
        </w:tblPrEx>
        <w:tc>
          <w:tcPr>
            <w:tcW w:w="10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5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50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1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74%</w:t>
            </w:r>
          </w:p>
        </w:tc>
      </w:tr>
    </w:tbl>
    <w:p>
      <w:pPr>
        <w:sectPr>
          <w:type w:val="nextPage"/>
          <w:pgSz w:w="11906" w:h="16838"/>
          <w:pgMar w:top="1440" w:right="800" w:bottom="1440" w:left="1400" w:header="851" w:footer="992" w:gutter="0"/>
          <w:pgNumType w:start="8"/>
          <w:cols w:num="1" w:space="425"/>
          <w:titlePg w:val="0"/>
          <w:docGrid w:type="lines" w:linePitch="312" w:charSpace="0"/>
        </w:sectPr>
      </w:pP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89"/>
        <w:gridCol w:w="1509"/>
        <w:gridCol w:w="1875"/>
        <w:gridCol w:w="1508"/>
        <w:gridCol w:w="1875"/>
        <w:gridCol w:w="1104"/>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5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50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3.3</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1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81%</w:t>
            </w:r>
          </w:p>
        </w:tc>
      </w:tr>
      <w:tr>
        <w:tblPrEx>
          <w:tblW w:w="0" w:type="auto"/>
          <w:tblInd w:w="380" w:type="dxa"/>
          <w:tblCellMar>
            <w:top w:w="0" w:type="dxa"/>
            <w:left w:w="108" w:type="dxa"/>
            <w:bottom w:w="0" w:type="dxa"/>
            <w:right w:w="108" w:type="dxa"/>
          </w:tblCellMar>
        </w:tblPrEx>
        <w:tc>
          <w:tcPr>
            <w:tcW w:w="10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5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50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4.5</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1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1184910"/>
            <wp:effectExtent l="0" t="0" r="12700" b="15240"/>
            <wp:docPr id="12" name="图片 12" descr="图片_x0020_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图片_x0020_100026"/>
                    <pic:cNvPicPr>
                      <a:picLocks noChangeAspect="1"/>
                    </pic:cNvPicPr>
                  </pic:nvPicPr>
                  <pic:blipFill>
                    <a:blip xmlns:r="http://schemas.openxmlformats.org/officeDocument/2006/relationships" r:embed="rId37"/>
                    <a:stretch>
                      <a:fillRect/>
                    </a:stretch>
                  </pic:blipFill>
                  <pic:spPr>
                    <a:xfrm>
                      <a:off x="0" y="0"/>
                      <a:ext cx="1016000" cy="1185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（1）实验中应沿竖直方向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缓慢拉动弹簧测力计；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（2）小组同学发现实验过程中边拉动边读数，弹簧测力计示数不稳定，认为应该静止时读数，你认为他的想法</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（选填“正确”或“不正确”），因为他没有考虑到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对滑轮组机械效率的影响；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（3）请将表中的数据填写完整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（4）通过比较实验数据可得出结论：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（5）完成上面实验后，还可以更换或改变实验器材的组装进行拓展探究。请按照示例写出一种不同的方案。</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961"/>
        <w:gridCol w:w="3378"/>
        <w:gridCol w:w="1069"/>
        <w:gridCol w:w="3552"/>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96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项目</w:t>
            </w:r>
          </w:p>
        </w:tc>
        <w:tc>
          <w:tcPr>
            <w:tcW w:w="337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更换或改变实验器材的组装及操作</w:t>
            </w:r>
          </w:p>
        </w:tc>
        <w:tc>
          <w:tcPr>
            <w:tcW w:w="106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装置简图</w:t>
            </w:r>
          </w:p>
        </w:tc>
        <w:tc>
          <w:tcPr>
            <w:tcW w:w="35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探究的问题</w:t>
            </w:r>
          </w:p>
        </w:tc>
      </w:tr>
      <w:tr>
        <w:tblPrEx>
          <w:tblW w:w="0" w:type="auto"/>
          <w:tblInd w:w="380" w:type="dxa"/>
          <w:tblCellMar>
            <w:top w:w="0" w:type="dxa"/>
            <w:left w:w="108" w:type="dxa"/>
            <w:bottom w:w="0" w:type="dxa"/>
            <w:right w:w="108" w:type="dxa"/>
          </w:tblCellMar>
        </w:tblPrEx>
        <w:tc>
          <w:tcPr>
            <w:tcW w:w="96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示例</w:t>
            </w:r>
          </w:p>
        </w:tc>
        <w:tc>
          <w:tcPr>
            <w:tcW w:w="337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将滑轮组绕线改为动滑轮由2段绳子悬挂</w:t>
            </w:r>
          </w:p>
        </w:tc>
        <w:tc>
          <w:tcPr>
            <w:tcW w:w="106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72110" cy="880110"/>
                  <wp:effectExtent l="0" t="0" r="8890" b="15240"/>
                  <wp:docPr id="13" name="图片 13" descr="图片_x0020_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图片_x0020_100027"/>
                          <pic:cNvPicPr>
                            <a:picLocks noChangeAspect="1"/>
                          </pic:cNvPicPr>
                        </pic:nvPicPr>
                        <pic:blipFill>
                          <a:blip xmlns:r="http://schemas.openxmlformats.org/officeDocument/2006/relationships" r:embed="rId38"/>
                          <a:stretch>
                            <a:fillRect/>
                          </a:stretch>
                        </pic:blipFill>
                        <pic:spPr>
                          <a:xfrm>
                            <a:off x="0" y="0"/>
                            <a:ext cx="372533" cy="880533"/>
                          </a:xfrm>
                          <a:prstGeom prst="rect">
                            <a:avLst/>
                          </a:prstGeom>
                        </pic:spPr>
                      </pic:pic>
                    </a:graphicData>
                  </a:graphic>
                </wp:inline>
              </w:drawing>
            </w:r>
          </w:p>
        </w:tc>
        <w:tc>
          <w:tcPr>
            <w:tcW w:w="35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探究滑轮机械效率与绳绕线方式的关系</w:t>
            </w:r>
          </w:p>
        </w:tc>
      </w:tr>
      <w:tr>
        <w:tblPrEx>
          <w:tblW w:w="0" w:type="auto"/>
          <w:tblInd w:w="380" w:type="dxa"/>
          <w:tblCellMar>
            <w:top w:w="0" w:type="dxa"/>
            <w:left w:w="108" w:type="dxa"/>
            <w:bottom w:w="0" w:type="dxa"/>
            <w:right w:w="108" w:type="dxa"/>
          </w:tblCellMar>
        </w:tblPrEx>
        <w:tc>
          <w:tcPr>
            <w:tcW w:w="96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拓展探究</w:t>
            </w:r>
          </w:p>
        </w:tc>
        <w:tc>
          <w:tcPr>
            <w:tcW w:w="337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u w:val="single"/>
                <w14:textFill>
                  <w14:solidFill>
                    <w14:schemeClr w14:val="tx1"/>
                  </w14:solidFill>
                </w14:textFill>
              </w:rPr>
              <w:t>　                   　</w:t>
            </w:r>
          </w:p>
        </w:tc>
        <w:tc>
          <w:tcPr>
            <w:tcW w:w="106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u w:val="single"/>
                <w14:textFill>
                  <w14:solidFill>
                    <w14:schemeClr w14:val="tx1"/>
                  </w14:solidFill>
                </w14:textFill>
              </w:rPr>
              <w:t>　     　</w:t>
            </w:r>
          </w:p>
        </w:tc>
        <w:tc>
          <w:tcPr>
            <w:tcW w:w="35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u w:val="single"/>
                <w14:textFill>
                  <w14:solidFill>
                    <w14:schemeClr w14:val="tx1"/>
                  </w14:solidFill>
                </w14:textFill>
              </w:rPr>
              <w:t>　                                 　</w:t>
            </w:r>
          </w:p>
        </w:tc>
      </w:tr>
    </w:tbl>
    <w:p>
      <w:pPr>
        <w:spacing w:before="240" w:line="300" w:lineRule="auto"/>
        <w:rPr>
          <w:rFonts w:ascii="宋体" w:eastAsia="宋体" w:hAnsi="宋体" w:cs="宋体" w:hint="eastAsia"/>
          <w:sz w:val="22"/>
        </w:rPr>
      </w:pP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9" w:history="1">
        <w:r>
          <w:rPr>
            <w:rFonts w:ascii="SimSun" w:eastAsia="SimSun" w:hAnsi="SimSun" w:cs="SimSun"/>
            <w:b/>
            <w:bCs/>
            <w:color w:val="0000EE"/>
            <w:kern w:val="0"/>
            <w:sz w:val="30"/>
            <w:szCs w:val="30"/>
            <w:u w:val="single" w:color="0000EE"/>
          </w:rPr>
          <w:t>https://d.book118.com/537124033151006044</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493DBF"/>
    <w:rsid w:val="65493D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1.bin" /><Relationship Id="rId11" Type="http://schemas.openxmlformats.org/officeDocument/2006/relationships/image" Target="media/image7.wmf" /><Relationship Id="rId12" Type="http://schemas.openxmlformats.org/officeDocument/2006/relationships/oleObject" Target="embeddings/oleObject2.bin" /><Relationship Id="rId13" Type="http://schemas.openxmlformats.org/officeDocument/2006/relationships/oleObject" Target="embeddings/oleObject3.bin" /><Relationship Id="rId14" Type="http://schemas.openxmlformats.org/officeDocument/2006/relationships/oleObject" Target="embeddings/oleObject4.bin" /><Relationship Id="rId15" Type="http://schemas.openxmlformats.org/officeDocument/2006/relationships/oleObject" Target="embeddings/oleObject5.bin" /><Relationship Id="rId16" Type="http://schemas.openxmlformats.org/officeDocument/2006/relationships/image" Target="media/image8.png" /><Relationship Id="rId17" Type="http://schemas.openxmlformats.org/officeDocument/2006/relationships/image" Target="media/image9.png" /><Relationship Id="rId18" Type="http://schemas.openxmlformats.org/officeDocument/2006/relationships/image" Target="media/image10.png" /><Relationship Id="rId19" Type="http://schemas.openxmlformats.org/officeDocument/2006/relationships/image" Target="media/image11.png" /><Relationship Id="rId2" Type="http://schemas.openxmlformats.org/officeDocument/2006/relationships/webSettings" Target="webSettings.xml" /><Relationship Id="rId20" Type="http://schemas.openxmlformats.org/officeDocument/2006/relationships/image" Target="media/image12.png" /><Relationship Id="rId21" Type="http://schemas.openxmlformats.org/officeDocument/2006/relationships/image" Target="media/image13.png" /><Relationship Id="rId22" Type="http://schemas.openxmlformats.org/officeDocument/2006/relationships/image" Target="media/image14.png" /><Relationship Id="rId23" Type="http://schemas.openxmlformats.org/officeDocument/2006/relationships/image" Target="media/image15.png" /><Relationship Id="rId24" Type="http://schemas.openxmlformats.org/officeDocument/2006/relationships/image" Target="media/image16.png" /><Relationship Id="rId25" Type="http://schemas.openxmlformats.org/officeDocument/2006/relationships/image" Target="media/image17.png" /><Relationship Id="rId26" Type="http://schemas.openxmlformats.org/officeDocument/2006/relationships/image" Target="media/image18.png" /><Relationship Id="rId27" Type="http://schemas.openxmlformats.org/officeDocument/2006/relationships/image" Target="media/image19.png" /><Relationship Id="rId28" Type="http://schemas.openxmlformats.org/officeDocument/2006/relationships/image" Target="media/image20.png" /><Relationship Id="rId29" Type="http://schemas.openxmlformats.org/officeDocument/2006/relationships/image" Target="media/image21.png" /><Relationship Id="rId3" Type="http://schemas.openxmlformats.org/officeDocument/2006/relationships/fontTable" Target="fontTable.xml" /><Relationship Id="rId30" Type="http://schemas.openxmlformats.org/officeDocument/2006/relationships/image" Target="media/image22.wmf" /><Relationship Id="rId31" Type="http://schemas.openxmlformats.org/officeDocument/2006/relationships/oleObject" Target="embeddings/oleObject6.bin" /><Relationship Id="rId32" Type="http://schemas.openxmlformats.org/officeDocument/2006/relationships/image" Target="media/image23.png" /><Relationship Id="rId33" Type="http://schemas.openxmlformats.org/officeDocument/2006/relationships/image" Target="media/image24.png" /><Relationship Id="rId34" Type="http://schemas.openxmlformats.org/officeDocument/2006/relationships/image" Target="media/image25.png" /><Relationship Id="rId35" Type="http://schemas.openxmlformats.org/officeDocument/2006/relationships/image" Target="media/image26.png" /><Relationship Id="rId36" Type="http://schemas.openxmlformats.org/officeDocument/2006/relationships/image" Target="media/image27.png" /><Relationship Id="rId37" Type="http://schemas.openxmlformats.org/officeDocument/2006/relationships/image" Target="media/image28.png" /><Relationship Id="rId38" Type="http://schemas.openxmlformats.org/officeDocument/2006/relationships/image" Target="media/image29.png" /><Relationship Id="rId39" Type="http://schemas.openxmlformats.org/officeDocument/2006/relationships/hyperlink" Target="https://d.book118.com/537124033151006044" TargetMode="External" /><Relationship Id="rId4" Type="http://schemas.openxmlformats.org/officeDocument/2006/relationships/image" Target="media/image1.png" /><Relationship Id="rId40" Type="http://schemas.openxmlformats.org/officeDocument/2006/relationships/theme" Target="theme/theme1.xml" /><Relationship Id="rId41"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94</Words>
  <Characters>538</Characters>
  <Application>Microsoft Office Word</Application>
  <DocSecurity>0</DocSecurity>
  <Lines>4</Lines>
  <Paragraphs>1</Paragraphs>
  <ScaleCrop>false</ScaleCrop>
  <Company/>
  <LinksUpToDate>false</LinksUpToDate>
  <CharactersWithSpaces>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2023-11-17T11:21:27Z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D5BAAFFB7241406698ED165D84D148BF_11</vt:lpwstr>
  </property>
  <property fmtid="{D5CDD505-2E9C-101B-9397-08002B2CF9AE}" pid="3" name="KSOProductBuildVer">
    <vt:lpwstr>2052-11.1.0.14309</vt:lpwstr>
  </property>
</Properties>
</file>