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ICU设备墙市场分析及竞争策略分析报告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8871" w:history="1">
        <w:r>
          <w:rPr>
            <w:rFonts w:ascii="仿宋" w:eastAsia="仿宋" w:hAnsi="仿宋" w:cs="仿宋" w:hint="eastAsia"/>
            <w:lang w:val="en-GB"/>
          </w:rPr>
          <w:t>前言</w:t>
        </w:r>
        <w:r>
          <w:tab/>
        </w:r>
        <w:r>
          <w:fldChar w:fldCharType="begin"/>
        </w:r>
        <w:r>
          <w:instrText xml:space="preserve"> PAGEREF _Toc18871 \h </w:instrText>
        </w:r>
        <w:r>
          <w:fldChar w:fldCharType="separate"/>
        </w:r>
        <w:r>
          <w:t>3</w:t>
        </w:r>
        <w:r>
          <w:fldChar w:fldCharType="end"/>
        </w:r>
      </w:hyperlink>
    </w:p>
    <w:p>
      <w:pPr>
        <w:pStyle w:val="TOC1"/>
        <w:tabs>
          <w:tab w:val="right" w:leader="dot" w:pos="8306"/>
        </w:tabs>
      </w:pPr>
      <w:hyperlink w:anchor="_Toc20637" w:history="1">
        <w:r>
          <w:rPr>
            <w:rFonts w:ascii="仿宋" w:eastAsia="仿宋" w:hAnsi="仿宋" w:cs="仿宋" w:hint="eastAsia"/>
            <w:lang w:val="en-GB"/>
          </w:rPr>
          <w:t>一、人力资源分析</w:t>
        </w:r>
        <w:r>
          <w:tab/>
        </w:r>
        <w:r>
          <w:fldChar w:fldCharType="begin"/>
        </w:r>
        <w:r>
          <w:instrText xml:space="preserve"> PAGEREF _Toc20637 \h </w:instrText>
        </w:r>
        <w:r>
          <w:fldChar w:fldCharType="separate"/>
        </w:r>
        <w:r>
          <w:t>3</w:t>
        </w:r>
        <w:r>
          <w:fldChar w:fldCharType="end"/>
        </w:r>
      </w:hyperlink>
    </w:p>
    <w:p>
      <w:pPr>
        <w:pStyle w:val="TOC2"/>
        <w:tabs>
          <w:tab w:val="right" w:leader="dot" w:pos="8306"/>
        </w:tabs>
      </w:pPr>
      <w:hyperlink w:anchor="_Toc21190" w:history="1">
        <w:r>
          <w:rPr>
            <w:rFonts w:ascii="仿宋" w:eastAsia="仿宋" w:hAnsi="仿宋" w:cs="仿宋" w:hint="eastAsia"/>
            <w:lang w:val="en-GB"/>
          </w:rPr>
          <w:t>(一)、人力资源配置</w:t>
        </w:r>
        <w:r>
          <w:tab/>
        </w:r>
        <w:r>
          <w:fldChar w:fldCharType="begin"/>
        </w:r>
        <w:r>
          <w:instrText xml:space="preserve"> PAGEREF _Toc21190 \h </w:instrText>
        </w:r>
        <w:r>
          <w:fldChar w:fldCharType="separate"/>
        </w:r>
        <w:r>
          <w:t>3</w:t>
        </w:r>
        <w:r>
          <w:fldChar w:fldCharType="end"/>
        </w:r>
      </w:hyperlink>
    </w:p>
    <w:p>
      <w:pPr>
        <w:pStyle w:val="TOC2"/>
        <w:tabs>
          <w:tab w:val="right" w:leader="dot" w:pos="8306"/>
        </w:tabs>
      </w:pPr>
      <w:hyperlink w:anchor="_Toc13928" w:history="1">
        <w:r>
          <w:rPr>
            <w:rFonts w:ascii="仿宋" w:eastAsia="仿宋" w:hAnsi="仿宋" w:cs="仿宋" w:hint="eastAsia"/>
            <w:lang w:val="en-GB"/>
          </w:rPr>
          <w:t>(二)、员工技能培训</w:t>
        </w:r>
        <w:r>
          <w:tab/>
        </w:r>
        <w:r>
          <w:fldChar w:fldCharType="begin"/>
        </w:r>
        <w:r>
          <w:instrText xml:space="preserve"> PAGEREF _Toc13928 \h </w:instrText>
        </w:r>
        <w:r>
          <w:fldChar w:fldCharType="separate"/>
        </w:r>
        <w:r>
          <w:t>5</w:t>
        </w:r>
        <w:r>
          <w:fldChar w:fldCharType="end"/>
        </w:r>
      </w:hyperlink>
    </w:p>
    <w:p>
      <w:pPr>
        <w:pStyle w:val="TOC1"/>
        <w:tabs>
          <w:tab w:val="right" w:leader="dot" w:pos="8306"/>
        </w:tabs>
      </w:pPr>
      <w:hyperlink w:anchor="_Toc287" w:history="1">
        <w:r>
          <w:rPr>
            <w:rFonts w:ascii="仿宋" w:eastAsia="仿宋" w:hAnsi="仿宋" w:cs="仿宋" w:hint="eastAsia"/>
            <w:lang w:val="en-GB"/>
          </w:rPr>
          <w:t>二、ICU设备墙危机管理与应对策略</w:t>
        </w:r>
        <w:r>
          <w:tab/>
        </w:r>
        <w:r>
          <w:fldChar w:fldCharType="begin"/>
        </w:r>
        <w:r>
          <w:instrText xml:space="preserve"> PAGEREF _Toc287 \h </w:instrText>
        </w:r>
        <w:r>
          <w:fldChar w:fldCharType="separate"/>
        </w:r>
        <w:r>
          <w:t>7</w:t>
        </w:r>
        <w:r>
          <w:fldChar w:fldCharType="end"/>
        </w:r>
      </w:hyperlink>
    </w:p>
    <w:p>
      <w:pPr>
        <w:pStyle w:val="TOC2"/>
        <w:tabs>
          <w:tab w:val="right" w:leader="dot" w:pos="8306"/>
        </w:tabs>
      </w:pPr>
      <w:hyperlink w:anchor="_Toc25686" w:history="1">
        <w:r>
          <w:rPr>
            <w:rFonts w:ascii="仿宋" w:eastAsia="仿宋" w:hAnsi="仿宋" w:cs="仿宋" w:hint="eastAsia"/>
            <w:lang w:val="en-GB"/>
          </w:rPr>
          <w:t>(一)、危机预警与应急计划</w:t>
        </w:r>
        <w:r>
          <w:tab/>
        </w:r>
        <w:r>
          <w:fldChar w:fldCharType="begin"/>
        </w:r>
        <w:r>
          <w:instrText xml:space="preserve"> PAGEREF _Toc25686 \h </w:instrText>
        </w:r>
        <w:r>
          <w:fldChar w:fldCharType="separate"/>
        </w:r>
        <w:r>
          <w:t>7</w:t>
        </w:r>
        <w:r>
          <w:fldChar w:fldCharType="end"/>
        </w:r>
      </w:hyperlink>
    </w:p>
    <w:p>
      <w:pPr>
        <w:pStyle w:val="TOC2"/>
        <w:tabs>
          <w:tab w:val="right" w:leader="dot" w:pos="8306"/>
        </w:tabs>
      </w:pPr>
      <w:hyperlink w:anchor="_Toc17415" w:history="1">
        <w:r>
          <w:rPr>
            <w:rFonts w:ascii="仿宋" w:eastAsia="仿宋" w:hAnsi="仿宋" w:cs="仿宋" w:hint="eastAsia"/>
            <w:lang w:val="en-GB"/>
          </w:rPr>
          <w:t>(二)、公关与危机沟通</w:t>
        </w:r>
        <w:r>
          <w:tab/>
        </w:r>
        <w:r>
          <w:fldChar w:fldCharType="begin"/>
        </w:r>
        <w:r>
          <w:instrText xml:space="preserve"> PAGEREF _Toc17415 \h </w:instrText>
        </w:r>
        <w:r>
          <w:fldChar w:fldCharType="separate"/>
        </w:r>
        <w:r>
          <w:t>8</w:t>
        </w:r>
        <w:r>
          <w:fldChar w:fldCharType="end"/>
        </w:r>
      </w:hyperlink>
    </w:p>
    <w:p>
      <w:pPr>
        <w:pStyle w:val="TOC2"/>
        <w:tabs>
          <w:tab w:val="right" w:leader="dot" w:pos="8306"/>
        </w:tabs>
      </w:pPr>
      <w:hyperlink w:anchor="_Toc20133" w:history="1">
        <w:r>
          <w:rPr>
            <w:rFonts w:ascii="仿宋" w:eastAsia="仿宋" w:hAnsi="仿宋" w:cs="仿宋" w:hint="eastAsia"/>
            <w:lang w:val="en-GB"/>
          </w:rPr>
          <w:t>(三)、媒体关系与舆情管理</w:t>
        </w:r>
        <w:r>
          <w:tab/>
        </w:r>
        <w:r>
          <w:fldChar w:fldCharType="begin"/>
        </w:r>
        <w:r>
          <w:instrText xml:space="preserve"> PAGEREF _Toc20133 \h </w:instrText>
        </w:r>
        <w:r>
          <w:fldChar w:fldCharType="separate"/>
        </w:r>
        <w:r>
          <w:t>10</w:t>
        </w:r>
        <w:r>
          <w:fldChar w:fldCharType="end"/>
        </w:r>
      </w:hyperlink>
    </w:p>
    <w:p>
      <w:pPr>
        <w:pStyle w:val="TOC2"/>
        <w:tabs>
          <w:tab w:val="right" w:leader="dot" w:pos="8306"/>
        </w:tabs>
      </w:pPr>
      <w:hyperlink w:anchor="_Toc8365" w:history="1">
        <w:r>
          <w:rPr>
            <w:rFonts w:ascii="仿宋" w:eastAsia="仿宋" w:hAnsi="仿宋" w:cs="仿宋" w:hint="eastAsia"/>
            <w:lang w:val="en-GB"/>
          </w:rPr>
          <w:t>(四)、企业社会责任与危机回应</w:t>
        </w:r>
        <w:r>
          <w:tab/>
        </w:r>
        <w:r>
          <w:fldChar w:fldCharType="begin"/>
        </w:r>
        <w:r>
          <w:instrText xml:space="preserve"> PAGEREF _Toc8365 \h </w:instrText>
        </w:r>
        <w:r>
          <w:fldChar w:fldCharType="separate"/>
        </w:r>
        <w:r>
          <w:t>11</w:t>
        </w:r>
        <w:r>
          <w:fldChar w:fldCharType="end"/>
        </w:r>
      </w:hyperlink>
    </w:p>
    <w:p>
      <w:pPr>
        <w:pStyle w:val="TOC1"/>
        <w:tabs>
          <w:tab w:val="right" w:leader="dot" w:pos="8306"/>
        </w:tabs>
      </w:pPr>
      <w:hyperlink w:anchor="_Toc18459" w:history="1">
        <w:r>
          <w:rPr>
            <w:rFonts w:ascii="仿宋" w:eastAsia="仿宋" w:hAnsi="仿宋" w:cs="仿宋" w:hint="eastAsia"/>
            <w:lang w:val="en-GB"/>
          </w:rPr>
          <w:t>三、ICU设备墙行业前景</w:t>
        </w:r>
        <w:r>
          <w:tab/>
        </w:r>
        <w:r>
          <w:fldChar w:fldCharType="begin"/>
        </w:r>
        <w:r>
          <w:instrText xml:space="preserve"> PAGEREF _Toc18459 \h </w:instrText>
        </w:r>
        <w:r>
          <w:fldChar w:fldCharType="separate"/>
        </w:r>
        <w:r>
          <w:t>12</w:t>
        </w:r>
        <w:r>
          <w:fldChar w:fldCharType="end"/>
        </w:r>
      </w:hyperlink>
    </w:p>
    <w:p>
      <w:pPr>
        <w:pStyle w:val="TOC2"/>
        <w:tabs>
          <w:tab w:val="right" w:leader="dot" w:pos="8306"/>
        </w:tabs>
      </w:pPr>
      <w:hyperlink w:anchor="_Toc24495" w:history="1">
        <w:r>
          <w:rPr>
            <w:rFonts w:ascii="仿宋" w:eastAsia="仿宋" w:hAnsi="仿宋" w:cs="仿宋" w:hint="eastAsia"/>
            <w:lang w:val="en-GB"/>
          </w:rPr>
          <w:t>(一)、市场增长预测</w:t>
        </w:r>
        <w:r>
          <w:tab/>
        </w:r>
        <w:r>
          <w:fldChar w:fldCharType="begin"/>
        </w:r>
        <w:r>
          <w:instrText xml:space="preserve"> PAGEREF _Toc24495 \h </w:instrText>
        </w:r>
        <w:r>
          <w:fldChar w:fldCharType="separate"/>
        </w:r>
        <w:r>
          <w:t>12</w:t>
        </w:r>
        <w:r>
          <w:fldChar w:fldCharType="end"/>
        </w:r>
      </w:hyperlink>
    </w:p>
    <w:p>
      <w:pPr>
        <w:pStyle w:val="TOC2"/>
        <w:tabs>
          <w:tab w:val="right" w:leader="dot" w:pos="8306"/>
        </w:tabs>
      </w:pPr>
      <w:hyperlink w:anchor="_Toc31760" w:history="1">
        <w:r>
          <w:rPr>
            <w:rFonts w:ascii="仿宋" w:eastAsia="仿宋" w:hAnsi="仿宋" w:cs="仿宋" w:hint="eastAsia"/>
            <w:lang w:val="en-GB"/>
          </w:rPr>
          <w:t>(二)、新兴市场机会</w:t>
        </w:r>
        <w:r>
          <w:tab/>
        </w:r>
        <w:r>
          <w:fldChar w:fldCharType="begin"/>
        </w:r>
        <w:r>
          <w:instrText xml:space="preserve"> PAGEREF _Toc31760 \h </w:instrText>
        </w:r>
        <w:r>
          <w:fldChar w:fldCharType="separate"/>
        </w:r>
        <w:r>
          <w:t>13</w:t>
        </w:r>
        <w:r>
          <w:fldChar w:fldCharType="end"/>
        </w:r>
      </w:hyperlink>
    </w:p>
    <w:p>
      <w:pPr>
        <w:pStyle w:val="TOC2"/>
        <w:tabs>
          <w:tab w:val="right" w:leader="dot" w:pos="8306"/>
        </w:tabs>
      </w:pPr>
      <w:hyperlink w:anchor="_Toc6020" w:history="1">
        <w:r>
          <w:rPr>
            <w:rFonts w:ascii="仿宋" w:eastAsia="仿宋" w:hAnsi="仿宋" w:cs="仿宋" w:hint="eastAsia"/>
            <w:lang w:val="en-GB"/>
          </w:rPr>
          <w:t>(三)、技术前景展望</w:t>
        </w:r>
        <w:r>
          <w:tab/>
        </w:r>
        <w:r>
          <w:fldChar w:fldCharType="begin"/>
        </w:r>
        <w:r>
          <w:instrText xml:space="preserve"> PAGEREF _Toc6020 \h </w:instrText>
        </w:r>
        <w:r>
          <w:fldChar w:fldCharType="separate"/>
        </w:r>
        <w:r>
          <w:t>14</w:t>
        </w:r>
        <w:r>
          <w:fldChar w:fldCharType="end"/>
        </w:r>
      </w:hyperlink>
    </w:p>
    <w:p>
      <w:pPr>
        <w:pStyle w:val="TOC2"/>
        <w:tabs>
          <w:tab w:val="right" w:leader="dot" w:pos="8306"/>
        </w:tabs>
      </w:pPr>
      <w:hyperlink w:anchor="_Toc26002" w:history="1">
        <w:r>
          <w:rPr>
            <w:rFonts w:ascii="仿宋" w:eastAsia="仿宋" w:hAnsi="仿宋" w:cs="仿宋" w:hint="eastAsia"/>
            <w:lang w:val="en-GB"/>
          </w:rPr>
          <w:t>(四)、政策环境变化</w:t>
        </w:r>
        <w:r>
          <w:tab/>
        </w:r>
        <w:r>
          <w:fldChar w:fldCharType="begin"/>
        </w:r>
        <w:r>
          <w:instrText xml:space="preserve"> PAGEREF _Toc26002 \h </w:instrText>
        </w:r>
        <w:r>
          <w:fldChar w:fldCharType="separate"/>
        </w:r>
        <w:r>
          <w:t>15</w:t>
        </w:r>
        <w:r>
          <w:fldChar w:fldCharType="end"/>
        </w:r>
      </w:hyperlink>
    </w:p>
    <w:p>
      <w:pPr>
        <w:pStyle w:val="TOC1"/>
        <w:tabs>
          <w:tab w:val="right" w:leader="dot" w:pos="8306"/>
        </w:tabs>
      </w:pPr>
      <w:hyperlink w:anchor="_Toc917" w:history="1">
        <w:r>
          <w:rPr>
            <w:rFonts w:ascii="仿宋" w:eastAsia="仿宋" w:hAnsi="仿宋" w:cs="仿宋" w:hint="eastAsia"/>
            <w:lang w:val="en-GB"/>
          </w:rPr>
          <w:t>四、发展规划分析</w:t>
        </w:r>
        <w:r>
          <w:tab/>
        </w:r>
        <w:r>
          <w:fldChar w:fldCharType="begin"/>
        </w:r>
        <w:r>
          <w:instrText xml:space="preserve"> PAGEREF _Toc917 \h </w:instrText>
        </w:r>
        <w:r>
          <w:fldChar w:fldCharType="separate"/>
        </w:r>
        <w:r>
          <w:t>16</w:t>
        </w:r>
        <w:r>
          <w:fldChar w:fldCharType="end"/>
        </w:r>
      </w:hyperlink>
    </w:p>
    <w:p>
      <w:pPr>
        <w:pStyle w:val="TOC2"/>
        <w:tabs>
          <w:tab w:val="right" w:leader="dot" w:pos="8306"/>
        </w:tabs>
      </w:pPr>
      <w:hyperlink w:anchor="_Toc5300" w:history="1">
        <w:r>
          <w:rPr>
            <w:rFonts w:ascii="仿宋" w:eastAsia="仿宋" w:hAnsi="仿宋" w:cs="仿宋" w:hint="eastAsia"/>
            <w:lang w:val="en-GB"/>
          </w:rPr>
          <w:t>(一)、公司发展规划</w:t>
        </w:r>
        <w:r>
          <w:tab/>
        </w:r>
        <w:r>
          <w:fldChar w:fldCharType="begin"/>
        </w:r>
        <w:r>
          <w:instrText xml:space="preserve"> PAGEREF _Toc5300 \h </w:instrText>
        </w:r>
        <w:r>
          <w:fldChar w:fldCharType="separate"/>
        </w:r>
        <w:r>
          <w:t>16</w:t>
        </w:r>
        <w:r>
          <w:fldChar w:fldCharType="end"/>
        </w:r>
      </w:hyperlink>
    </w:p>
    <w:p>
      <w:pPr>
        <w:pStyle w:val="TOC2"/>
        <w:tabs>
          <w:tab w:val="right" w:leader="dot" w:pos="8306"/>
        </w:tabs>
      </w:pPr>
      <w:hyperlink w:anchor="_Toc21711" w:history="1">
        <w:r>
          <w:rPr>
            <w:rFonts w:ascii="仿宋" w:eastAsia="仿宋" w:hAnsi="仿宋" w:cs="仿宋" w:hint="eastAsia"/>
            <w:lang w:val="en-GB"/>
          </w:rPr>
          <w:t>(二)、保障措施</w:t>
        </w:r>
        <w:r>
          <w:tab/>
        </w:r>
        <w:r>
          <w:fldChar w:fldCharType="begin"/>
        </w:r>
        <w:r>
          <w:instrText xml:space="preserve"> PAGEREF _Toc21711 \h </w:instrText>
        </w:r>
        <w:r>
          <w:fldChar w:fldCharType="separate"/>
        </w:r>
        <w:r>
          <w:t>17</w:t>
        </w:r>
        <w:r>
          <w:fldChar w:fldCharType="end"/>
        </w:r>
      </w:hyperlink>
    </w:p>
    <w:p>
      <w:pPr>
        <w:pStyle w:val="TOC1"/>
        <w:tabs>
          <w:tab w:val="right" w:leader="dot" w:pos="8306"/>
        </w:tabs>
      </w:pPr>
      <w:hyperlink w:anchor="_Toc23370" w:history="1">
        <w:r>
          <w:rPr>
            <w:rFonts w:ascii="仿宋" w:eastAsia="仿宋" w:hAnsi="仿宋" w:cs="仿宋" w:hint="eastAsia"/>
            <w:lang w:val="en-GB"/>
          </w:rPr>
          <w:t>五、ICU设备墙行业发展现状</w:t>
        </w:r>
        <w:r>
          <w:tab/>
        </w:r>
        <w:r>
          <w:fldChar w:fldCharType="begin"/>
        </w:r>
        <w:r>
          <w:instrText xml:space="preserve"> PAGEREF _Toc23370 \h </w:instrText>
        </w:r>
        <w:r>
          <w:fldChar w:fldCharType="separate"/>
        </w:r>
        <w:r>
          <w:t>19</w:t>
        </w:r>
        <w:r>
          <w:fldChar w:fldCharType="end"/>
        </w:r>
      </w:hyperlink>
    </w:p>
    <w:p>
      <w:pPr>
        <w:pStyle w:val="TOC2"/>
        <w:tabs>
          <w:tab w:val="right" w:leader="dot" w:pos="8306"/>
        </w:tabs>
      </w:pPr>
      <w:hyperlink w:anchor="_Toc20452" w:history="1">
        <w:r>
          <w:rPr>
            <w:rFonts w:ascii="仿宋" w:eastAsia="仿宋" w:hAnsi="仿宋" w:cs="仿宋" w:hint="eastAsia"/>
            <w:lang w:val="en-GB"/>
          </w:rPr>
          <w:t>(一)、ICU设备墙行业整体概况</w:t>
        </w:r>
        <w:r>
          <w:tab/>
        </w:r>
        <w:r>
          <w:fldChar w:fldCharType="begin"/>
        </w:r>
        <w:r>
          <w:instrText xml:space="preserve"> PAGEREF _Toc20452 \h </w:instrText>
        </w:r>
        <w:r>
          <w:fldChar w:fldCharType="separate"/>
        </w:r>
        <w:r>
          <w:t>19</w:t>
        </w:r>
        <w:r>
          <w:fldChar w:fldCharType="end"/>
        </w:r>
      </w:hyperlink>
    </w:p>
    <w:p>
      <w:pPr>
        <w:pStyle w:val="TOC2"/>
        <w:tabs>
          <w:tab w:val="right" w:leader="dot" w:pos="8306"/>
        </w:tabs>
      </w:pPr>
      <w:hyperlink w:anchor="_Toc1188" w:history="1">
        <w:r>
          <w:rPr>
            <w:rFonts w:ascii="仿宋" w:eastAsia="仿宋" w:hAnsi="仿宋" w:cs="仿宋" w:hint="eastAsia"/>
            <w:lang w:val="en-GB"/>
          </w:rPr>
          <w:t>(二)、技术创新与发展</w:t>
        </w:r>
        <w:r>
          <w:tab/>
        </w:r>
        <w:r>
          <w:fldChar w:fldCharType="begin"/>
        </w:r>
        <w:r>
          <w:instrText xml:space="preserve"> PAGEREF _Toc1188 \h </w:instrText>
        </w:r>
        <w:r>
          <w:fldChar w:fldCharType="separate"/>
        </w:r>
        <w:r>
          <w:t>20</w:t>
        </w:r>
        <w:r>
          <w:fldChar w:fldCharType="end"/>
        </w:r>
      </w:hyperlink>
    </w:p>
    <w:p>
      <w:pPr>
        <w:pStyle w:val="TOC2"/>
        <w:tabs>
          <w:tab w:val="right" w:leader="dot" w:pos="8306"/>
        </w:tabs>
      </w:pPr>
      <w:hyperlink w:anchor="_Toc28327" w:history="1">
        <w:r>
          <w:rPr>
            <w:rFonts w:ascii="仿宋" w:eastAsia="仿宋" w:hAnsi="仿宋" w:cs="仿宋" w:hint="eastAsia"/>
            <w:lang w:val="en-GB"/>
          </w:rPr>
          <w:t>(三)、政策与法规</w:t>
        </w:r>
        <w:r>
          <w:tab/>
        </w:r>
        <w:r>
          <w:fldChar w:fldCharType="begin"/>
        </w:r>
        <w:r>
          <w:instrText xml:space="preserve"> PAGEREF _Toc28327 \h </w:instrText>
        </w:r>
        <w:r>
          <w:fldChar w:fldCharType="separate"/>
        </w:r>
        <w:r>
          <w:t>21</w:t>
        </w:r>
        <w:r>
          <w:fldChar w:fldCharType="end"/>
        </w:r>
      </w:hyperlink>
    </w:p>
    <w:p>
      <w:pPr>
        <w:pStyle w:val="TOC2"/>
        <w:tabs>
          <w:tab w:val="right" w:leader="dot" w:pos="8306"/>
        </w:tabs>
      </w:pPr>
      <w:hyperlink w:anchor="_Toc6151" w:history="1">
        <w:r>
          <w:rPr>
            <w:rFonts w:ascii="仿宋" w:eastAsia="仿宋" w:hAnsi="仿宋" w:cs="仿宋" w:hint="eastAsia"/>
            <w:lang w:val="en-GB"/>
          </w:rPr>
          <w:t>(四)、消费者需求变化</w:t>
        </w:r>
        <w:r>
          <w:tab/>
        </w:r>
        <w:r>
          <w:fldChar w:fldCharType="begin"/>
        </w:r>
        <w:r>
          <w:instrText xml:space="preserve"> PAGEREF _Toc6151 \h </w:instrText>
        </w:r>
        <w:r>
          <w:fldChar w:fldCharType="separate"/>
        </w:r>
        <w:r>
          <w:t>22</w:t>
        </w:r>
        <w:r>
          <w:fldChar w:fldCharType="end"/>
        </w:r>
      </w:hyperlink>
    </w:p>
    <w:p>
      <w:pPr>
        <w:pStyle w:val="TOC1"/>
        <w:tabs>
          <w:tab w:val="right" w:leader="dot" w:pos="8306"/>
        </w:tabs>
      </w:pPr>
      <w:hyperlink w:anchor="_Toc9501" w:history="1">
        <w:r>
          <w:rPr>
            <w:rFonts w:ascii="仿宋" w:eastAsia="仿宋" w:hAnsi="仿宋" w:cs="仿宋" w:hint="eastAsia"/>
            <w:lang w:val="en-GB"/>
          </w:rPr>
          <w:t>六、ICU设备墙组织市场分析</w:t>
        </w:r>
        <w:r>
          <w:tab/>
        </w:r>
        <w:r>
          <w:fldChar w:fldCharType="begin"/>
        </w:r>
        <w:r>
          <w:instrText xml:space="preserve"> PAGEREF _Toc9501 \h </w:instrText>
        </w:r>
        <w:r>
          <w:fldChar w:fldCharType="separate"/>
        </w:r>
        <w:r>
          <w:t>23</w:t>
        </w:r>
        <w:r>
          <w:fldChar w:fldCharType="end"/>
        </w:r>
      </w:hyperlink>
    </w:p>
    <w:p>
      <w:pPr>
        <w:pStyle w:val="TOC2"/>
        <w:tabs>
          <w:tab w:val="right" w:leader="dot" w:pos="8306"/>
        </w:tabs>
      </w:pPr>
      <w:hyperlink w:anchor="_Toc25581" w:history="1">
        <w:r>
          <w:rPr>
            <w:rFonts w:ascii="仿宋" w:eastAsia="仿宋" w:hAnsi="仿宋" w:cs="仿宋" w:hint="eastAsia"/>
            <w:lang w:val="en-GB"/>
          </w:rPr>
          <w:t>(一)、组织结构</w:t>
        </w:r>
        <w:r>
          <w:tab/>
        </w:r>
        <w:r>
          <w:fldChar w:fldCharType="begin"/>
        </w:r>
        <w:r>
          <w:instrText xml:space="preserve"> PAGEREF _Toc25581 \h </w:instrText>
        </w:r>
        <w:r>
          <w:fldChar w:fldCharType="separate"/>
        </w:r>
        <w:r>
          <w:t>23</w:t>
        </w:r>
        <w:r>
          <w:fldChar w:fldCharType="end"/>
        </w:r>
      </w:hyperlink>
    </w:p>
    <w:p>
      <w:pPr>
        <w:pStyle w:val="TOC2"/>
        <w:tabs>
          <w:tab w:val="right" w:leader="dot" w:pos="8306"/>
        </w:tabs>
      </w:pPr>
      <w:hyperlink w:anchor="_Toc12343" w:history="1">
        <w:r>
          <w:rPr>
            <w:rFonts w:ascii="仿宋" w:eastAsia="仿宋" w:hAnsi="仿宋" w:cs="仿宋" w:hint="eastAsia"/>
            <w:lang w:val="en-GB"/>
          </w:rPr>
          <w:t>(二)、决策机制</w:t>
        </w:r>
        <w:r>
          <w:tab/>
        </w:r>
        <w:r>
          <w:fldChar w:fldCharType="begin"/>
        </w:r>
        <w:r>
          <w:instrText xml:space="preserve"> PAGEREF _Toc12343 \h </w:instrText>
        </w:r>
        <w:r>
          <w:fldChar w:fldCharType="separate"/>
        </w:r>
        <w:r>
          <w:t>25</w:t>
        </w:r>
        <w:r>
          <w:fldChar w:fldCharType="end"/>
        </w:r>
      </w:hyperlink>
    </w:p>
    <w:p>
      <w:pPr>
        <w:pStyle w:val="TOC2"/>
        <w:tabs>
          <w:tab w:val="right" w:leader="dot" w:pos="8306"/>
        </w:tabs>
      </w:pPr>
      <w:hyperlink w:anchor="_Toc16474" w:history="1">
        <w:r>
          <w:rPr>
            <w:rFonts w:ascii="仿宋" w:eastAsia="仿宋" w:hAnsi="仿宋" w:cs="仿宋" w:hint="eastAsia"/>
            <w:lang w:val="en-GB"/>
          </w:rPr>
          <w:t>(三)、企业文化</w:t>
        </w:r>
        <w:r>
          <w:tab/>
        </w:r>
        <w:r>
          <w:fldChar w:fldCharType="begin"/>
        </w:r>
        <w:r>
          <w:instrText xml:space="preserve"> PAGEREF _Toc16474 \h </w:instrText>
        </w:r>
        <w:r>
          <w:fldChar w:fldCharType="separate"/>
        </w:r>
        <w:r>
          <w:t>26</w:t>
        </w:r>
        <w:r>
          <w:fldChar w:fldCharType="end"/>
        </w:r>
      </w:hyperlink>
    </w:p>
    <w:p>
      <w:pPr>
        <w:pStyle w:val="TOC2"/>
        <w:tabs>
          <w:tab w:val="right" w:leader="dot" w:pos="8306"/>
        </w:tabs>
      </w:pPr>
      <w:hyperlink w:anchor="_Toc17243" w:history="1">
        <w:r>
          <w:rPr>
            <w:rFonts w:ascii="仿宋" w:eastAsia="仿宋" w:hAnsi="仿宋" w:cs="仿宋" w:hint="eastAsia"/>
            <w:lang w:val="en-GB"/>
          </w:rPr>
          <w:t>(四)、供应商关系</w:t>
        </w:r>
        <w:r>
          <w:tab/>
        </w:r>
        <w:r>
          <w:fldChar w:fldCharType="begin"/>
        </w:r>
        <w:r>
          <w:instrText xml:space="preserve"> PAGEREF _Toc17243 \h </w:instrText>
        </w:r>
        <w:r>
          <w:fldChar w:fldCharType="separate"/>
        </w:r>
        <w:r>
          <w:t>27</w:t>
        </w:r>
        <w:r>
          <w:fldChar w:fldCharType="end"/>
        </w:r>
      </w:hyperlink>
    </w:p>
    <w:p>
      <w:pPr>
        <w:pStyle w:val="TOC1"/>
        <w:tabs>
          <w:tab w:val="right" w:leader="dot" w:pos="8306"/>
        </w:tabs>
      </w:pPr>
      <w:hyperlink w:anchor="_Toc10441" w:history="1">
        <w:r>
          <w:rPr>
            <w:rFonts w:ascii="仿宋" w:eastAsia="仿宋" w:hAnsi="仿宋" w:cs="仿宋" w:hint="eastAsia"/>
            <w:lang w:val="en-GB"/>
          </w:rPr>
          <w:t>七、ICU设备墙市场地位与竞争战略</w:t>
        </w:r>
        <w:r>
          <w:tab/>
        </w:r>
        <w:r>
          <w:fldChar w:fldCharType="begin"/>
        </w:r>
        <w:r>
          <w:instrText xml:space="preserve"> PAGEREF _Toc10441 \h </w:instrText>
        </w:r>
        <w:r>
          <w:fldChar w:fldCharType="separate"/>
        </w:r>
        <w:r>
          <w:t>28</w:t>
        </w:r>
        <w:r>
          <w:fldChar w:fldCharType="end"/>
        </w:r>
      </w:hyperlink>
    </w:p>
    <w:p>
      <w:pPr>
        <w:pStyle w:val="TOC2"/>
        <w:tabs>
          <w:tab w:val="right" w:leader="dot" w:pos="8306"/>
        </w:tabs>
      </w:pPr>
      <w:hyperlink w:anchor="_Toc21278" w:history="1">
        <w:r>
          <w:rPr>
            <w:rFonts w:ascii="仿宋" w:eastAsia="仿宋" w:hAnsi="仿宋" w:cs="仿宋" w:hint="eastAsia"/>
            <w:lang w:val="en-GB"/>
          </w:rPr>
          <w:t>(一)、公司市场地位</w:t>
        </w:r>
        <w:r>
          <w:tab/>
        </w:r>
        <w:r>
          <w:fldChar w:fldCharType="begin"/>
        </w:r>
        <w:r>
          <w:instrText xml:space="preserve"> PAGEREF _Toc21278 \h </w:instrText>
        </w:r>
        <w:r>
          <w:fldChar w:fldCharType="separate"/>
        </w:r>
        <w:r>
          <w:t>28</w:t>
        </w:r>
        <w:r>
          <w:fldChar w:fldCharType="end"/>
        </w:r>
      </w:hyperlink>
    </w:p>
    <w:p>
      <w:pPr>
        <w:pStyle w:val="TOC2"/>
        <w:tabs>
          <w:tab w:val="right" w:leader="dot" w:pos="8306"/>
        </w:tabs>
      </w:pPr>
      <w:hyperlink w:anchor="_Toc4725" w:history="1">
        <w:r>
          <w:rPr>
            <w:rFonts w:ascii="仿宋" w:eastAsia="仿宋" w:hAnsi="仿宋" w:cs="仿宋" w:hint="eastAsia"/>
            <w:lang w:val="en-GB"/>
          </w:rPr>
          <w:t>(二)、竞争对手分析</w:t>
        </w:r>
        <w:r>
          <w:tab/>
        </w:r>
        <w:r>
          <w:fldChar w:fldCharType="begin"/>
        </w:r>
        <w:r>
          <w:instrText xml:space="preserve"> PAGEREF _Toc4725 \h </w:instrText>
        </w:r>
        <w:r>
          <w:fldChar w:fldCharType="separate"/>
        </w:r>
        <w:r>
          <w:t>29</w:t>
        </w:r>
        <w:r>
          <w:fldChar w:fldCharType="end"/>
        </w:r>
      </w:hyperlink>
    </w:p>
    <w:p>
      <w:pPr>
        <w:pStyle w:val="TOC2"/>
        <w:tabs>
          <w:tab w:val="right" w:leader="dot" w:pos="8306"/>
        </w:tabs>
      </w:pPr>
      <w:hyperlink w:anchor="_Toc28379" w:history="1">
        <w:r>
          <w:rPr>
            <w:rFonts w:ascii="仿宋" w:eastAsia="仿宋" w:hAnsi="仿宋" w:cs="仿宋" w:hint="eastAsia"/>
            <w:lang w:val="en-GB"/>
          </w:rPr>
          <w:t>(三)、竞争战略</w:t>
        </w:r>
        <w:r>
          <w:tab/>
        </w:r>
        <w:r>
          <w:fldChar w:fldCharType="begin"/>
        </w:r>
        <w:r>
          <w:instrText xml:space="preserve"> PAGEREF _Toc28379 \h </w:instrText>
        </w:r>
        <w:r>
          <w:fldChar w:fldCharType="separate"/>
        </w:r>
        <w:r>
          <w:t>30</w:t>
        </w:r>
        <w:r>
          <w:fldChar w:fldCharType="end"/>
        </w:r>
      </w:hyperlink>
    </w:p>
    <w:p>
      <w:pPr>
        <w:pStyle w:val="TOC2"/>
        <w:tabs>
          <w:tab w:val="right" w:leader="dot" w:pos="8306"/>
        </w:tabs>
      </w:pPr>
      <w:hyperlink w:anchor="_Toc18965" w:history="1">
        <w:r>
          <w:rPr>
            <w:rFonts w:ascii="仿宋" w:eastAsia="仿宋" w:hAnsi="仿宋" w:cs="仿宋" w:hint="eastAsia"/>
            <w:lang w:val="en-GB"/>
          </w:rPr>
          <w:t>(四)、市场定位</w:t>
        </w:r>
        <w:r>
          <w:tab/>
        </w:r>
        <w:r>
          <w:fldChar w:fldCharType="begin"/>
        </w:r>
        <w:r>
          <w:instrText xml:space="preserve"> PAGEREF _Toc18965 \h </w:instrText>
        </w:r>
        <w:r>
          <w:fldChar w:fldCharType="separate"/>
        </w:r>
        <w:r>
          <w:t>31</w:t>
        </w:r>
        <w:r>
          <w:fldChar w:fldCharType="end"/>
        </w:r>
      </w:hyperlink>
    </w:p>
    <w:p>
      <w:pPr>
        <w:pStyle w:val="TOC1"/>
        <w:tabs>
          <w:tab w:val="right" w:leader="dot" w:pos="8306"/>
        </w:tabs>
      </w:pPr>
      <w:hyperlink w:anchor="_Toc26644" w:history="1">
        <w:r>
          <w:rPr>
            <w:rFonts w:ascii="仿宋" w:eastAsia="仿宋" w:hAnsi="仿宋" w:cs="仿宋" w:hint="eastAsia"/>
            <w:lang w:val="en-GB"/>
          </w:rPr>
          <w:t>八、ICU设备墙定价策略</w:t>
        </w:r>
        <w:r>
          <w:tab/>
        </w:r>
        <w:r>
          <w:fldChar w:fldCharType="begin"/>
        </w:r>
        <w:r>
          <w:instrText xml:space="preserve"> PAGEREF _Toc26644 \h </w:instrText>
        </w:r>
        <w:r>
          <w:fldChar w:fldCharType="separate"/>
        </w:r>
        <w:r>
          <w:t>32</w:t>
        </w:r>
        <w:r>
          <w:fldChar w:fldCharType="end"/>
        </w:r>
      </w:hyperlink>
    </w:p>
    <w:p>
      <w:pPr>
        <w:pStyle w:val="TOC2"/>
        <w:tabs>
          <w:tab w:val="right" w:leader="dot" w:pos="8306"/>
        </w:tabs>
      </w:pPr>
      <w:hyperlink w:anchor="_Toc15422" w:history="1">
        <w:r>
          <w:rPr>
            <w:rFonts w:ascii="仿宋" w:eastAsia="仿宋" w:hAnsi="仿宋" w:cs="仿宋" w:hint="eastAsia"/>
            <w:lang w:val="en-GB"/>
          </w:rPr>
          <w:t>(一)、定价策略概述</w:t>
        </w:r>
        <w:r>
          <w:tab/>
        </w:r>
        <w:r>
          <w:fldChar w:fldCharType="begin"/>
        </w:r>
        <w:r>
          <w:instrText xml:space="preserve"> PAGEREF _Toc15422 \h </w:instrText>
        </w:r>
        <w:r>
          <w:fldChar w:fldCharType="separate"/>
        </w:r>
        <w:r>
          <w:t>32</w:t>
        </w:r>
        <w:r>
          <w:fldChar w:fldCharType="end"/>
        </w:r>
      </w:hyperlink>
    </w:p>
    <w:p>
      <w:pPr>
        <w:pStyle w:val="TOC2"/>
        <w:tabs>
          <w:tab w:val="right" w:leader="dot" w:pos="8306"/>
        </w:tabs>
      </w:pPr>
      <w:hyperlink w:anchor="_Toc15803" w:history="1">
        <w:r>
          <w:rPr>
            <w:rFonts w:ascii="仿宋" w:eastAsia="仿宋" w:hAnsi="仿宋" w:cs="仿宋" w:hint="eastAsia"/>
            <w:lang w:val="en-GB"/>
          </w:rPr>
          <w:t>(二)、成本分析</w:t>
        </w:r>
        <w:r>
          <w:tab/>
        </w:r>
        <w:r>
          <w:fldChar w:fldCharType="begin"/>
        </w:r>
        <w:r>
          <w:instrText xml:space="preserve"> PAGEREF _Toc15803 \h </w:instrText>
        </w:r>
        <w:r>
          <w:fldChar w:fldCharType="separate"/>
        </w:r>
        <w:r>
          <w:t>34</w:t>
        </w:r>
        <w:r>
          <w:fldChar w:fldCharType="end"/>
        </w:r>
      </w:hyperlink>
    </w:p>
    <w:p>
      <w:pPr>
        <w:pStyle w:val="TOC2"/>
        <w:tabs>
          <w:tab w:val="right" w:leader="dot" w:pos="8306"/>
        </w:tabs>
      </w:pPr>
      <w:hyperlink w:anchor="_Toc26117" w:history="1">
        <w:r>
          <w:rPr>
            <w:rFonts w:ascii="仿宋" w:eastAsia="仿宋" w:hAnsi="仿宋" w:cs="仿宋" w:hint="eastAsia"/>
            <w:lang w:val="en-GB"/>
          </w:rPr>
          <w:t>(三)、市场需求与弹性</w:t>
        </w:r>
        <w:r>
          <w:tab/>
        </w:r>
        <w:r>
          <w:fldChar w:fldCharType="begin"/>
        </w:r>
        <w:r>
          <w:instrText xml:space="preserve"> PAGEREF _Toc26117 \h </w:instrText>
        </w:r>
        <w:r>
          <w:fldChar w:fldCharType="separate"/>
        </w:r>
        <w:r>
          <w:t>36</w:t>
        </w:r>
        <w:r>
          <w:fldChar w:fldCharType="end"/>
        </w:r>
      </w:hyperlink>
    </w:p>
    <w:p>
      <w:pPr>
        <w:pStyle w:val="TOC2"/>
        <w:tabs>
          <w:tab w:val="right" w:leader="dot" w:pos="8306"/>
        </w:tabs>
      </w:pPr>
      <w:hyperlink w:anchor="_Toc13009" w:history="1">
        <w:r>
          <w:rPr>
            <w:rFonts w:ascii="仿宋" w:eastAsia="仿宋" w:hAnsi="仿宋" w:cs="仿宋" w:hint="eastAsia"/>
            <w:lang w:val="en-GB"/>
          </w:rPr>
          <w:t>(四)、竞争对手定价</w:t>
        </w:r>
        <w:r>
          <w:tab/>
        </w:r>
        <w:r>
          <w:fldChar w:fldCharType="begin"/>
        </w:r>
        <w:r>
          <w:instrText xml:space="preserve"> PAGEREF _Toc13009 \h </w:instrText>
        </w:r>
        <w:r>
          <w:fldChar w:fldCharType="separate"/>
        </w:r>
        <w:r>
          <w:t>37</w:t>
        </w:r>
        <w:r>
          <w:fldChar w:fldCharType="end"/>
        </w:r>
      </w:hyperlink>
    </w:p>
    <w:p>
      <w:pPr>
        <w:pStyle w:val="TOC1"/>
        <w:tabs>
          <w:tab w:val="right" w:leader="dot" w:pos="8306"/>
        </w:tabs>
      </w:pPr>
      <w:hyperlink w:anchor="_Toc22434" w:history="1">
        <w:r>
          <w:rPr>
            <w:rFonts w:ascii="仿宋" w:eastAsia="仿宋" w:hAnsi="仿宋" w:cs="仿宋" w:hint="eastAsia"/>
            <w:lang w:val="en-GB"/>
          </w:rPr>
          <w:t>九、ICU设备墙消费者市场分析</w:t>
        </w:r>
        <w:r>
          <w:tab/>
        </w:r>
        <w:r>
          <w:fldChar w:fldCharType="begin"/>
        </w:r>
        <w:r>
          <w:instrText xml:space="preserve"> PAGEREF _Toc22434 \h </w:instrText>
        </w:r>
        <w:r>
          <w:fldChar w:fldCharType="separate"/>
        </w:r>
        <w:r>
          <w:t>38</w:t>
        </w:r>
        <w:r>
          <w:fldChar w:fldCharType="end"/>
        </w:r>
      </w:hyperlink>
    </w:p>
    <w:p>
      <w:pPr>
        <w:pStyle w:val="TOC2"/>
        <w:tabs>
          <w:tab w:val="right" w:leader="dot" w:pos="8306"/>
        </w:tabs>
      </w:pPr>
      <w:hyperlink w:anchor="_Toc29442" w:history="1">
        <w:r>
          <w:rPr>
            <w:rFonts w:ascii="仿宋" w:eastAsia="仿宋" w:hAnsi="仿宋" w:cs="仿宋" w:hint="eastAsia"/>
            <w:lang w:val="en-GB"/>
          </w:rPr>
          <w:t>(一)、目标客户群体</w:t>
        </w:r>
        <w:r>
          <w:tab/>
        </w:r>
        <w:r>
          <w:fldChar w:fldCharType="begin"/>
        </w:r>
        <w:r>
          <w:instrText xml:space="preserve"> PAGEREF _Toc29442 \h </w:instrText>
        </w:r>
        <w:r>
          <w:fldChar w:fldCharType="separate"/>
        </w:r>
        <w:r>
          <w:t>38</w:t>
        </w:r>
        <w:r>
          <w:fldChar w:fldCharType="end"/>
        </w:r>
      </w:hyperlink>
    </w:p>
    <w:p>
      <w:pPr>
        <w:pStyle w:val="TOC2"/>
        <w:tabs>
          <w:tab w:val="right" w:leader="dot" w:pos="8306"/>
        </w:tabs>
      </w:pPr>
      <w:hyperlink w:anchor="_Toc16663" w:history="1">
        <w:r>
          <w:rPr>
            <w:rFonts w:ascii="仿宋" w:eastAsia="仿宋" w:hAnsi="仿宋" w:cs="仿宋" w:hint="eastAsia"/>
            <w:lang w:val="en-GB"/>
          </w:rPr>
          <w:t>(二)、消费者需求</w:t>
        </w:r>
        <w:r>
          <w:tab/>
        </w:r>
        <w:r>
          <w:fldChar w:fldCharType="begin"/>
        </w:r>
        <w:r>
          <w:instrText xml:space="preserve"> PAGEREF _Toc16663 \h </w:instrText>
        </w:r>
        <w:r>
          <w:fldChar w:fldCharType="separate"/>
        </w:r>
        <w:r>
          <w:t>40</w:t>
        </w:r>
        <w:r>
          <w:fldChar w:fldCharType="end"/>
        </w:r>
      </w:hyperlink>
    </w:p>
    <w:p>
      <w:pPr>
        <w:pStyle w:val="TOC1"/>
        <w:tabs>
          <w:tab w:val="right" w:leader="dot" w:pos="8306"/>
        </w:tabs>
      </w:pPr>
      <w:hyperlink w:anchor="_Toc32043" w:history="1">
        <w:r>
          <w:rPr>
            <w:rFonts w:ascii="仿宋" w:eastAsia="仿宋" w:hAnsi="仿宋" w:cs="仿宋" w:hint="eastAsia"/>
            <w:lang w:val="en-GB"/>
          </w:rPr>
          <w:t>十、ICU设备墙整合营销</w:t>
        </w:r>
        <w:r>
          <w:tab/>
        </w:r>
        <w:r>
          <w:fldChar w:fldCharType="begin"/>
        </w:r>
        <w:r>
          <w:instrText xml:space="preserve"> PAGEREF _Toc32043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 w:history="1">
        <w:r>
          <w:rPr>
            <w:rFonts w:ascii="仿宋" w:eastAsia="仿宋" w:hAnsi="仿宋" w:cs="仿宋" w:hint="eastAsia"/>
            <w:lang w:val="en-GB"/>
          </w:rPr>
          <w:t>(一)、跨渠道整合</w:t>
        </w:r>
        <w:r>
          <w:tab/>
        </w:r>
        <w:r>
          <w:fldChar w:fldCharType="begin"/>
        </w:r>
        <w:r>
          <w:instrText xml:space="preserve"> PAGEREF _Toc300 \h </w:instrText>
        </w:r>
        <w:r>
          <w:fldChar w:fldCharType="separate"/>
        </w:r>
        <w:r>
          <w:t>41</w:t>
        </w:r>
        <w:r>
          <w:fldChar w:fldCharType="end"/>
        </w:r>
      </w:hyperlink>
    </w:p>
    <w:p>
      <w:pPr>
        <w:pStyle w:val="TOC2"/>
        <w:tabs>
          <w:tab w:val="right" w:leader="dot" w:pos="8306"/>
        </w:tabs>
      </w:pPr>
      <w:hyperlink w:anchor="_Toc2785" w:history="1">
        <w:r>
          <w:rPr>
            <w:rFonts w:ascii="仿宋" w:eastAsia="仿宋" w:hAnsi="仿宋" w:cs="仿宋" w:hint="eastAsia"/>
            <w:lang w:val="en-GB"/>
          </w:rPr>
          <w:t>(二)、品牌一体化</w:t>
        </w:r>
        <w:r>
          <w:tab/>
        </w:r>
        <w:r>
          <w:fldChar w:fldCharType="begin"/>
        </w:r>
        <w:r>
          <w:instrText xml:space="preserve"> PAGEREF _Toc2785 \h </w:instrText>
        </w:r>
        <w:r>
          <w:fldChar w:fldCharType="separate"/>
        </w:r>
        <w:r>
          <w:t>43</w:t>
        </w:r>
        <w:r>
          <w:fldChar w:fldCharType="end"/>
        </w:r>
      </w:hyperlink>
    </w:p>
    <w:p>
      <w:pPr>
        <w:pStyle w:val="TOC2"/>
        <w:tabs>
          <w:tab w:val="right" w:leader="dot" w:pos="8306"/>
        </w:tabs>
      </w:pPr>
      <w:hyperlink w:anchor="_Toc12613" w:history="1">
        <w:r>
          <w:rPr>
            <w:rFonts w:ascii="仿宋" w:eastAsia="仿宋" w:hAnsi="仿宋" w:cs="仿宋" w:hint="eastAsia"/>
            <w:lang w:val="en-GB"/>
          </w:rPr>
          <w:t>(三)、数据整合</w:t>
        </w:r>
        <w:r>
          <w:tab/>
        </w:r>
        <w:r>
          <w:fldChar w:fldCharType="begin"/>
        </w:r>
        <w:r>
          <w:instrText xml:space="preserve"> PAGEREF _Toc12613 \h </w:instrText>
        </w:r>
        <w:r>
          <w:fldChar w:fldCharType="separate"/>
        </w:r>
        <w:r>
          <w:t>44</w:t>
        </w:r>
        <w:r>
          <w:fldChar w:fldCharType="end"/>
        </w:r>
      </w:hyperlink>
    </w:p>
    <w:p>
      <w:pPr>
        <w:pStyle w:val="TOC2"/>
        <w:tabs>
          <w:tab w:val="right" w:leader="dot" w:pos="8306"/>
        </w:tabs>
      </w:pPr>
      <w:hyperlink w:anchor="_Toc9598" w:history="1">
        <w:r>
          <w:rPr>
            <w:rFonts w:ascii="仿宋" w:eastAsia="仿宋" w:hAnsi="仿宋" w:cs="仿宋" w:hint="eastAsia"/>
            <w:lang w:val="en-GB"/>
          </w:rPr>
          <w:t>(四)、客户关系管理</w:t>
        </w:r>
        <w:r>
          <w:tab/>
        </w:r>
        <w:r>
          <w:fldChar w:fldCharType="begin"/>
        </w:r>
        <w:r>
          <w:instrText xml:space="preserve"> PAGEREF _Toc9598 \h </w:instrText>
        </w:r>
        <w:r>
          <w:fldChar w:fldCharType="separate"/>
        </w:r>
        <w:r>
          <w:t>46</w:t>
        </w:r>
        <w:r>
          <w:fldChar w:fldCharType="end"/>
        </w:r>
      </w:hyperlink>
    </w:p>
    <w:p>
      <w:pPr>
        <w:pStyle w:val="TOC1"/>
        <w:tabs>
          <w:tab w:val="right" w:leader="dot" w:pos="8306"/>
        </w:tabs>
      </w:pPr>
      <w:hyperlink w:anchor="_Toc15574" w:history="1">
        <w:r>
          <w:rPr>
            <w:rFonts w:ascii="仿宋" w:eastAsia="仿宋" w:hAnsi="仿宋" w:cs="仿宋" w:hint="eastAsia"/>
            <w:lang w:val="en-GB"/>
          </w:rPr>
          <w:t>十一、ICU设备墙可持续发展战略</w:t>
        </w:r>
        <w:r>
          <w:tab/>
        </w:r>
        <w:r>
          <w:fldChar w:fldCharType="begin"/>
        </w:r>
        <w:r>
          <w:instrText xml:space="preserve"> PAGEREF _Toc15574 \h </w:instrText>
        </w:r>
        <w:r>
          <w:fldChar w:fldCharType="separate"/>
        </w:r>
        <w:r>
          <w:t>50</w:t>
        </w:r>
        <w:r>
          <w:fldChar w:fldCharType="end"/>
        </w:r>
      </w:hyperlink>
    </w:p>
    <w:p>
      <w:pPr>
        <w:pStyle w:val="TOC2"/>
        <w:tabs>
          <w:tab w:val="right" w:leader="dot" w:pos="8306"/>
        </w:tabs>
      </w:pPr>
      <w:hyperlink w:anchor="_Toc23609" w:history="1">
        <w:r>
          <w:rPr>
            <w:rFonts w:ascii="仿宋" w:eastAsia="仿宋" w:hAnsi="仿宋" w:cs="仿宋" w:hint="eastAsia"/>
            <w:lang w:val="en-GB"/>
          </w:rPr>
          <w:t>(一)、环保与社会责任</w:t>
        </w:r>
        <w:r>
          <w:tab/>
        </w:r>
        <w:r>
          <w:fldChar w:fldCharType="begin"/>
        </w:r>
        <w:r>
          <w:instrText xml:space="preserve"> PAGEREF _Toc23609 \h </w:instrText>
        </w:r>
        <w:r>
          <w:fldChar w:fldCharType="separate"/>
        </w:r>
        <w:r>
          <w:t>50</w:t>
        </w:r>
        <w:r>
          <w:fldChar w:fldCharType="end"/>
        </w:r>
      </w:hyperlink>
    </w:p>
    <w:p>
      <w:pPr>
        <w:pStyle w:val="TOC2"/>
        <w:tabs>
          <w:tab w:val="right" w:leader="dot" w:pos="8306"/>
        </w:tabs>
      </w:pPr>
      <w:hyperlink w:anchor="_Toc18815" w:history="1">
        <w:r>
          <w:rPr>
            <w:rFonts w:ascii="仿宋" w:eastAsia="仿宋" w:hAnsi="仿宋" w:cs="仿宋" w:hint="eastAsia"/>
            <w:lang w:val="en-GB"/>
          </w:rPr>
          <w:t>(二)、资源有效利用与循环经济</w:t>
        </w:r>
        <w:r>
          <w:tab/>
        </w:r>
        <w:r>
          <w:fldChar w:fldCharType="begin"/>
        </w:r>
        <w:r>
          <w:instrText xml:space="preserve"> PAGEREF _Toc18815 \h </w:instrText>
        </w:r>
        <w:r>
          <w:fldChar w:fldCharType="separate"/>
        </w:r>
        <w:r>
          <w:t>51</w:t>
        </w:r>
        <w:r>
          <w:fldChar w:fldCharType="end"/>
        </w:r>
      </w:hyperlink>
    </w:p>
    <w:p>
      <w:pPr>
        <w:pStyle w:val="TOC2"/>
        <w:tabs>
          <w:tab w:val="right" w:leader="dot" w:pos="8306"/>
        </w:tabs>
      </w:pPr>
      <w:hyperlink w:anchor="_Toc27728" w:history="1">
        <w:r>
          <w:rPr>
            <w:rFonts w:ascii="仿宋" w:eastAsia="仿宋" w:hAnsi="仿宋" w:cs="仿宋" w:hint="eastAsia"/>
            <w:lang w:val="en-GB"/>
          </w:rPr>
          <w:t>(三)、社会影响与公益活动</w:t>
        </w:r>
        <w:r>
          <w:tab/>
        </w:r>
        <w:r>
          <w:fldChar w:fldCharType="begin"/>
        </w:r>
        <w:r>
          <w:instrText xml:space="preserve"> PAGEREF _Toc27728 \h </w:instrText>
        </w:r>
        <w:r>
          <w:fldChar w:fldCharType="separate"/>
        </w:r>
        <w:r>
          <w:t>53</w:t>
        </w:r>
        <w:r>
          <w:fldChar w:fldCharType="end"/>
        </w:r>
      </w:hyperlink>
    </w:p>
    <w:p>
      <w:pPr>
        <w:pStyle w:val="TOC2"/>
        <w:tabs>
          <w:tab w:val="right" w:leader="dot" w:pos="8306"/>
        </w:tabs>
      </w:pPr>
      <w:hyperlink w:anchor="_Toc7455" w:history="1">
        <w:r>
          <w:rPr>
            <w:rFonts w:ascii="仿宋" w:eastAsia="仿宋" w:hAnsi="仿宋" w:cs="仿宋" w:hint="eastAsia"/>
            <w:lang w:val="en-GB"/>
          </w:rPr>
          <w:t>(四)、可持续供应链与生产模式</w:t>
        </w:r>
        <w:r>
          <w:tab/>
        </w:r>
        <w:r>
          <w:fldChar w:fldCharType="begin"/>
        </w:r>
        <w:r>
          <w:instrText xml:space="preserve"> PAGEREF _Toc7455 \h </w:instrText>
        </w:r>
        <w:r>
          <w:fldChar w:fldCharType="separate"/>
        </w:r>
        <w:r>
          <w:t>54</w:t>
        </w:r>
        <w:r>
          <w:fldChar w:fldCharType="end"/>
        </w:r>
      </w:hyperlink>
    </w:p>
    <w:p>
      <w:pPr>
        <w:pStyle w:val="TOC1"/>
        <w:tabs>
          <w:tab w:val="right" w:leader="dot" w:pos="8306"/>
        </w:tabs>
      </w:pPr>
      <w:hyperlink w:anchor="_Toc29532" w:history="1">
        <w:r>
          <w:rPr>
            <w:rFonts w:ascii="仿宋" w:eastAsia="仿宋" w:hAnsi="仿宋" w:cs="仿宋" w:hint="eastAsia"/>
            <w:lang w:val="en-GB"/>
          </w:rPr>
          <w:t>十二、ICU设备墙数字化发展方案</w:t>
        </w:r>
        <w:r>
          <w:tab/>
        </w:r>
        <w:r>
          <w:fldChar w:fldCharType="begin"/>
        </w:r>
        <w:r>
          <w:instrText xml:space="preserve"> PAGEREF _Toc29532 \h </w:instrText>
        </w:r>
        <w:r>
          <w:fldChar w:fldCharType="separate"/>
        </w:r>
        <w:r>
          <w:t>55</w:t>
        </w:r>
        <w:r>
          <w:fldChar w:fldCharType="end"/>
        </w:r>
      </w:hyperlink>
    </w:p>
    <w:p>
      <w:pPr>
        <w:pStyle w:val="TOC2"/>
        <w:tabs>
          <w:tab w:val="right" w:leader="dot" w:pos="8306"/>
        </w:tabs>
      </w:pPr>
      <w:hyperlink w:anchor="_Toc22872" w:history="1">
        <w:r>
          <w:rPr>
            <w:rFonts w:ascii="仿宋" w:eastAsia="仿宋" w:hAnsi="仿宋" w:cs="仿宋" w:hint="eastAsia"/>
            <w:lang w:val="en-GB"/>
          </w:rPr>
          <w:t>(一)、数字化战略规划</w:t>
        </w:r>
        <w:r>
          <w:tab/>
        </w:r>
        <w:r>
          <w:fldChar w:fldCharType="begin"/>
        </w:r>
        <w:r>
          <w:instrText xml:space="preserve"> PAGEREF _Toc22872 \h </w:instrText>
        </w:r>
        <w:r>
          <w:fldChar w:fldCharType="separate"/>
        </w:r>
        <w:r>
          <w:t>55</w:t>
        </w:r>
        <w:r>
          <w:fldChar w:fldCharType="end"/>
        </w:r>
      </w:hyperlink>
    </w:p>
    <w:p>
      <w:pPr>
        <w:pStyle w:val="TOC2"/>
        <w:tabs>
          <w:tab w:val="right" w:leader="dot" w:pos="8306"/>
        </w:tabs>
      </w:pPr>
      <w:hyperlink w:anchor="_Toc17717" w:history="1">
        <w:r>
          <w:rPr>
            <w:rFonts w:ascii="仿宋" w:eastAsia="仿宋" w:hAnsi="仿宋" w:cs="仿宋" w:hint="eastAsia"/>
            <w:lang w:val="en-GB"/>
          </w:rPr>
          <w:t>(二)、数据安全与隐私保护</w:t>
        </w:r>
        <w:r>
          <w:tab/>
        </w:r>
        <w:r>
          <w:fldChar w:fldCharType="begin"/>
        </w:r>
        <w:r>
          <w:instrText xml:space="preserve"> PAGEREF _Toc17717 \h </w:instrText>
        </w:r>
        <w:r>
          <w:fldChar w:fldCharType="separate"/>
        </w:r>
        <w:r>
          <w:t>56</w:t>
        </w:r>
        <w:r>
          <w:fldChar w:fldCharType="end"/>
        </w:r>
      </w:hyperlink>
    </w:p>
    <w:p>
      <w:pPr>
        <w:pStyle w:val="TOC2"/>
        <w:tabs>
          <w:tab w:val="right" w:leader="dot" w:pos="8306"/>
        </w:tabs>
      </w:pPr>
      <w:hyperlink w:anchor="_Toc24669" w:history="1">
        <w:r>
          <w:rPr>
            <w:rFonts w:ascii="仿宋" w:eastAsia="仿宋" w:hAnsi="仿宋" w:cs="仿宋" w:hint="eastAsia"/>
            <w:lang w:val="en-GB"/>
          </w:rPr>
          <w:t>(三)、人工智能与大数据应用</w:t>
        </w:r>
        <w:r>
          <w:tab/>
        </w:r>
        <w:r>
          <w:fldChar w:fldCharType="begin"/>
        </w:r>
        <w:r>
          <w:instrText xml:space="preserve"> PAGEREF _Toc24669 \h </w:instrText>
        </w:r>
        <w:r>
          <w:fldChar w:fldCharType="separate"/>
        </w:r>
        <w:r>
          <w:t>58</w:t>
        </w:r>
        <w:r>
          <w:fldChar w:fldCharType="end"/>
        </w:r>
      </w:hyperlink>
    </w:p>
    <w:p>
      <w:pPr>
        <w:pStyle w:val="TOC2"/>
        <w:tabs>
          <w:tab w:val="right" w:leader="dot" w:pos="8306"/>
        </w:tabs>
      </w:pPr>
      <w:hyperlink w:anchor="_Toc2584" w:history="1">
        <w:r>
          <w:rPr>
            <w:rFonts w:ascii="仿宋" w:eastAsia="仿宋" w:hAnsi="仿宋" w:cs="仿宋" w:hint="eastAsia"/>
            <w:lang w:val="en-GB"/>
          </w:rPr>
          <w:t>(四)、信息技术基础设施建设</w:t>
        </w:r>
        <w:r>
          <w:tab/>
        </w:r>
        <w:r>
          <w:fldChar w:fldCharType="begin"/>
        </w:r>
        <w:r>
          <w:instrText xml:space="preserve"> PAGEREF _Toc2584 \h </w:instrText>
        </w:r>
        <w:r>
          <w:fldChar w:fldCharType="separate"/>
        </w:r>
        <w:r>
          <w:t>59</w:t>
        </w:r>
        <w:r>
          <w:fldChar w:fldCharType="end"/>
        </w:r>
      </w:hyperlink>
    </w:p>
    <w:p>
      <w:pPr>
        <w:pStyle w:val="TOC1"/>
        <w:tabs>
          <w:tab w:val="right" w:leader="dot" w:pos="8306"/>
        </w:tabs>
      </w:pPr>
      <w:hyperlink w:anchor="_Toc5376" w:history="1">
        <w:r>
          <w:rPr>
            <w:rFonts w:ascii="仿宋" w:eastAsia="仿宋" w:hAnsi="仿宋" w:cs="仿宋" w:hint="eastAsia"/>
            <w:lang w:val="en-GB"/>
          </w:rPr>
          <w:t>十三、ICU设备墙供应链管理</w:t>
        </w:r>
        <w:r>
          <w:tab/>
        </w:r>
        <w:r>
          <w:fldChar w:fldCharType="begin"/>
        </w:r>
        <w:r>
          <w:instrText xml:space="preserve"> PAGEREF _Toc5376 \h </w:instrText>
        </w:r>
        <w:r>
          <w:fldChar w:fldCharType="separate"/>
        </w:r>
        <w:r>
          <w:t>60</w:t>
        </w:r>
        <w:r>
          <w:fldChar w:fldCharType="end"/>
        </w:r>
      </w:hyperlink>
    </w:p>
    <w:p>
      <w:pPr>
        <w:pStyle w:val="TOC2"/>
        <w:tabs>
          <w:tab w:val="right" w:leader="dot" w:pos="8306"/>
        </w:tabs>
      </w:pPr>
      <w:hyperlink w:anchor="_Toc12017" w:history="1">
        <w:r>
          <w:rPr>
            <w:rFonts w:ascii="仿宋" w:eastAsia="仿宋" w:hAnsi="仿宋" w:cs="仿宋" w:hint="eastAsia"/>
            <w:lang w:val="en-GB"/>
          </w:rPr>
          <w:t>(一)、供应链优化策略</w:t>
        </w:r>
        <w:r>
          <w:tab/>
        </w:r>
        <w:r>
          <w:fldChar w:fldCharType="begin"/>
        </w:r>
        <w:r>
          <w:instrText xml:space="preserve"> PAGEREF _Toc12017 \h </w:instrText>
        </w:r>
        <w:r>
          <w:fldChar w:fldCharType="separate"/>
        </w:r>
        <w:r>
          <w:t>60</w:t>
        </w:r>
        <w:r>
          <w:fldChar w:fldCharType="end"/>
        </w:r>
      </w:hyperlink>
    </w:p>
    <w:p>
      <w:pPr>
        <w:pStyle w:val="TOC2"/>
        <w:tabs>
          <w:tab w:val="right" w:leader="dot" w:pos="8306"/>
        </w:tabs>
      </w:pPr>
      <w:hyperlink w:anchor="_Toc30805" w:history="1">
        <w:r>
          <w:rPr>
            <w:rFonts w:ascii="仿宋" w:eastAsia="仿宋" w:hAnsi="仿宋" w:cs="仿宋" w:hint="eastAsia"/>
            <w:lang w:val="en-GB"/>
          </w:rPr>
          <w:t>(二)、供应商合作与管理</w:t>
        </w:r>
        <w:r>
          <w:tab/>
        </w:r>
        <w:r>
          <w:fldChar w:fldCharType="begin"/>
        </w:r>
        <w:r>
          <w:instrText xml:space="preserve"> PAGEREF _Toc30805 \h </w:instrText>
        </w:r>
        <w:r>
          <w:fldChar w:fldCharType="separate"/>
        </w:r>
        <w:r>
          <w:t>61</w:t>
        </w:r>
        <w:r>
          <w:fldChar w:fldCharType="end"/>
        </w:r>
      </w:hyperlink>
    </w:p>
    <w:p>
      <w:pPr>
        <w:pStyle w:val="TOC2"/>
        <w:tabs>
          <w:tab w:val="right" w:leader="dot" w:pos="8306"/>
        </w:tabs>
      </w:pPr>
      <w:hyperlink w:anchor="_Toc16626" w:history="1">
        <w:r>
          <w:rPr>
            <w:rFonts w:ascii="仿宋" w:eastAsia="仿宋" w:hAnsi="仿宋" w:cs="仿宋" w:hint="eastAsia"/>
            <w:lang w:val="en-GB"/>
          </w:rPr>
          <w:t>(三)、物流与库存管理</w:t>
        </w:r>
        <w:r>
          <w:tab/>
        </w:r>
        <w:r>
          <w:fldChar w:fldCharType="begin"/>
        </w:r>
        <w:r>
          <w:instrText xml:space="preserve"> PAGEREF _Toc16626 \h </w:instrText>
        </w:r>
        <w:r>
          <w:fldChar w:fldCharType="separate"/>
        </w:r>
        <w:r>
          <w:t>62</w:t>
        </w:r>
        <w:r>
          <w:fldChar w:fldCharType="end"/>
        </w:r>
      </w:hyperlink>
    </w:p>
    <w:p>
      <w:pPr>
        <w:pStyle w:val="TOC2"/>
        <w:tabs>
          <w:tab w:val="right" w:leader="dot" w:pos="8306"/>
        </w:tabs>
      </w:pPr>
      <w:hyperlink w:anchor="_Toc31090" w:history="1">
        <w:r>
          <w:rPr>
            <w:rFonts w:ascii="仿宋" w:eastAsia="仿宋" w:hAnsi="仿宋" w:cs="仿宋" w:hint="eastAsia"/>
            <w:lang w:val="en-GB"/>
          </w:rPr>
          <w:t>(四)、风险管理与应对策略</w:t>
        </w:r>
        <w:r>
          <w:tab/>
        </w:r>
        <w:r>
          <w:fldChar w:fldCharType="begin"/>
        </w:r>
        <w:r>
          <w:instrText xml:space="preserve"> PAGEREF _Toc31090 \h </w:instrText>
        </w:r>
        <w:r>
          <w:fldChar w:fldCharType="separate"/>
        </w:r>
        <w:r>
          <w:t>63</w:t>
        </w:r>
        <w:r>
          <w:fldChar w:fldCharType="end"/>
        </w:r>
      </w:hyperlink>
    </w:p>
    <w:p>
      <w:pPr>
        <w:pStyle w:val="TOC1"/>
        <w:tabs>
          <w:tab w:val="right" w:leader="dot" w:pos="8306"/>
        </w:tabs>
      </w:pPr>
      <w:hyperlink w:anchor="_Toc22237" w:history="1">
        <w:r>
          <w:rPr>
            <w:rFonts w:ascii="仿宋" w:eastAsia="仿宋" w:hAnsi="仿宋" w:cs="仿宋" w:hint="eastAsia"/>
            <w:lang w:val="en-GB"/>
          </w:rPr>
          <w:t>十四、ICU设备墙行业高质量发展</w:t>
        </w:r>
        <w:r>
          <w:tab/>
        </w:r>
        <w:r>
          <w:fldChar w:fldCharType="begin"/>
        </w:r>
        <w:r>
          <w:instrText xml:space="preserve"> PAGEREF _Toc22237 \h </w:instrText>
        </w:r>
        <w:r>
          <w:fldChar w:fldCharType="separate"/>
        </w:r>
        <w:r>
          <w:t>64</w:t>
        </w:r>
        <w:r>
          <w:fldChar w:fldCharType="end"/>
        </w:r>
      </w:hyperlink>
    </w:p>
    <w:p>
      <w:pPr>
        <w:pStyle w:val="TOC2"/>
        <w:tabs>
          <w:tab w:val="right" w:leader="dot" w:pos="8306"/>
        </w:tabs>
      </w:pPr>
      <w:hyperlink w:anchor="_Toc12297" w:history="1">
        <w:r>
          <w:rPr>
            <w:rFonts w:ascii="仿宋" w:eastAsia="仿宋" w:hAnsi="仿宋" w:cs="仿宋" w:hint="eastAsia"/>
            <w:lang w:val="en-GB"/>
          </w:rPr>
          <w:t>(一)、质量管理体系</w:t>
        </w:r>
        <w:r>
          <w:tab/>
        </w:r>
        <w:r>
          <w:fldChar w:fldCharType="begin"/>
        </w:r>
        <w:r>
          <w:instrText xml:space="preserve"> PAGEREF _Toc12297 \h </w:instrText>
        </w:r>
        <w:r>
          <w:fldChar w:fldCharType="separate"/>
        </w:r>
        <w:r>
          <w:t>64</w:t>
        </w:r>
        <w:r>
          <w:fldChar w:fldCharType="end"/>
        </w:r>
      </w:hyperlink>
    </w:p>
    <w:p>
      <w:pPr>
        <w:pStyle w:val="TOC2"/>
        <w:tabs>
          <w:tab w:val="right" w:leader="dot" w:pos="8306"/>
        </w:tabs>
      </w:pPr>
      <w:hyperlink w:anchor="_Toc32175" w:history="1">
        <w:r>
          <w:rPr>
            <w:rFonts w:ascii="仿宋" w:eastAsia="仿宋" w:hAnsi="仿宋" w:cs="仿宋" w:hint="eastAsia"/>
            <w:lang w:val="en-GB"/>
          </w:rPr>
          <w:t>(二)、创新与研发投入</w:t>
        </w:r>
        <w:r>
          <w:tab/>
        </w:r>
        <w:r>
          <w:fldChar w:fldCharType="begin"/>
        </w:r>
        <w:r>
          <w:instrText xml:space="preserve"> PAGEREF _Toc32175 \h </w:instrText>
        </w:r>
        <w:r>
          <w:fldChar w:fldCharType="separate"/>
        </w:r>
        <w:r>
          <w:t>66</w:t>
        </w:r>
        <w:r>
          <w:fldChar w:fldCharType="end"/>
        </w:r>
      </w:hyperlink>
    </w:p>
    <w:p>
      <w:pPr>
        <w:pStyle w:val="TOC2"/>
        <w:tabs>
          <w:tab w:val="right" w:leader="dot" w:pos="8306"/>
        </w:tabs>
      </w:pPr>
      <w:hyperlink w:anchor="_Toc16622" w:history="1">
        <w:r>
          <w:rPr>
            <w:rFonts w:ascii="仿宋" w:eastAsia="仿宋" w:hAnsi="仿宋" w:cs="仿宋" w:hint="eastAsia"/>
            <w:lang w:val="en-GB"/>
          </w:rPr>
          <w:t>(三)、生产效率提升</w:t>
        </w:r>
        <w:r>
          <w:tab/>
        </w:r>
        <w:r>
          <w:fldChar w:fldCharType="begin"/>
        </w:r>
        <w:r>
          <w:instrText xml:space="preserve"> PAGEREF _Toc16622 \h </w:instrText>
        </w:r>
        <w:r>
          <w:fldChar w:fldCharType="separate"/>
        </w:r>
        <w:r>
          <w:t>68</w:t>
        </w:r>
        <w:r>
          <w:fldChar w:fldCharType="end"/>
        </w:r>
      </w:hyperlink>
    </w:p>
    <w:p>
      <w:pPr>
        <w:pStyle w:val="TOC2"/>
        <w:tabs>
          <w:tab w:val="right" w:leader="dot" w:pos="8306"/>
        </w:tabs>
      </w:pPr>
      <w:hyperlink w:anchor="_Toc2956" w:history="1">
        <w:r>
          <w:rPr>
            <w:rFonts w:ascii="仿宋" w:eastAsia="仿宋" w:hAnsi="仿宋" w:cs="仿宋" w:hint="eastAsia"/>
            <w:lang w:val="en-GB"/>
          </w:rPr>
          <w:t>(四)、环保与可持续发展</w:t>
        </w:r>
        <w:r>
          <w:tab/>
        </w:r>
        <w:r>
          <w:fldChar w:fldCharType="begin"/>
        </w:r>
        <w:r>
          <w:instrText xml:space="preserve"> PAGEREF _Toc2956 \h </w:instrText>
        </w:r>
        <w:r>
          <w:fldChar w:fldCharType="separate"/>
        </w:r>
        <w:r>
          <w:t>69</w:t>
        </w:r>
        <w:r>
          <w:fldChar w:fldCharType="end"/>
        </w:r>
      </w:hyperlink>
    </w:p>
    <w:p>
      <w:pPr>
        <w:pStyle w:val="TOC1"/>
        <w:tabs>
          <w:tab w:val="right" w:leader="dot" w:pos="8306"/>
        </w:tabs>
      </w:pPr>
      <w:hyperlink w:anchor="_Toc25553" w:history="1">
        <w:r>
          <w:rPr>
            <w:rFonts w:ascii="仿宋" w:eastAsia="仿宋" w:hAnsi="仿宋" w:cs="仿宋" w:hint="eastAsia"/>
            <w:lang w:val="en-GB"/>
          </w:rPr>
          <w:t>十五、ICU设备墙行业发展方向</w:t>
        </w:r>
        <w:r>
          <w:tab/>
        </w:r>
        <w:r>
          <w:fldChar w:fldCharType="begin"/>
        </w:r>
        <w:r>
          <w:instrText xml:space="preserve"> PAGEREF _Toc25553 \h </w:instrText>
        </w:r>
        <w:r>
          <w:fldChar w:fldCharType="separate"/>
        </w:r>
        <w:r>
          <w:t>70</w:t>
        </w:r>
        <w:r>
          <w:fldChar w:fldCharType="end"/>
        </w:r>
      </w:hyperlink>
    </w:p>
    <w:p>
      <w:pPr>
        <w:pStyle w:val="TOC2"/>
        <w:tabs>
          <w:tab w:val="right" w:leader="dot" w:pos="8306"/>
        </w:tabs>
      </w:pPr>
      <w:hyperlink w:anchor="_Toc4889" w:history="1">
        <w:r>
          <w:rPr>
            <w:rFonts w:ascii="仿宋" w:eastAsia="仿宋" w:hAnsi="仿宋" w:cs="仿宋" w:hint="eastAsia"/>
            <w:lang w:val="en-GB"/>
          </w:rPr>
          <w:t>(一)、未来趋势与预测</w:t>
        </w:r>
        <w:r>
          <w:tab/>
        </w:r>
        <w:r>
          <w:fldChar w:fldCharType="begin"/>
        </w:r>
        <w:r>
          <w:instrText xml:space="preserve"> PAGEREF _Toc4889 \h </w:instrText>
        </w:r>
        <w:r>
          <w:fldChar w:fldCharType="separate"/>
        </w:r>
        <w:r>
          <w:t>70</w:t>
        </w:r>
        <w:r>
          <w:fldChar w:fldCharType="end"/>
        </w:r>
      </w:hyperlink>
    </w:p>
    <w:p>
      <w:pPr>
        <w:pStyle w:val="TOC2"/>
        <w:tabs>
          <w:tab w:val="right" w:leader="dot" w:pos="8306"/>
        </w:tabs>
      </w:pPr>
      <w:hyperlink w:anchor="_Toc31658" w:history="1">
        <w:r>
          <w:rPr>
            <w:rFonts w:ascii="仿宋" w:eastAsia="仿宋" w:hAnsi="仿宋" w:cs="仿宋" w:hint="eastAsia"/>
            <w:lang w:val="en-GB"/>
          </w:rPr>
          <w:t>(二)、新兴技术应用</w:t>
        </w:r>
        <w:r>
          <w:tab/>
        </w:r>
        <w:r>
          <w:fldChar w:fldCharType="begin"/>
        </w:r>
        <w:r>
          <w:instrText xml:space="preserve"> PAGEREF _Toc31658 \h </w:instrText>
        </w:r>
        <w:r>
          <w:fldChar w:fldCharType="separate"/>
        </w:r>
        <w:r>
          <w:t>72</w:t>
        </w:r>
        <w:r>
          <w:fldChar w:fldCharType="end"/>
        </w:r>
      </w:hyperlink>
    </w:p>
    <w:p>
      <w:pPr>
        <w:pStyle w:val="TOC2"/>
        <w:tabs>
          <w:tab w:val="right" w:leader="dot" w:pos="8306"/>
        </w:tabs>
      </w:pPr>
      <w:hyperlink w:anchor="_Toc17069" w:history="1">
        <w:r>
          <w:rPr>
            <w:rFonts w:ascii="仿宋" w:eastAsia="仿宋" w:hAnsi="仿宋" w:cs="仿宋" w:hint="eastAsia"/>
            <w:lang w:val="en-GB"/>
          </w:rPr>
          <w:t>(三)、ICU设备墙行业生态系统构建</w:t>
        </w:r>
        <w:r>
          <w:tab/>
        </w:r>
        <w:r>
          <w:fldChar w:fldCharType="begin"/>
        </w:r>
        <w:r>
          <w:instrText xml:space="preserve"> PAGEREF _Toc17069 \h </w:instrText>
        </w:r>
        <w:r>
          <w:fldChar w:fldCharType="separate"/>
        </w:r>
        <w:r>
          <w:t>73</w:t>
        </w:r>
        <w:r>
          <w:fldChar w:fldCharType="end"/>
        </w:r>
      </w:hyperlink>
    </w:p>
    <w:p>
      <w:pPr>
        <w:pStyle w:val="TOC2"/>
        <w:tabs>
          <w:tab w:val="right" w:leader="dot" w:pos="8306"/>
        </w:tabs>
      </w:pPr>
      <w:hyperlink w:anchor="_Toc32685" w:history="1">
        <w:r>
          <w:rPr>
            <w:rFonts w:ascii="仿宋" w:eastAsia="仿宋" w:hAnsi="仿宋" w:cs="仿宋" w:hint="eastAsia"/>
            <w:lang w:val="en-GB"/>
          </w:rPr>
          <w:t>(四)、国际市场拓展策略</w:t>
        </w:r>
        <w:r>
          <w:tab/>
        </w:r>
        <w:r>
          <w:fldChar w:fldCharType="begin"/>
        </w:r>
        <w:r>
          <w:instrText xml:space="preserve"> PAGEREF _Toc32685 \h </w:instrText>
        </w:r>
        <w:r>
          <w:fldChar w:fldCharType="separate"/>
        </w:r>
        <w:r>
          <w:t>74</w:t>
        </w:r>
        <w:r>
          <w:fldChar w:fldCharType="end"/>
        </w:r>
      </w:hyperlink>
    </w:p>
    <w:p>
      <w:pPr>
        <w:pStyle w:val="TOC1"/>
        <w:tabs>
          <w:tab w:val="right" w:leader="dot" w:pos="8306"/>
        </w:tabs>
      </w:pPr>
      <w:hyperlink w:anchor="_Toc5631" w:history="1">
        <w:r>
          <w:rPr>
            <w:rFonts w:ascii="仿宋" w:eastAsia="仿宋" w:hAnsi="仿宋" w:cs="仿宋" w:hint="eastAsia"/>
            <w:lang w:val="en-GB"/>
          </w:rPr>
          <w:t>十六、ICU设备墙国际化战略</w:t>
        </w:r>
        <w:r>
          <w:tab/>
        </w:r>
        <w:r>
          <w:fldChar w:fldCharType="begin"/>
        </w:r>
        <w:r>
          <w:instrText xml:space="preserve"> PAGEREF _Toc5631 \h </w:instrText>
        </w:r>
        <w:r>
          <w:fldChar w:fldCharType="separate"/>
        </w:r>
        <w:r>
          <w:t>76</w:t>
        </w:r>
        <w:r>
          <w:fldChar w:fldCharType="end"/>
        </w:r>
      </w:hyperlink>
    </w:p>
    <w:p>
      <w:pPr>
        <w:pStyle w:val="TOC2"/>
        <w:tabs>
          <w:tab w:val="right" w:leader="dot" w:pos="8306"/>
        </w:tabs>
      </w:pPr>
      <w:hyperlink w:anchor="_Toc8389" w:history="1">
        <w:r>
          <w:rPr>
            <w:rFonts w:ascii="仿宋" w:eastAsia="仿宋" w:hAnsi="仿宋" w:cs="仿宋" w:hint="eastAsia"/>
            <w:lang w:val="en-GB"/>
          </w:rPr>
          <w:t>(一)、海外市场分析与选择</w:t>
        </w:r>
        <w:r>
          <w:tab/>
        </w:r>
        <w:r>
          <w:fldChar w:fldCharType="begin"/>
        </w:r>
        <w:r>
          <w:instrText xml:space="preserve"> PAGEREF _Toc8389 \h </w:instrText>
        </w:r>
        <w:r>
          <w:fldChar w:fldCharType="separate"/>
        </w:r>
        <w:r>
          <w:t>76</w:t>
        </w:r>
        <w:r>
          <w:fldChar w:fldCharType="end"/>
        </w:r>
      </w:hyperlink>
    </w:p>
    <w:p>
      <w:pPr>
        <w:pStyle w:val="TOC2"/>
        <w:tabs>
          <w:tab w:val="right" w:leader="dot" w:pos="8306"/>
        </w:tabs>
      </w:pPr>
      <w:hyperlink w:anchor="_Toc13875" w:history="1">
        <w:r>
          <w:rPr>
            <w:rFonts w:ascii="仿宋" w:eastAsia="仿宋" w:hAnsi="仿宋" w:cs="仿宋" w:hint="eastAsia"/>
            <w:lang w:val="en-GB"/>
          </w:rPr>
          <w:t>(二)、跨国合作伙伴关系</w:t>
        </w:r>
        <w:r>
          <w:tab/>
        </w:r>
        <w:r>
          <w:fldChar w:fldCharType="begin"/>
        </w:r>
        <w:r>
          <w:instrText xml:space="preserve"> PAGEREF _Toc13875 \h </w:instrText>
        </w:r>
        <w:r>
          <w:fldChar w:fldCharType="separate"/>
        </w:r>
        <w:r>
          <w:t>77</w:t>
        </w:r>
        <w:r>
          <w:fldChar w:fldCharType="end"/>
        </w:r>
      </w:hyperlink>
    </w:p>
    <w:p>
      <w:pPr>
        <w:pStyle w:val="TOC2"/>
        <w:tabs>
          <w:tab w:val="right" w:leader="dot" w:pos="8306"/>
        </w:tabs>
      </w:pPr>
      <w:hyperlink w:anchor="_Toc14298" w:history="1">
        <w:r>
          <w:rPr>
            <w:rFonts w:ascii="仿宋" w:eastAsia="仿宋" w:hAnsi="仿宋" w:cs="仿宋" w:hint="eastAsia"/>
            <w:lang w:val="en-GB"/>
          </w:rPr>
          <w:t>(三)、国际市场营销与品牌推广</w:t>
        </w:r>
        <w:r>
          <w:tab/>
        </w:r>
        <w:r>
          <w:fldChar w:fldCharType="begin"/>
        </w:r>
        <w:r>
          <w:instrText xml:space="preserve"> PAGEREF _Toc14298 \h </w:instrText>
        </w:r>
        <w:r>
          <w:fldChar w:fldCharType="separate"/>
        </w:r>
        <w:r>
          <w:t>78</w:t>
        </w:r>
        <w:r>
          <w:fldChar w:fldCharType="end"/>
        </w:r>
      </w:hyperlink>
    </w:p>
    <w:p>
      <w:pPr>
        <w:pStyle w:val="TOC2"/>
        <w:tabs>
          <w:tab w:val="right" w:leader="dot" w:pos="8306"/>
        </w:tabs>
      </w:pPr>
      <w:hyperlink w:anchor="_Toc894" w:history="1">
        <w:r>
          <w:rPr>
            <w:rFonts w:ascii="仿宋" w:eastAsia="仿宋" w:hAnsi="仿宋" w:cs="仿宋" w:hint="eastAsia"/>
            <w:lang w:val="en-GB"/>
          </w:rPr>
          <w:t>(四)、国际贸易与风险管理</w:t>
        </w:r>
        <w:r>
          <w:tab/>
        </w:r>
        <w:r>
          <w:fldChar w:fldCharType="begin"/>
        </w:r>
        <w:r>
          <w:instrText xml:space="preserve"> PAGEREF _Toc894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8871"/>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ICU设备墙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0637"/>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1190"/>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在ICU设备墙项目规模和需求的基础上，确保人员数量和结构满足ICU设备墙项目的各项要求。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制定详细的ICU设备墙项目组织结构图，包括各部门、岗位及其职责。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根据ICU设备墙项目阶段和任务需求，合理规划员工数量，确保各项工作得以有序展开。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针对临时性任务，设立弹性岗位，以适应ICU设备墙项目变化。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保证ICU设备墙项目内各个岗位的职责明晰，工作井然有序。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确保员工具备ICU设备墙项目所需的专业技能，提高整体团队执行力。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与高校、研究机构建立合作，开展实习生ICU设备墙项目，吸引优秀毕业生加入。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根据ICU设备墙项目需要灵活调整用工模式，适应ICU设备墙项目变化。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对于ICU设备墙项目高峰期，提前规划人力储备，确保人手充足。</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定期评估用工模式的效果，根据ICU设备墙项目发展调整人力配置。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13928"/>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ICU设备墙项目建设单位需从培训工作出发，将其视为提高企业效益和确保安全生产的关键手段。这一培训不仅关乎企业管理水平的提升，更关系到经济效益的保障。为实现这一目标，ICU设备墙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ICU设备墙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针对新增各类人员，ICU设备墙项目建设单位必须规定岗前培训和岗位技能培训的程序。上岗人员需要通过应聘岗位和职责范围的应知应会考试，确保他们对所从事的工作有足够的了解，具备必备的技能。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ICU设备墙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https://d.book118.com/537126041015006043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ICU设备墙市场分析及竞争策略分析报告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ICU设备墙市场分析及竞争策略分析报告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ICU设备墙市场分析及竞争策略分析报告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ICU设备墙市场分析及竞争策略分析报告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ICU设备墙市场分析及竞争策略分析报告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ICU设备墙市场分析及竞争策略分析报告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ICU设备墙市场分析及竞争策略分析报告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C2452"/>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3FDC2452"/>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712604101500604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2024-01-10T13:37:00Z</dcterms:created>
  <dcterms:modified xsi:type="dcterms:W3CDTF">2024-01-10T13:37:24Z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5C6110E0715A4671A8DB0CE77A9C5E1D_11</vt:lpwstr>
  </property>
  <property fmtid="{D5CDD505-2E9C-101B-9397-08002B2CF9AE}" pid="3" name="KSOProductBuildVer">
    <vt:lpwstr>2052-12.1.0.16120</vt:lpwstr>
  </property>
</Properties>
</file>