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hint="eastAsia"/>
        </w:rPr>
      </w:pPr>
    </w:p>
    <w:p>
      <w:pPr>
        <w:spacing w:line="360" w:lineRule="auto"/>
        <w:jc w:val="center"/>
      </w:pPr>
      <w:r>
        <w:rPr>
          <w:rFonts w:ascii="黑体" w:eastAsia="黑体" w:hAnsi="黑体" w:cs="黑体" w:hint="eastAsia"/>
          <w:b/>
          <w:bCs/>
          <w:color w:val="000000"/>
          <w:sz w:val="28"/>
        </w:rPr>
        <w:t>浙江省嘉兴市2019年中考数学试卷</w:t>
      </w:r>
    </w:p>
    <w:tbl>
      <w:tblPr>
        <w:tblStyle w:val="TableNormal"/>
        <w:tblW w:w="10065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1125"/>
        <w:gridCol w:w="7890"/>
      </w:tblGrid>
      <w:tr>
        <w:tblPrEx>
          <w:tblW w:w="10065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阅卷人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  <w:tc>
          <w:tcPr>
            <w:tcW w:w="7890" w:type="dxa"/>
            <w:vMerge w:val="restart"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left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2"/>
                <w:sz w:val="24"/>
                <w:szCs w:val="24"/>
                <w:lang w:eastAsia="zh-CN"/>
              </w:rPr>
              <w:t>一、选择题（本题有10小题，每题3分，共30分．）</w:t>
            </w:r>
          </w:p>
        </w:tc>
      </w:tr>
      <w:tr>
        <w:tblPrEx>
          <w:tblW w:w="10065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得分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Times New Roman" w:hint="default"/>
              </w:rPr>
            </w:pPr>
          </w:p>
        </w:tc>
        <w:tc>
          <w:tcPr>
            <w:tcW w:w="7890" w:type="dxa"/>
            <w:vMerge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</w:tr>
    </w:tbl>
    <w:p>
      <w:pPr>
        <w:spacing w:line="360" w:lineRule="auto"/>
        <w:ind w:left="0"/>
        <w:jc w:val="left"/>
        <w:textAlignment w:val="center"/>
      </w:pPr>
      <w:r>
        <w:t>1．</w:t>
      </w:r>
      <m:oMath>
        <m:r>
          <w:rPr>
            <w:rFonts w:ascii="Cambria Math" w:hAnsi="Cambria Math"/>
            <w:sz w:val="22"/>
            <w:szCs w:val="22"/>
            <w:lang w:eastAsia="zh-CN"/>
          </w:rPr>
          <m:t>−2019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的相反数是（　　）   </w:t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A．2019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B．-2019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2019</m:t>
            </m:r>
          </m:den>
        </m:f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D．-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2019</m:t>
            </m:r>
          </m:den>
        </m:f>
      </m:oMath>
    </w:p>
    <w:p>
      <w:pPr>
        <w:spacing w:line="360" w:lineRule="auto"/>
        <w:ind w:left="0"/>
        <w:jc w:val="left"/>
        <w:textAlignment w:val="center"/>
      </w:pPr>
      <w:r>
        <w:t>2．</w:t>
      </w:r>
      <m:oMath>
        <m:r>
          <w:rPr>
            <w:rFonts w:ascii="Cambria Math" w:hAnsi="Cambria Math"/>
            <w:sz w:val="22"/>
            <w:szCs w:val="22"/>
            <w:lang w:eastAsia="zh-CN"/>
          </w:rPr>
          <m:t>2019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年 </w:t>
      </w:r>
      <m:oMath>
        <m:r>
          <w:rPr>
            <w:rFonts w:ascii="Cambria Math" w:hAnsi="Cambria Math"/>
            <w:sz w:val="22"/>
            <w:szCs w:val="22"/>
            <w:lang w:eastAsia="zh-CN"/>
          </w:rPr>
          <m:t>1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月 </w:t>
      </w:r>
      <m:oMath>
        <m:r>
          <w:rPr>
            <w:rFonts w:ascii="Cambria Math" w:hAnsi="Cambria Math"/>
            <w:sz w:val="22"/>
            <w:szCs w:val="22"/>
            <w:lang w:eastAsia="zh-CN"/>
          </w:rPr>
          <m:t>3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日 </w:t>
      </w:r>
      <m:oMath>
        <m:r>
          <w:rPr>
            <w:rFonts w:ascii="Cambria Math" w:hAnsi="Cambria Math"/>
            <w:sz w:val="22"/>
            <w:szCs w:val="22"/>
            <w:lang w:eastAsia="zh-CN"/>
          </w:rPr>
          <m:t>10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时 </w:t>
      </w:r>
      <m:oMath>
        <m:r>
          <w:rPr>
            <w:rFonts w:ascii="Cambria Math" w:hAnsi="Cambria Math"/>
            <w:sz w:val="22"/>
            <w:szCs w:val="22"/>
            <w:lang w:eastAsia="zh-CN"/>
          </w:rPr>
          <m:t>26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分，“嫦娥四号”探测器飞行约 </w:t>
      </w:r>
      <m:oMath>
        <m:r>
          <w:rPr>
            <w:rFonts w:ascii="Cambria Math" w:hAnsi="Cambria Math"/>
            <w:sz w:val="22"/>
            <w:szCs w:val="22"/>
            <w:lang w:eastAsia="zh-CN"/>
          </w:rPr>
          <m:t>380000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千米，实现人类探测器首次在月球背面软着陆.数据 </w:t>
      </w:r>
      <m:oMath>
        <m:r>
          <w:rPr>
            <w:rFonts w:ascii="Cambria Math" w:hAnsi="Cambria Math"/>
            <w:sz w:val="22"/>
            <w:szCs w:val="22"/>
            <w:lang w:eastAsia="zh-CN"/>
          </w:rPr>
          <m:t>380000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用科学记数法表示为（　　）   </w:t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A．     </w:t>
      </w:r>
      <m:oMath>
        <m:r>
          <w:rPr>
            <w:rFonts w:ascii="Cambria Math" w:hAnsi="Cambria Math"/>
            <w:sz w:val="22"/>
            <w:szCs w:val="22"/>
            <w:lang w:eastAsia="zh-CN"/>
          </w:rPr>
          <m:t>38×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10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4</m:t>
            </m:r>
          </m:sup>
        </m:sSup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m:oMath>
        <m:r>
          <w:rPr>
            <w:rFonts w:ascii="Cambria Math" w:hAnsi="Cambria Math"/>
            <w:sz w:val="22"/>
            <w:szCs w:val="22"/>
            <w:lang w:eastAsia="zh-CN"/>
          </w:rPr>
          <m:t>3.8×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10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4</m:t>
            </m:r>
          </m:sup>
        </m:sSup>
      </m:oMath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m:oMath>
        <m:r>
          <w:rPr>
            <w:rFonts w:ascii="Cambria Math" w:hAnsi="Cambria Math"/>
            <w:sz w:val="22"/>
            <w:szCs w:val="22"/>
            <w:lang w:eastAsia="zh-CN"/>
          </w:rPr>
          <m:t>3.8×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10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5</m:t>
            </m:r>
          </m:sup>
        </m:sSup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m:oMath>
        <m:r>
          <w:rPr>
            <w:rFonts w:ascii="Cambria Math" w:hAnsi="Cambria Math"/>
            <w:sz w:val="22"/>
            <w:szCs w:val="22"/>
            <w:lang w:eastAsia="zh-CN"/>
          </w:rPr>
          <m:t>0.38×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10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6</m:t>
            </m:r>
          </m:sup>
        </m:sSup>
      </m:oMath>
    </w:p>
    <w:p>
      <w:pPr>
        <w:spacing w:line="360" w:lineRule="auto"/>
        <w:ind w:left="0"/>
        <w:jc w:val="left"/>
      </w:pPr>
      <w:r>
        <w:t>3．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如图是由四个相同的小正方形组成的立体图形，它的俯视图为（　　）  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371600" cy="93091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w:r>
        <w:drawing>
          <wp:inline distT="0" distB="0" distL="0" distR="0">
            <wp:extent cx="812800" cy="79565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12800" cy="795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w:r>
        <w:drawing>
          <wp:inline distT="0" distB="0" distL="0" distR="0">
            <wp:extent cx="762000" cy="744855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62000" cy="745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w:r>
        <w:drawing>
          <wp:inline distT="0" distB="0" distL="0" distR="0">
            <wp:extent cx="727710" cy="72771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28133" cy="728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w:r>
        <w:drawing>
          <wp:inline distT="0" distB="0" distL="0" distR="0">
            <wp:extent cx="727710" cy="744855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28133" cy="745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  <w:textAlignment w:val="center"/>
      </w:pPr>
      <w:r>
        <w:t>4．</w:t>
      </w:r>
      <m:oMath>
        <m:r>
          <w:rPr>
            <w:rFonts w:ascii="Cambria Math" w:hAnsi="Cambria Math"/>
            <w:sz w:val="22"/>
            <w:szCs w:val="22"/>
            <w:lang w:eastAsia="zh-CN"/>
          </w:rPr>
          <m:t>2019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年 </w:t>
      </w:r>
      <m:oMath>
        <m:r>
          <w:rPr>
            <w:rFonts w:ascii="Cambria Math" w:hAnsi="Cambria Math"/>
            <w:sz w:val="22"/>
            <w:szCs w:val="22"/>
            <w:lang w:eastAsia="zh-CN"/>
          </w:rPr>
          <m:t>5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月 </w:t>
      </w:r>
      <m:oMath>
        <m:r>
          <w:rPr>
            <w:rFonts w:ascii="Cambria Math" w:hAnsi="Cambria Math"/>
            <w:sz w:val="22"/>
            <w:szCs w:val="22"/>
            <w:lang w:eastAsia="zh-CN"/>
          </w:rPr>
          <m:t>26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日第 </w:t>
      </w:r>
      <m:oMath>
        <m:r>
          <w:rPr>
            <w:rFonts w:ascii="Cambria Math" w:hAnsi="Cambria Math"/>
            <w:sz w:val="22"/>
            <w:szCs w:val="22"/>
            <w:lang w:eastAsia="zh-CN"/>
          </w:rPr>
          <m:t>5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届中国国际大数据产业博览会召开．某市在五届数博会上的产业签约金额的折线统计图如图．下列说法正确的是（　　）  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2573655" cy="193040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573867" cy="193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A．   签约金额逐年增加</w:t>
      </w:r>
    </w:p>
    <w:p>
      <w:pPr>
        <w:spacing w:line="360" w:lineRule="auto"/>
        <w:ind w:firstLine="286" w:firstLineChars="130"/>
        <w:jc w:val="left"/>
        <w:sectPr>
          <w:headerReference w:type="default" r:id="rId10"/>
          <w:footerReference w:type="default" r:id="rId11"/>
          <w:pgSz w:w="11906" w:h="16838"/>
          <w:pgMar w:top="1134" w:right="707" w:bottom="937" w:left="1134" w:header="426" w:footer="515" w:gutter="0"/>
          <w:cols w:num="1" w:space="425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B．与上年相比，2019年的签约金额的增长量最多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C．签约金额的年增长速度最快的是2016年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D．2018年的签约金额比2017年降低了22.98%</w:t>
      </w:r>
    </w:p>
    <w:p>
      <w:pPr>
        <w:spacing w:line="360" w:lineRule="auto"/>
        <w:ind w:left="0"/>
        <w:jc w:val="left"/>
        <w:textAlignment w:val="center"/>
      </w:pPr>
      <w:r>
        <w:t>5．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如图是一个2×2的方阵，其中每行、每列的两数和相等，则 </w:t>
      </w:r>
      <m:oMath>
        <m:r>
          <w:rPr>
            <w:rFonts w:ascii="Cambria Math" w:hAnsi="Cambria Math"/>
            <w:sz w:val="22"/>
            <w:szCs w:val="22"/>
            <w:lang w:eastAsia="zh-CN"/>
          </w:rPr>
          <m:t>a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可以是（　　）  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17"/>
        <w:gridCol w:w="2943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  <w:textAlignment w:val="center"/>
            </w:pPr>
            <m:oMathPara>
              <m:oMath>
                <m:rad>
                  <m:deg>
                    <m:r>
                      <w:rPr>
                        <w:rFonts w:ascii="Cambria Math" w:hAnsi="Cambria Math"/>
                        <w:sz w:val="22"/>
                        <w:szCs w:val="22"/>
                        <w:lang w:eastAsia="zh-CN"/>
                      </w:rPr>
                      <m:t>3</m:t>
                    </m:r>
                  </m:deg>
                  <m:e>
                    <m:r>
                      <w:rPr>
                        <w:rFonts w:ascii="Cambria Math" w:hAnsi="Cambria Math"/>
                        <w:sz w:val="22"/>
                        <w:szCs w:val="22"/>
                        <w:lang w:eastAsia="zh-CN"/>
                      </w:rPr>
                      <m:t>8</m:t>
                    </m:r>
                  </m:e>
                </m:rad>
              </m:oMath>
            </m:oMathPara>
          </w:p>
        </w:tc>
        <w:tc>
          <w:tcPr>
            <w:tcW w:w="294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2</w:t>
            </w:r>
            <w:r>
              <w:rPr>
                <w:rFonts w:ascii="Times New Roman" w:hAnsi="Times New Roman"/>
                <w:b w:val="0"/>
                <w:i w:val="0"/>
                <w:color w:val="000000"/>
                <w:vertAlign w:val="superscript"/>
              </w:rPr>
              <w:t>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a</w:t>
            </w:r>
          </w:p>
        </w:tc>
        <w:tc>
          <w:tcPr>
            <w:tcW w:w="294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  <w:textAlignment w:val="center"/>
            </w:pPr>
            <m:oMathPara>
              <m:oMath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|−2|</m:t>
                </m:r>
              </m:oMath>
            </m:oMathPara>
          </w:p>
        </w:tc>
      </w:tr>
    </w:tbl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m:oMath>
        <m:r>
          <m:rPr>
            <m:sty m:val="p"/>
          </m:rPr>
          <w:rPr>
            <w:rFonts w:ascii="Cambria Math" w:hAnsi="Cambria Math"/>
            <w:sz w:val="22"/>
            <w:szCs w:val="22"/>
            <w:lang w:eastAsia="zh-CN"/>
          </w:rPr>
          <m:t>tan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60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∘</m:t>
            </m:r>
          </m:sup>
        </m:sSup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B．-1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C．0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m:oMath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1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2019</m:t>
            </m:r>
          </m:sup>
        </m:sSup>
      </m:oMath>
    </w:p>
    <w:p>
      <w:pPr>
        <w:spacing w:line="360" w:lineRule="auto"/>
        <w:ind w:left="0"/>
        <w:jc w:val="left"/>
        <w:textAlignment w:val="center"/>
      </w:pPr>
      <w:r>
        <w:t>6．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已知四个实数 </w:t>
      </w:r>
      <m:oMath>
        <m:r>
          <w:rPr>
            <w:rFonts w:ascii="Cambria Math" w:hAnsi="Cambria Math"/>
            <w:sz w:val="22"/>
            <w:szCs w:val="22"/>
            <w:lang w:eastAsia="zh-CN"/>
          </w:rPr>
          <m:t>a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 </w:t>
      </w:r>
      <m:oMath>
        <m:r>
          <w:rPr>
            <w:rFonts w:ascii="Cambria Math" w:hAnsi="Cambria Math"/>
            <w:sz w:val="22"/>
            <w:szCs w:val="22"/>
            <w:lang w:eastAsia="zh-CN"/>
          </w:rPr>
          <m:t>b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 </w:t>
      </w:r>
      <m:oMath>
        <m:r>
          <w:rPr>
            <w:rFonts w:ascii="Cambria Math" w:hAnsi="Cambria Math"/>
            <w:sz w:val="22"/>
            <w:szCs w:val="22"/>
            <w:lang w:eastAsia="zh-CN"/>
          </w:rPr>
          <m:t>c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 </w:t>
      </w:r>
      <m:oMath>
        <m:r>
          <w:rPr>
            <w:rFonts w:ascii="Cambria Math" w:hAnsi="Cambria Math"/>
            <w:sz w:val="22"/>
            <w:szCs w:val="22"/>
            <w:lang w:eastAsia="zh-CN"/>
          </w:rPr>
          <m:t>d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，若 </w:t>
      </w:r>
      <m:oMath>
        <m:r>
          <w:rPr>
            <w:rFonts w:ascii="Cambria Math" w:hAnsi="Cambria Math"/>
            <w:sz w:val="22"/>
            <w:szCs w:val="22"/>
            <w:lang w:eastAsia="zh-CN"/>
          </w:rPr>
          <m:t>a&gt;b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 </w:t>
      </w:r>
      <m:oMath>
        <m:r>
          <w:rPr>
            <w:rFonts w:ascii="Cambria Math" w:hAnsi="Cambria Math"/>
            <w:sz w:val="22"/>
            <w:szCs w:val="22"/>
            <w:lang w:eastAsia="zh-CN"/>
          </w:rPr>
          <m:t>c&gt;d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，则（　　）   </w:t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m:oMath>
        <m:r>
          <w:rPr>
            <w:rFonts w:ascii="Cambria Math" w:hAnsi="Cambria Math"/>
            <w:sz w:val="22"/>
            <w:szCs w:val="22"/>
            <w:lang w:eastAsia="zh-CN"/>
          </w:rPr>
          <m:t>a+c&gt;b+d</m:t>
        </m:r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m:oMath>
        <m:r>
          <w:rPr>
            <w:rFonts w:ascii="Cambria Math" w:hAnsi="Cambria Math"/>
            <w:sz w:val="22"/>
            <w:szCs w:val="22"/>
            <w:lang w:eastAsia="zh-CN"/>
          </w:rPr>
          <m:t>a−c&gt;b−d</m:t>
        </m:r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m:oMath>
        <m:r>
          <w:rPr>
            <w:rFonts w:ascii="Cambria Math" w:hAnsi="Cambria Math"/>
            <w:sz w:val="22"/>
            <w:szCs w:val="22"/>
            <w:lang w:eastAsia="zh-CN"/>
          </w:rPr>
          <m:t>ac&gt;bd</m:t>
        </m:r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a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c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&gt;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b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d</m:t>
            </m:r>
          </m:den>
        </m:f>
      </m:oMath>
    </w:p>
    <w:p>
      <w:pPr>
        <w:spacing w:line="360" w:lineRule="auto"/>
        <w:ind w:left="0"/>
        <w:jc w:val="left"/>
      </w:pPr>
      <w:r>
        <w:t>7．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如图，已知⊙O上三点A，B，C，半径OC=1，∠ABC=30°，切线PA交OC延长线于点P，则PA的长为（　　）  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845310" cy="1202055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845733" cy="1202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A．2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e>
        </m:rad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e>
        </m:rad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</m:oMath>
    </w:p>
    <w:p>
      <w:pPr>
        <w:spacing w:line="360" w:lineRule="auto"/>
        <w:ind w:left="0"/>
        <w:jc w:val="left"/>
        <w:textAlignment w:val="center"/>
      </w:pPr>
      <w:r>
        <w:t>8．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中国清代算书《御制数理精蕴》中有这样一题：“马四匹、牛六头，共价四十八两(我国古代货币单位)；马三匹、牛五头，共价三十八两．问马、牛各价几何?”设马每匹 </w:t>
      </w:r>
      <m:oMath>
        <m:r>
          <w:rPr>
            <w:rFonts w:ascii="Cambria Math" w:hAnsi="Cambria Math"/>
            <w:sz w:val="22"/>
            <w:szCs w:val="22"/>
            <w:lang w:eastAsia="zh-CN"/>
          </w:rPr>
          <m:t>x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两，牛每头 </w:t>
      </w:r>
      <m:oMath>
        <m:r>
          <w:rPr>
            <w:rFonts w:ascii="Cambria Math" w:hAnsi="Cambria Math"/>
            <w:sz w:val="22"/>
            <w:szCs w:val="22"/>
            <w:lang w:eastAsia="zh-CN"/>
          </w:rPr>
          <m:t>y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两，根据题意可列方程组为（　　）</w:t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m:oMath>
        <m:d>
          <m:dPr>
            <m:begChr m:val="{"/>
            <m:endChr m:val=""/>
            <m:sepChr m:val=","/>
          </m:dPr>
          <m:e>
            <m:eqArr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4x+6y=38</m:t>
                </m:r>
              </m:e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3x+5y=48</m:t>
                </m:r>
              </m:e>
            </m:eqArr>
          </m:e>
        </m:d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m:oMath>
        <m:d>
          <m:dPr>
            <m:begChr m:val="{"/>
            <m:endChr m:val=""/>
            <m:sepChr m:val=","/>
          </m:dPr>
          <m:e>
            <m:eqArr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4y+6x=48</m:t>
                </m:r>
              </m:e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3y+5x=38</m:t>
                </m:r>
              </m:e>
            </m:eqArr>
          </m:e>
        </m:d>
      </m:oMath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m:oMath>
        <m:d>
          <m:dPr>
            <m:begChr m:val="{"/>
            <m:endChr m:val=""/>
            <m:sepChr m:val=","/>
          </m:dPr>
          <m:e>
            <m:eqArr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4x+6y=48</m:t>
                </m:r>
              </m:e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5x+3y=38</m:t>
                </m:r>
              </m:e>
            </m:eqArr>
          </m:e>
        </m:d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m:oMath>
        <m:d>
          <m:dPr>
            <m:begChr m:val="{"/>
            <m:endChr m:val=""/>
            <m:sepChr m:val=","/>
          </m:dPr>
          <m:e>
            <m:eqArr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4x+6y=48</m:t>
                </m:r>
              </m:e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3x+5y=38</m:t>
                </m:r>
              </m:e>
            </m:eqArr>
          </m:e>
        </m:d>
      </m:oMath>
    </w:p>
    <w:p>
      <w:pPr>
        <w:spacing w:line="360" w:lineRule="auto"/>
        <w:ind w:left="0"/>
        <w:jc w:val="left"/>
        <w:textAlignment w:val="center"/>
      </w:pPr>
      <w:r>
        <w:t>9．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如图，在直角坐标系中，已知菱形 </w:t>
      </w:r>
      <m:oMath>
        <m:r>
          <w:rPr>
            <w:rFonts w:ascii="Cambria Math" w:hAnsi="Cambria Math"/>
            <w:sz w:val="22"/>
            <w:szCs w:val="22"/>
            <w:lang w:eastAsia="zh-CN"/>
          </w:rPr>
          <m:t>OABC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的顶点 </w:t>
      </w:r>
      <m:oMath>
        <m:r>
          <w:rPr>
            <w:rFonts w:ascii="Cambria Math" w:hAnsi="Cambria Math"/>
            <w:sz w:val="22"/>
            <w:szCs w:val="22"/>
            <w:lang w:eastAsia="zh-CN"/>
          </w:rPr>
          <m:t>A(1，2)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 </w:t>
      </w:r>
      <m:oMath>
        <m:r>
          <w:rPr>
            <w:rFonts w:ascii="Cambria Math" w:hAnsi="Cambria Math"/>
            <w:sz w:val="22"/>
            <w:szCs w:val="22"/>
            <w:lang w:eastAsia="zh-CN"/>
          </w:rPr>
          <m:t>B(3，3)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．作菱形 </w:t>
      </w:r>
      <m:oMath>
        <m:r>
          <w:rPr>
            <w:rFonts w:ascii="Cambria Math" w:hAnsi="Cambria Math"/>
            <w:sz w:val="22"/>
            <w:szCs w:val="22"/>
            <w:lang w:eastAsia="zh-CN"/>
          </w:rPr>
          <m:t>OABC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关于 </w:t>
      </w:r>
      <m:oMath>
        <m:r>
          <w:rPr>
            <w:rFonts w:ascii="Cambria Math" w:hAnsi="Cambria Math"/>
            <w:sz w:val="22"/>
            <w:szCs w:val="22"/>
            <w:lang w:eastAsia="zh-CN"/>
          </w:rPr>
          <m:t>y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轴的对称图形 </w:t>
      </w:r>
      <m:oMath>
        <m:r>
          <w:rPr>
            <w:rFonts w:ascii="Cambria Math" w:hAnsi="Cambria Math"/>
            <w:sz w:val="22"/>
            <w:szCs w:val="22"/>
            <w:lang w:eastAsia="zh-CN"/>
          </w:rPr>
          <m:t>O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A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′</m:t>
            </m:r>
          </m:sup>
        </m:sSup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B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′</m:t>
            </m:r>
          </m:sup>
        </m:sSup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C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′</m:t>
            </m:r>
          </m:sup>
        </m:sSup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，再作图形 </w:t>
      </w:r>
      <m:oMath>
        <m:r>
          <w:rPr>
            <w:rFonts w:ascii="Cambria Math" w:hAnsi="Cambria Math"/>
            <w:sz w:val="22"/>
            <w:szCs w:val="22"/>
            <w:lang w:eastAsia="zh-CN"/>
          </w:rPr>
          <m:t>O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A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′</m:t>
            </m:r>
          </m:sup>
        </m:sSup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B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′</m:t>
            </m:r>
          </m:sup>
        </m:sSup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C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′</m:t>
            </m:r>
          </m:sup>
        </m:sSup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关于点 </w:t>
      </w:r>
      <m:oMath>
        <m:r>
          <w:rPr>
            <w:rFonts w:ascii="Cambria Math" w:hAnsi="Cambria Math"/>
            <w:sz w:val="22"/>
            <w:szCs w:val="22"/>
            <w:lang w:eastAsia="zh-CN"/>
          </w:rPr>
          <m:t>O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的中心对称图形 </w:t>
      </w:r>
      <m:oMath>
        <m:r>
          <w:rPr>
            <w:rFonts w:ascii="Cambria Math" w:hAnsi="Cambria Math"/>
            <w:sz w:val="22"/>
            <w:szCs w:val="22"/>
            <w:lang w:eastAsia="zh-CN"/>
          </w:rPr>
          <m:t>O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A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″</m:t>
            </m:r>
          </m:sup>
        </m:sSup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B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″</m:t>
            </m:r>
          </m:sup>
        </m:sSup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C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″</m:t>
            </m:r>
          </m:sup>
        </m:sSup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，则点 </w:t>
      </w:r>
      <m:oMath>
        <m:r>
          <w:rPr>
            <w:rFonts w:ascii="Cambria Math" w:hAnsi="Cambria Math"/>
            <w:sz w:val="22"/>
            <w:szCs w:val="22"/>
            <w:lang w:eastAsia="zh-CN"/>
          </w:rPr>
          <m:t>C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的对应点 </w:t>
      </w:r>
      <m:oMath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C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″</m:t>
            </m:r>
          </m:sup>
        </m:sSup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的坐标是（　　）  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489710" cy="142240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490133" cy="142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  <w:sectPr>
          <w:headerReference w:type="default" r:id="rId14"/>
          <w:footerReference w:type="default" r:id="rId15"/>
          <w:type w:val="nextPage"/>
          <w:pgSz w:w="11906" w:h="16838"/>
          <w:pgMar w:top="1134" w:right="707" w:bottom="937" w:left="1134" w:header="426" w:footer="515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m:oMath>
        <m:r>
          <w:rPr>
            <w:rFonts w:ascii="Cambria Math" w:hAnsi="Cambria Math"/>
            <w:sz w:val="22"/>
            <w:szCs w:val="22"/>
            <w:lang w:eastAsia="zh-CN"/>
          </w:rPr>
          <m:t>(2，−1)</m:t>
        </m:r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m:oMath>
        <m:r>
          <w:rPr>
            <w:rFonts w:ascii="Cambria Math" w:hAnsi="Cambria Math"/>
            <w:sz w:val="22"/>
            <w:szCs w:val="22"/>
            <w:lang w:eastAsia="zh-CN"/>
          </w:rPr>
          <m:t>(1，−2)</m:t>
        </m:r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m:oMath>
        <m:r>
          <w:rPr>
            <w:rFonts w:ascii="Cambria Math" w:hAnsi="Cambria Math"/>
            <w:sz w:val="22"/>
            <w:szCs w:val="22"/>
            <w:lang w:eastAsia="zh-CN"/>
          </w:rPr>
          <m:t>(−2，1)</m:t>
        </m:r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m:oMath>
        <m:r>
          <w:rPr>
            <w:rFonts w:ascii="Cambria Math" w:hAnsi="Cambria Math"/>
            <w:sz w:val="22"/>
            <w:szCs w:val="22"/>
            <w:lang w:eastAsia="zh-CN"/>
          </w:rPr>
          <m:t>(−2，−1)</m:t>
        </m:r>
      </m:oMath>
    </w:p>
    <w:p>
      <w:pPr>
        <w:spacing w:line="360" w:lineRule="auto"/>
        <w:ind w:left="0"/>
        <w:jc w:val="left"/>
        <w:textAlignment w:val="center"/>
      </w:pPr>
      <w:r>
        <w:t>10．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小飞研究二次函数 </w:t>
      </w:r>
      <m:oMath>
        <m:r>
          <w:rPr>
            <w:rFonts w:ascii="Cambria Math" w:hAnsi="Cambria Math"/>
            <w:sz w:val="22"/>
            <w:szCs w:val="22"/>
            <w:lang w:eastAsia="zh-CN"/>
          </w:rPr>
          <m:t>y=−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(x−m)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−m+1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( </w:t>
      </w:r>
      <m:oMath>
        <m:r>
          <w:rPr>
            <w:rFonts w:ascii="Cambria Math" w:hAnsi="Cambria Math"/>
            <w:sz w:val="22"/>
            <w:szCs w:val="22"/>
            <w:lang w:eastAsia="zh-CN"/>
          </w:rPr>
          <m:t>m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为常数)性质时如下结论：  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这个函数图象的顶点始终在直线 </w:t>
      </w:r>
      <m:oMath>
        <m:r>
          <w:rPr>
            <w:rFonts w:ascii="Cambria Math" w:hAnsi="Cambria Math"/>
            <w:sz w:val="22"/>
            <w:szCs w:val="22"/>
            <w:lang w:eastAsia="zh-CN"/>
          </w:rPr>
          <m:t>y=−x+1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上；</w:t>
      </w: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存在一个 </w:t>
      </w:r>
      <m:oMath>
        <m:r>
          <w:rPr>
            <w:rFonts w:ascii="Cambria Math" w:hAnsi="Cambria Math"/>
            <w:sz w:val="22"/>
            <w:szCs w:val="22"/>
            <w:lang w:eastAsia="zh-CN"/>
          </w:rPr>
          <m:t>m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的值，使得函数图象的顶点与 </w:t>
      </w:r>
      <m:oMath>
        <m:r>
          <w:rPr>
            <w:rFonts w:ascii="Cambria Math" w:hAnsi="Cambria Math"/>
            <w:sz w:val="22"/>
            <w:szCs w:val="22"/>
            <w:lang w:eastAsia="zh-CN"/>
          </w:rPr>
          <m:t>x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轴的两个交点构成等腰直角三角形；</w:t>
      </w:r>
      <w:r>
        <w:rPr>
          <w:rFonts w:ascii="Calibri" w:hAnsi="Calibri"/>
          <w:b w:val="0"/>
          <w:i w:val="0"/>
          <w:color w:val="000000"/>
          <w:sz w:val="22"/>
        </w:rPr>
        <w:t>③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点 </w:t>
      </w:r>
      <m:oMath>
        <m:r>
          <w:rPr>
            <w:rFonts w:ascii="Cambria Math" w:hAnsi="Cambria Math"/>
            <w:sz w:val="22"/>
            <w:szCs w:val="22"/>
            <w:lang w:eastAsia="zh-CN"/>
          </w:rPr>
          <m:t>A(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x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1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，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y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1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)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与点 </w:t>
      </w:r>
      <m:oMath>
        <m:r>
          <w:rPr>
            <w:rFonts w:ascii="Cambria Math" w:hAnsi="Cambria Math"/>
            <w:sz w:val="22"/>
            <w:szCs w:val="22"/>
            <w:lang w:eastAsia="zh-CN"/>
          </w:rPr>
          <m:t>B(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x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，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y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)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在函数图象上，若 </w:t>
      </w:r>
      <m:oMath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x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1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&lt;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x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b>
        </m:sSub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 </w:t>
      </w:r>
      <m:oMath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x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1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+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x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&gt;2m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，则 </w:t>
      </w:r>
      <m:oMath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y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1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&lt;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y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b>
        </m:sSub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；</w:t>
      </w:r>
      <w:r>
        <w:rPr>
          <w:rFonts w:ascii="Calibri" w:hAnsi="Calibri"/>
          <w:b w:val="0"/>
          <w:i w:val="0"/>
          <w:color w:val="000000"/>
          <w:sz w:val="22"/>
        </w:rPr>
        <w:t>④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当 </w:t>
      </w:r>
      <m:oMath>
        <m:r>
          <w:rPr>
            <w:rFonts w:ascii="Cambria Math" w:hAnsi="Cambria Math"/>
            <w:sz w:val="22"/>
            <w:szCs w:val="22"/>
            <w:lang w:eastAsia="zh-CN"/>
          </w:rPr>
          <m:t>−1&lt;x&lt;2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时， </w:t>
      </w:r>
      <m:oMath>
        <m:r>
          <w:rPr>
            <w:rFonts w:ascii="Cambria Math" w:hAnsi="Cambria Math"/>
            <w:sz w:val="22"/>
            <w:szCs w:val="22"/>
            <w:lang w:eastAsia="zh-CN"/>
          </w:rPr>
          <m:t>y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随 </w:t>
      </w:r>
      <m:oMath>
        <m:r>
          <w:rPr>
            <w:rFonts w:ascii="Cambria Math" w:hAnsi="Cambria Math"/>
            <w:sz w:val="22"/>
            <w:szCs w:val="22"/>
            <w:lang w:eastAsia="zh-CN"/>
          </w:rPr>
          <m:t>x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的增大而增大，则 </w:t>
      </w:r>
      <m:oMath>
        <m:r>
          <w:rPr>
            <w:rFonts w:ascii="Cambria Math" w:hAnsi="Cambria Math"/>
            <w:sz w:val="22"/>
            <w:szCs w:val="22"/>
            <w:lang w:eastAsia="zh-CN"/>
          </w:rPr>
          <m:t>m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的取值范围为 </w:t>
      </w:r>
      <m:oMath>
        <m:r>
          <w:rPr>
            <w:rFonts w:ascii="Cambria Math" w:hAnsi="Cambria Math"/>
            <w:sz w:val="22"/>
            <w:szCs w:val="22"/>
            <w:lang w:eastAsia="zh-CN"/>
          </w:rPr>
          <m:t>m≥2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其中错误结论的序号是（　　）</w:t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w:r>
        <w:rPr>
          <w:rFonts w:ascii="Calibri" w:hAnsi="Calibri"/>
          <w:b w:val="0"/>
          <w:i w:val="0"/>
          <w:color w:val="000000"/>
          <w:sz w:val="22"/>
        </w:rPr>
        <w:t>③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w:r>
        <w:rPr>
          <w:rFonts w:ascii="Calibri" w:hAnsi="Calibri"/>
          <w:b w:val="0"/>
          <w:i w:val="0"/>
          <w:color w:val="000000"/>
          <w:sz w:val="22"/>
        </w:rPr>
        <w:t>④</w:t>
      </w:r>
    </w:p>
    <w:tbl>
      <w:tblPr>
        <w:tblStyle w:val="TableNormal"/>
        <w:tblW w:w="10065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1125"/>
        <w:gridCol w:w="7890"/>
      </w:tblGrid>
      <w:tr>
        <w:tblPrEx>
          <w:tblW w:w="10065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阅卷人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  <w:tc>
          <w:tcPr>
            <w:tcW w:w="7890" w:type="dxa"/>
            <w:vMerge w:val="restart"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left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2"/>
                <w:sz w:val="24"/>
                <w:szCs w:val="24"/>
                <w:lang w:eastAsia="zh-CN"/>
              </w:rPr>
              <w:t>二、填空题 (本题有6小题，每题4分，共24分)</w:t>
            </w:r>
          </w:p>
        </w:tc>
      </w:tr>
      <w:tr>
        <w:tblPrEx>
          <w:tblW w:w="10065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得分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Times New Roman" w:hint="default"/>
              </w:rPr>
            </w:pPr>
          </w:p>
        </w:tc>
        <w:tc>
          <w:tcPr>
            <w:tcW w:w="7890" w:type="dxa"/>
            <w:vMerge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</w:tr>
    </w:tbl>
    <w:p>
      <w:pPr>
        <w:spacing w:line="360" w:lineRule="auto"/>
        <w:ind w:left="0"/>
        <w:jc w:val="left"/>
        <w:textAlignment w:val="center"/>
      </w:pPr>
      <w:r>
        <w:t>11．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分解因式： </w:t>
      </w:r>
      <m:oMath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x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−5x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=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．</w:t>
      </w:r>
    </w:p>
    <w:p>
      <w:pPr>
        <w:spacing w:line="360" w:lineRule="auto"/>
        <w:ind w:left="0"/>
        <w:jc w:val="left"/>
        <w:textAlignment w:val="center"/>
      </w:pPr>
      <w:r>
        <w:t>12．</w:t>
      </w:r>
      <w:r>
        <w:rPr>
          <w:rFonts w:ascii="Times New Roman" w:hAnsi="Times New Roman"/>
          <w:b w:val="0"/>
          <w:i w:val="0"/>
          <w:color w:val="000000"/>
          <w:sz w:val="22"/>
        </w:rPr>
        <w:t>从甲、乙、丙三人中任选两人参加“青年志愿者”活动，甲被选中的概率为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．    </w:t>
      </w:r>
    </w:p>
    <w:p>
      <w:pPr>
        <w:spacing w:line="360" w:lineRule="auto"/>
        <w:ind w:left="0"/>
        <w:jc w:val="left"/>
        <w:textAlignment w:val="center"/>
      </w:pPr>
      <w:r>
        <w:t>13．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数轴上有两个实数 </w:t>
      </w:r>
      <m:oMath>
        <m:r>
          <w:rPr>
            <w:rFonts w:ascii="Cambria Math" w:hAnsi="Cambria Math"/>
            <w:sz w:val="22"/>
            <w:szCs w:val="22"/>
            <w:lang w:eastAsia="zh-CN"/>
          </w:rPr>
          <m:t>a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 </w:t>
      </w:r>
      <m:oMath>
        <m:r>
          <w:rPr>
            <w:rFonts w:ascii="Cambria Math" w:hAnsi="Cambria Math"/>
            <w:sz w:val="22"/>
            <w:szCs w:val="22"/>
            <w:lang w:eastAsia="zh-CN"/>
          </w:rPr>
          <m:t>b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，且 </w:t>
      </w:r>
      <m:oMath>
        <m:r>
          <w:rPr>
            <w:rFonts w:ascii="Cambria Math" w:hAnsi="Cambria Math"/>
            <w:sz w:val="22"/>
            <w:szCs w:val="22"/>
            <w:lang w:eastAsia="zh-CN"/>
          </w:rPr>
          <m:t>a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＞0， </w:t>
      </w:r>
      <m:oMath>
        <m:r>
          <w:rPr>
            <w:rFonts w:ascii="Cambria Math" w:hAnsi="Cambria Math"/>
            <w:sz w:val="22"/>
            <w:szCs w:val="22"/>
            <w:lang w:eastAsia="zh-CN"/>
          </w:rPr>
          <m:t>b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＜0， </w:t>
      </w:r>
      <m:oMath>
        <m:r>
          <w:rPr>
            <w:rFonts w:ascii="Cambria Math" w:hAnsi="Cambria Math"/>
            <w:sz w:val="22"/>
            <w:szCs w:val="22"/>
            <w:lang w:eastAsia="zh-CN"/>
          </w:rPr>
          <m:t>a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+ </w:t>
      </w:r>
      <m:oMath>
        <m:r>
          <w:rPr>
            <w:rFonts w:ascii="Cambria Math" w:hAnsi="Cambria Math"/>
            <w:sz w:val="22"/>
            <w:szCs w:val="22"/>
            <w:lang w:eastAsia="zh-CN"/>
          </w:rPr>
          <m:t>b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＜0，则四个数 </w:t>
      </w:r>
      <m:oMath>
        <m:r>
          <w:rPr>
            <w:rFonts w:ascii="Cambria Math" w:hAnsi="Cambria Math"/>
            <w:sz w:val="22"/>
            <w:szCs w:val="22"/>
            <w:lang w:eastAsia="zh-CN"/>
          </w:rPr>
          <m:t>a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 </w:t>
      </w:r>
      <m:oMath>
        <m:r>
          <w:rPr>
            <w:rFonts w:ascii="Cambria Math" w:hAnsi="Cambria Math"/>
            <w:sz w:val="22"/>
            <w:szCs w:val="22"/>
            <w:lang w:eastAsia="zh-CN"/>
          </w:rPr>
          <m:t>b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 </w:t>
      </w:r>
      <m:oMath>
        <m:r>
          <w:rPr>
            <w:rFonts w:ascii="Cambria Math" w:hAnsi="Cambria Math"/>
            <w:sz w:val="22"/>
            <w:szCs w:val="22"/>
            <w:lang w:eastAsia="zh-CN"/>
          </w:rPr>
          <m:t>−a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 </w:t>
      </w:r>
      <m:oMath>
        <m:r>
          <w:rPr>
            <w:rFonts w:ascii="Cambria Math" w:hAnsi="Cambria Math"/>
            <w:sz w:val="22"/>
            <w:szCs w:val="22"/>
            <w:lang w:eastAsia="zh-CN"/>
          </w:rPr>
          <m:t>−b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的大小关系为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（用“＜”号连接）．   </w:t>
      </w:r>
    </w:p>
    <w:p>
      <w:pPr>
        <w:spacing w:line="360" w:lineRule="auto"/>
        <w:ind w:left="0"/>
        <w:jc w:val="left"/>
        <w:textAlignment w:val="center"/>
      </w:pPr>
      <w:r>
        <w:t>14．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如图，在⊙O中，弦 </w:t>
      </w:r>
      <m:oMath>
        <m:r>
          <w:rPr>
            <w:rFonts w:ascii="Cambria Math" w:hAnsi="Cambria Math"/>
            <w:sz w:val="22"/>
            <w:szCs w:val="22"/>
            <w:lang w:eastAsia="zh-CN"/>
          </w:rPr>
          <m:t>AB=1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，点C在AB上移动，连结OC，过点C作CD⊥OC交⊙O于点D，则CD的最大值为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．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659255" cy="1422400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659467" cy="142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  <w:textAlignment w:val="center"/>
      </w:pPr>
      <w:r>
        <w:t>15．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在 </w:t>
      </w:r>
      <m:oMath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x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+(               )+4=0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的括号中添加一个关于 </w:t>
      </w:r>
      <m:oMath>
        <m:r>
          <w:rPr>
            <w:rFonts w:ascii="Cambria Math" w:hAnsi="Cambria Math"/>
            <w:sz w:val="22"/>
            <w:szCs w:val="22"/>
            <w:lang w:eastAsia="zh-CN"/>
          </w:rPr>
          <m:t>x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的一次项，使方程有两个相等的实数根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    　</w:t>
      </w:r>
    </w:p>
    <w:p>
      <w:pPr>
        <w:spacing w:line="360" w:lineRule="auto"/>
        <w:ind w:left="0"/>
        <w:jc w:val="left"/>
        <w:textAlignment w:val="center"/>
      </w:pPr>
      <w:r>
        <w:t>16．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如图，一副含30°和45°角的三角板 </w:t>
      </w:r>
      <m:oMath>
        <m:r>
          <w:rPr>
            <w:rFonts w:ascii="Cambria Math" w:hAnsi="Cambria Math"/>
            <w:sz w:val="22"/>
            <w:szCs w:val="22"/>
            <w:lang w:eastAsia="zh-CN"/>
          </w:rPr>
          <m:t>ABC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和 </w:t>
      </w:r>
      <m:oMath>
        <m:r>
          <w:rPr>
            <w:rFonts w:ascii="Cambria Math" w:hAnsi="Cambria Math"/>
            <w:sz w:val="22"/>
            <w:szCs w:val="22"/>
            <w:lang w:eastAsia="zh-CN"/>
          </w:rPr>
          <m:t>EDF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拼合在个平面上，边 </w:t>
      </w:r>
      <m:oMath>
        <m:r>
          <w:rPr>
            <w:rFonts w:ascii="Cambria Math" w:hAnsi="Cambria Math"/>
            <w:sz w:val="22"/>
            <w:szCs w:val="22"/>
            <w:lang w:eastAsia="zh-CN"/>
          </w:rPr>
          <m:t>AC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与 </w:t>
      </w:r>
      <m:oMath>
        <m:r>
          <w:rPr>
            <w:rFonts w:ascii="Cambria Math" w:hAnsi="Cambria Math"/>
            <w:sz w:val="22"/>
            <w:szCs w:val="22"/>
            <w:lang w:eastAsia="zh-CN"/>
          </w:rPr>
          <m:t>EF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重合， </w:t>
      </w:r>
      <m:oMath>
        <m:r>
          <w:rPr>
            <w:rFonts w:ascii="Cambria Math" w:hAnsi="Cambria Math"/>
            <w:sz w:val="22"/>
            <w:szCs w:val="22"/>
            <w:lang w:eastAsia="zh-CN"/>
          </w:rPr>
          <m:t>AC=12cm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．当点 </w:t>
      </w:r>
      <m:oMath>
        <m:r>
          <w:rPr>
            <w:rFonts w:ascii="Cambria Math" w:hAnsi="Cambria Math"/>
            <w:sz w:val="22"/>
            <w:szCs w:val="22"/>
            <w:lang w:eastAsia="zh-CN"/>
          </w:rPr>
          <m:t>E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从点 </w:t>
      </w:r>
      <m:oMath>
        <m:r>
          <w:rPr>
            <w:rFonts w:ascii="Cambria Math" w:hAnsi="Cambria Math"/>
            <w:sz w:val="22"/>
            <w:szCs w:val="22"/>
            <w:lang w:eastAsia="zh-CN"/>
          </w:rPr>
          <m:t>A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出发沿 </w:t>
      </w:r>
      <m:oMath>
        <m:r>
          <w:rPr>
            <w:rFonts w:ascii="Cambria Math" w:hAnsi="Cambria Math"/>
            <w:sz w:val="22"/>
            <w:szCs w:val="22"/>
            <w:lang w:eastAsia="zh-CN"/>
          </w:rPr>
          <m:t>AC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方向滑动时，点 </w:t>
      </w:r>
      <m:oMath>
        <m:r>
          <w:rPr>
            <w:rFonts w:ascii="Cambria Math" w:hAnsi="Cambria Math"/>
            <w:sz w:val="22"/>
            <w:szCs w:val="22"/>
            <w:lang w:eastAsia="zh-CN"/>
          </w:rPr>
          <m:t>F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同时从点 </w:t>
      </w:r>
      <m:oMath>
        <m:r>
          <w:rPr>
            <w:rFonts w:ascii="Cambria Math" w:hAnsi="Cambria Math"/>
            <w:sz w:val="22"/>
            <w:szCs w:val="22"/>
            <w:lang w:eastAsia="zh-CN"/>
          </w:rPr>
          <m:t>C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出发沿射线 </w:t>
      </w:r>
      <m:oMath>
        <m:r>
          <w:rPr>
            <w:rFonts w:ascii="Cambria Math" w:hAnsi="Cambria Math"/>
            <w:sz w:val="22"/>
            <w:szCs w:val="22"/>
            <w:lang w:eastAsia="zh-CN"/>
          </w:rPr>
          <m:t>BC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方向滑动．当点 </w:t>
      </w:r>
      <m:oMath>
        <m:r>
          <w:rPr>
            <w:rFonts w:ascii="Cambria Math" w:hAnsi="Cambria Math"/>
            <w:sz w:val="22"/>
            <w:szCs w:val="22"/>
            <w:lang w:eastAsia="zh-CN"/>
          </w:rPr>
          <m:t>E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从点 </w:t>
      </w:r>
      <m:oMath>
        <m:r>
          <w:rPr>
            <w:rFonts w:ascii="Cambria Math" w:hAnsi="Cambria Math"/>
            <w:sz w:val="22"/>
            <w:szCs w:val="22"/>
            <w:lang w:eastAsia="zh-CN"/>
          </w:rPr>
          <m:t>A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滑动到点 </w:t>
      </w:r>
      <m:oMath>
        <m:r>
          <w:rPr>
            <w:rFonts w:ascii="Cambria Math" w:hAnsi="Cambria Math"/>
            <w:sz w:val="22"/>
            <w:szCs w:val="22"/>
            <w:lang w:eastAsia="zh-CN"/>
          </w:rPr>
          <m:t>C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时，点 </w:t>
      </w:r>
      <m:oMath>
        <m:r>
          <w:rPr>
            <w:rFonts w:ascii="Cambria Math" w:hAnsi="Cambria Math"/>
            <w:sz w:val="22"/>
            <w:szCs w:val="22"/>
            <w:lang w:eastAsia="zh-CN"/>
          </w:rPr>
          <m:t>D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运动的路径长为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m:oMath>
        <m:r>
          <w:rPr>
            <w:rFonts w:ascii="Cambria Math" w:hAnsi="Cambria Math"/>
            <w:sz w:val="22"/>
            <w:szCs w:val="22"/>
            <w:lang w:eastAsia="zh-CN"/>
          </w:rPr>
          <m:t>cm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；连接 </w:t>
      </w:r>
      <m:oMath>
        <m:r>
          <w:rPr>
            <w:rFonts w:ascii="Cambria Math" w:hAnsi="Cambria Math"/>
            <w:sz w:val="22"/>
            <w:szCs w:val="22"/>
            <w:lang w:eastAsia="zh-CN"/>
          </w:rPr>
          <m:t>BD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，则△ </w:t>
      </w:r>
      <m:oMath>
        <m:r>
          <w:rPr>
            <w:rFonts w:ascii="Cambria Math" w:hAnsi="Cambria Math"/>
            <w:sz w:val="22"/>
            <w:szCs w:val="22"/>
            <w:lang w:eastAsia="zh-CN"/>
          </w:rPr>
          <m:t>ABD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的面积最大值为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　</w:t>
      </w:r>
      <m:oMath>
        <m:r>
          <w:rPr>
            <w:rFonts w:ascii="Cambria Math" w:hAnsi="Cambria Math"/>
            <w:sz w:val="22"/>
            <w:szCs w:val="22"/>
            <w:lang w:eastAsia="zh-CN"/>
          </w:rPr>
          <m:t>c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m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．  </w:t>
      </w:r>
    </w:p>
    <w:p>
      <w:pPr>
        <w:spacing w:line="360" w:lineRule="auto"/>
        <w:ind w:firstLine="273" w:firstLineChars="130"/>
        <w:jc w:val="left"/>
        <w:textAlignment w:val="center"/>
        <w:sectPr>
          <w:headerReference w:type="default" r:id="rId17"/>
          <w:footerReference w:type="default" r:id="rId18"/>
          <w:type w:val="nextPage"/>
          <w:pgSz w:w="11906" w:h="16838"/>
          <w:pgMar w:top="1134" w:right="707" w:bottom="937" w:left="1134" w:header="426" w:footer="515" w:gutter="0"/>
          <w:pgNumType w:start="3"/>
          <w:cols w:num="1" w:space="425"/>
          <w:titlePg w:val="0"/>
          <w:docGrid w:type="lines" w:linePitch="312" w:charSpace="0"/>
        </w:sectPr>
      </w:pPr>
      <w:r>
        <w:drawing>
          <wp:inline distT="0" distB="0" distL="0" distR="0">
            <wp:extent cx="2065655" cy="1946910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065867" cy="1947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Normal"/>
        <w:tblW w:w="10065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1125"/>
        <w:gridCol w:w="7890"/>
      </w:tblGrid>
      <w:tr>
        <w:tblPrEx>
          <w:tblW w:w="10065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阅卷人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  <w:tc>
          <w:tcPr>
            <w:tcW w:w="7890" w:type="dxa"/>
            <w:vMerge w:val="restart"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left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2"/>
                <w:sz w:val="24"/>
                <w:szCs w:val="24"/>
                <w:lang w:eastAsia="zh-CN"/>
              </w:rPr>
              <w:t>三、解答题 (本题有8小题，第 17~19题每题6分，第</w:t>
            </w:r>
          </w:p>
        </w:tc>
      </w:tr>
      <w:tr>
        <w:tblPrEx>
          <w:tblW w:w="10065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得分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Times New Roman" w:hint="default"/>
              </w:rPr>
            </w:pPr>
          </w:p>
        </w:tc>
        <w:tc>
          <w:tcPr>
            <w:tcW w:w="7890" w:type="dxa"/>
            <w:vMerge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</w:tr>
    </w:tbl>
    <w:p>
      <w:pPr>
        <w:spacing w:line="360" w:lineRule="auto"/>
        <w:ind w:left="0"/>
        <w:jc w:val="left"/>
        <w:textAlignment w:val="center"/>
      </w:pPr>
      <w:r>
        <w:t>17．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小明解答“先化简，再求值：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x+1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+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num>
          <m:den>
            <m:sSup>
              <m:e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x</m:t>
                </m:r>
              </m:e>
              <m:sup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2</m:t>
                </m:r>
              </m:sup>
            </m:sSup>
            <m:r>
              <w:rPr>
                <w:rFonts w:ascii="Cambria Math" w:hAnsi="Cambria Math"/>
                <w:sz w:val="30"/>
                <w:szCs w:val="30"/>
                <w:lang w:eastAsia="zh-CN"/>
              </w:rPr>
              <m:t>−1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，其中  </w:t>
      </w:r>
    </w:p>
    <w:p>
      <w:pPr>
        <w:spacing w:line="360" w:lineRule="auto"/>
        <w:ind w:firstLine="273" w:firstLineChars="130"/>
        <w:jc w:val="left"/>
        <w:textAlignment w:val="center"/>
      </w:pPr>
      <m:oMath>
        <m:r>
          <w:rPr>
            <w:rFonts w:ascii="Cambria Math" w:hAnsi="Cambria Math"/>
            <w:sz w:val="22"/>
            <w:szCs w:val="22"/>
            <w:lang w:eastAsia="zh-CN"/>
          </w:rPr>
          <m:t>x=</m:t>
        </m:r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e>
        </m:rad>
        <m:r>
          <w:rPr>
            <w:rFonts w:ascii="Cambria Math" w:hAnsi="Cambria Math"/>
            <w:sz w:val="22"/>
            <w:szCs w:val="22"/>
            <w:lang w:eastAsia="zh-CN"/>
          </w:rPr>
          <m:t>+1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．”的过程如图．请指出解答过程中错误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步骤的序号，并写出正确的解答过程．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2658110" cy="1964055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658533" cy="1964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</w:pPr>
      <w:r>
        <w:t>18．</w:t>
      </w:r>
      <w:r>
        <w:rPr>
          <w:rFonts w:ascii="Times New Roman" w:hAnsi="Times New Roman"/>
          <w:b w:val="0"/>
          <w:i w:val="0"/>
          <w:color w:val="000000"/>
          <w:sz w:val="22"/>
        </w:rPr>
        <w:t>如图，在矩形 ABCD中,点 E，F 在对角线BD．请添加一个条件，使得结论“AE=CF”成立，并加以证明．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811655" cy="1049655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811867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  <w:textAlignment w:val="center"/>
      </w:pPr>
      <w:r>
        <w:t>19．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如图，在直角坐标系中，已知点 </w:t>
      </w:r>
      <m:oMath>
        <m:r>
          <w:rPr>
            <w:rFonts w:ascii="Cambria Math" w:hAnsi="Cambria Math"/>
            <w:sz w:val="22"/>
            <w:szCs w:val="22"/>
            <w:lang w:eastAsia="zh-CN"/>
          </w:rPr>
          <m:t>B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(4，0)，等边三角形 </w:t>
      </w:r>
      <m:oMath>
        <m:r>
          <w:rPr>
            <w:rFonts w:ascii="Cambria Math" w:hAnsi="Cambria Math"/>
            <w:sz w:val="22"/>
            <w:szCs w:val="22"/>
            <w:lang w:eastAsia="zh-CN"/>
          </w:rPr>
          <m:t>OAB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的顶点 </w:t>
      </w:r>
      <m:oMath>
        <m:r>
          <w:rPr>
            <w:rFonts w:ascii="Cambria Math" w:hAnsi="Cambria Math"/>
            <w:sz w:val="22"/>
            <w:szCs w:val="22"/>
            <w:lang w:eastAsia="zh-CN"/>
          </w:rPr>
          <m:t>A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在反比例函数 </w:t>
      </w:r>
      <m:oMath>
        <m:r>
          <w:rPr>
            <w:rFonts w:ascii="Cambria Math" w:hAnsi="Cambria Math"/>
            <w:sz w:val="22"/>
            <w:szCs w:val="22"/>
            <w:lang w:eastAsia="zh-CN"/>
          </w:rPr>
          <m:t>y=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k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x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的图象上 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591310" cy="1405255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591733" cy="1405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（1）求反比例函数的表达式．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（2）把△ </w:t>
      </w:r>
      <m:oMath>
        <m:r>
          <w:rPr>
            <w:rFonts w:ascii="Cambria Math" w:hAnsi="Cambria Math"/>
            <w:sz w:val="22"/>
            <w:szCs w:val="22"/>
            <w:lang w:eastAsia="zh-CN"/>
          </w:rPr>
          <m:t>OAB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向右平移 </w:t>
      </w:r>
      <m:oMath>
        <m:r>
          <w:rPr>
            <w:rFonts w:ascii="Cambria Math" w:hAnsi="Cambria Math"/>
            <w:sz w:val="22"/>
            <w:szCs w:val="22"/>
            <w:lang w:eastAsia="zh-CN"/>
          </w:rPr>
          <m:t>a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个单位长度，对应得到△ </w:t>
      </w:r>
      <m:oMath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O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′</m:t>
            </m:r>
          </m:sup>
        </m:sSup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A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′</m:t>
            </m:r>
          </m:sup>
        </m:sSup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B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′</m:t>
            </m:r>
          </m:sup>
        </m:sSup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，当这个函数图象经过△ </w:t>
      </w:r>
      <m:oMath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O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′</m:t>
            </m:r>
          </m:sup>
        </m:sSup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A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′</m:t>
            </m:r>
          </m:sup>
        </m:sSup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B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′</m:t>
            </m:r>
          </m:sup>
        </m:sSup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 一边的中点时，求 </w:t>
      </w:r>
      <m:oMath>
        <m:r>
          <w:rPr>
            <w:rFonts w:ascii="Cambria Math" w:hAnsi="Cambria Math"/>
            <w:sz w:val="22"/>
            <w:szCs w:val="22"/>
            <w:lang w:eastAsia="zh-CN"/>
          </w:rPr>
          <m:t>a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 的值．</w:t>
      </w:r>
    </w:p>
    <w:p>
      <w:pPr>
        <w:spacing w:line="360" w:lineRule="auto"/>
        <w:ind w:left="0"/>
        <w:jc w:val="left"/>
        <w:sectPr>
          <w:headerReference w:type="default" r:id="rId23"/>
          <w:footerReference w:type="default" r:id="rId24"/>
          <w:type w:val="nextPage"/>
          <w:pgSz w:w="11906" w:h="16838"/>
          <w:pgMar w:top="1134" w:right="707" w:bottom="937" w:left="1134" w:header="426" w:footer="515" w:gutter="0"/>
          <w:pgNumType w:start="4"/>
          <w:cols w:num="1" w:space="425"/>
          <w:titlePg w:val="0"/>
          <w:docGrid w:type="lines" w:linePitch="312" w:charSpace="0"/>
        </w:sectPr>
      </w:pPr>
      <w:r>
        <w:t>20．</w:t>
      </w:r>
      <w:r>
        <w:rPr>
          <w:rFonts w:ascii="Times New Roman" w:hAnsi="Times New Roman"/>
          <w:b w:val="0"/>
          <w:i w:val="0"/>
          <w:color w:val="000000"/>
          <w:sz w:val="22"/>
        </w:rPr>
        <w:t>在 6×6 的方格纸中，点 A，B，C 都在格点上，按要求画图：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5774055" cy="2861310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774266" cy="2861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（1）在图1中找一个格点D，使以点 A，B，C，D 为顶点的四边形是平行四边形．   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（2）在图2中仅用无刻度的直尺，把线段AB 三等分（保留画图痕迹，不写画法）．   </w:t>
      </w:r>
    </w:p>
    <w:p>
      <w:pPr>
        <w:spacing w:line="360" w:lineRule="auto"/>
        <w:ind w:left="0"/>
        <w:jc w:val="left"/>
      </w:pPr>
      <w:r>
        <w:t>21．</w:t>
      </w:r>
      <w:r>
        <w:rPr>
          <w:rFonts w:ascii="Times New Roman" w:hAnsi="Times New Roman"/>
          <w:b w:val="0"/>
          <w:i w:val="0"/>
          <w:color w:val="000000"/>
          <w:sz w:val="22"/>
        </w:rPr>
        <w:t>在推进嘉兴市城乡生活垃圾分类的行动中，某社区为了了解居民掌握垃圾分类知识的情况进行调查．其中A、B 两小区分别有 500 名居民参加了测试，社区从中各随机    抽取50 名居民成绩进行整理得到部分信息：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【信息一】A 小区 50 名居民成绩的频数直方图如下(每一组含前一个边界值，不含后一个边界值)：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862455" cy="1283335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862667" cy="12835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【信息二】上图中，从左往右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第四组的成绩如下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720"/>
        <w:gridCol w:w="720"/>
        <w:gridCol w:w="720"/>
        <w:gridCol w:w="720"/>
        <w:gridCol w:w="720"/>
        <w:gridCol w:w="720"/>
        <w:gridCol w:w="720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75</w:t>
            </w:r>
          </w:p>
        </w:tc>
        <w:tc>
          <w:tcPr>
            <w:tcW w:w="72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75</w:t>
            </w:r>
          </w:p>
        </w:tc>
        <w:tc>
          <w:tcPr>
            <w:tcW w:w="72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79</w:t>
            </w:r>
          </w:p>
        </w:tc>
        <w:tc>
          <w:tcPr>
            <w:tcW w:w="72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79</w:t>
            </w:r>
          </w:p>
        </w:tc>
        <w:tc>
          <w:tcPr>
            <w:tcW w:w="72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79</w:t>
            </w:r>
          </w:p>
        </w:tc>
        <w:tc>
          <w:tcPr>
            <w:tcW w:w="72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79</w:t>
            </w:r>
          </w:p>
        </w:tc>
        <w:tc>
          <w:tcPr>
            <w:tcW w:w="72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80</w:t>
            </w:r>
          </w:p>
        </w:tc>
        <w:tc>
          <w:tcPr>
            <w:tcW w:w="72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80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81</w:t>
            </w:r>
          </w:p>
        </w:tc>
        <w:tc>
          <w:tcPr>
            <w:tcW w:w="72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82</w:t>
            </w:r>
          </w:p>
        </w:tc>
        <w:tc>
          <w:tcPr>
            <w:tcW w:w="72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82</w:t>
            </w:r>
          </w:p>
        </w:tc>
        <w:tc>
          <w:tcPr>
            <w:tcW w:w="72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83</w:t>
            </w:r>
          </w:p>
        </w:tc>
        <w:tc>
          <w:tcPr>
            <w:tcW w:w="72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83</w:t>
            </w:r>
          </w:p>
        </w:tc>
        <w:tc>
          <w:tcPr>
            <w:tcW w:w="72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84</w:t>
            </w:r>
          </w:p>
        </w:tc>
        <w:tc>
          <w:tcPr>
            <w:tcW w:w="72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84</w:t>
            </w:r>
          </w:p>
        </w:tc>
        <w:tc>
          <w:tcPr>
            <w:tcW w:w="72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84</w:t>
            </w:r>
          </w:p>
        </w:tc>
      </w:tr>
    </w:tbl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【信息三】A、B 两小区各 50 名居民成绩的平均数、中位数、众数、优秀率(80 分及以上为优秀)、方差等数据如下(部分空缺)：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7"/>
        <w:gridCol w:w="1359"/>
        <w:gridCol w:w="1340"/>
        <w:gridCol w:w="1045"/>
        <w:gridCol w:w="1361"/>
        <w:gridCol w:w="1058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小区</w:t>
            </w:r>
          </w:p>
        </w:tc>
        <w:tc>
          <w:tcPr>
            <w:tcW w:w="135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平均数</w:t>
            </w:r>
          </w:p>
        </w:tc>
        <w:tc>
          <w:tcPr>
            <w:tcW w:w="134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中位数</w:t>
            </w:r>
          </w:p>
        </w:tc>
        <w:tc>
          <w:tcPr>
            <w:tcW w:w="104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众数</w:t>
            </w:r>
          </w:p>
        </w:tc>
        <w:tc>
          <w:tcPr>
            <w:tcW w:w="136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优秀率</w:t>
            </w:r>
          </w:p>
        </w:tc>
        <w:tc>
          <w:tcPr>
            <w:tcW w:w="10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方差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A</w:t>
            </w:r>
          </w:p>
        </w:tc>
        <w:tc>
          <w:tcPr>
            <w:tcW w:w="135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75.1</w:t>
            </w:r>
          </w:p>
        </w:tc>
        <w:tc>
          <w:tcPr>
            <w:tcW w:w="134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△</w:t>
            </w:r>
          </w:p>
        </w:tc>
        <w:tc>
          <w:tcPr>
            <w:tcW w:w="104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79</w:t>
            </w:r>
          </w:p>
        </w:tc>
        <w:tc>
          <w:tcPr>
            <w:tcW w:w="136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40%</w:t>
            </w:r>
          </w:p>
        </w:tc>
        <w:tc>
          <w:tcPr>
            <w:tcW w:w="10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277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B</w:t>
            </w:r>
          </w:p>
        </w:tc>
        <w:tc>
          <w:tcPr>
            <w:tcW w:w="135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75.1</w:t>
            </w:r>
          </w:p>
        </w:tc>
        <w:tc>
          <w:tcPr>
            <w:tcW w:w="134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77</w:t>
            </w:r>
          </w:p>
        </w:tc>
        <w:tc>
          <w:tcPr>
            <w:tcW w:w="104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76</w:t>
            </w:r>
          </w:p>
        </w:tc>
        <w:tc>
          <w:tcPr>
            <w:tcW w:w="136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45%</w:t>
            </w:r>
          </w:p>
        </w:tc>
        <w:tc>
          <w:tcPr>
            <w:tcW w:w="10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211</w:t>
            </w:r>
          </w:p>
        </w:tc>
      </w:tr>
    </w:tbl>
    <w:p>
      <w:pPr>
        <w:spacing w:line="360" w:lineRule="auto"/>
        <w:ind w:firstLine="286" w:firstLineChars="130"/>
        <w:jc w:val="left"/>
        <w:sectPr>
          <w:headerReference w:type="default" r:id="rId27"/>
          <w:footerReference w:type="default" r:id="rId28"/>
          <w:type w:val="nextPage"/>
          <w:pgSz w:w="11906" w:h="16838"/>
          <w:pgMar w:top="1134" w:right="707" w:bottom="937" w:left="1134" w:header="426" w:footer="515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根据以上信息，回答下列问题：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（1）求A小区50名居民成绩的中位数．   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（2）请估计A小区500名居民成绩能超过平均数的人数．   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（3）请尽量从多个角度，选择合适的统计量分析 A，B 两小区参加测试的居民掌握垃圾分类知识的情况．</w:t>
      </w:r>
    </w:p>
    <w:p>
      <w:pPr>
        <w:spacing w:line="360" w:lineRule="auto"/>
        <w:ind w:left="0"/>
        <w:jc w:val="left"/>
        <w:textAlignment w:val="center"/>
      </w:pPr>
      <w:r>
        <w:t>22．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某挖掘机的底座高 </w:t>
      </w:r>
      <m:oMath>
        <m:r>
          <w:rPr>
            <w:rFonts w:ascii="Cambria Math" w:hAnsi="Cambria Math"/>
            <w:sz w:val="22"/>
            <w:szCs w:val="22"/>
            <w:lang w:eastAsia="zh-CN"/>
          </w:rPr>
          <m:t>AB=0.8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米，动臂 </w:t>
      </w:r>
      <m:oMath>
        <m:r>
          <w:rPr>
            <w:rFonts w:ascii="Cambria Math" w:hAnsi="Cambria Math"/>
            <w:sz w:val="22"/>
            <w:szCs w:val="22"/>
            <w:lang w:eastAsia="zh-CN"/>
          </w:rPr>
          <m:t>BC=1.2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米， </w:t>
      </w:r>
      <m:oMath>
        <m:r>
          <w:rPr>
            <w:rFonts w:ascii="Cambria Math" w:hAnsi="Cambria Math"/>
            <w:sz w:val="22"/>
            <w:szCs w:val="22"/>
            <w:lang w:eastAsia="zh-CN"/>
          </w:rPr>
          <m:t>CD=1.5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米， </w:t>
      </w:r>
      <m:oMath>
        <m:r>
          <w:rPr>
            <w:rFonts w:ascii="Cambria Math" w:hAnsi="Cambria Math"/>
            <w:sz w:val="22"/>
            <w:szCs w:val="22"/>
            <w:lang w:eastAsia="zh-CN"/>
          </w:rPr>
          <m:t>BC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与 </w:t>
      </w:r>
      <m:oMath>
        <m:r>
          <w:rPr>
            <w:rFonts w:ascii="Cambria Math" w:hAnsi="Cambria Math"/>
            <w:sz w:val="22"/>
            <w:szCs w:val="22"/>
            <w:lang w:eastAsia="zh-CN"/>
          </w:rPr>
          <m:t>CD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的固定夹角∠ </w:t>
      </w:r>
      <m:oMath>
        <m:r>
          <w:rPr>
            <w:rFonts w:ascii="Cambria Math" w:hAnsi="Cambria Math"/>
            <w:sz w:val="22"/>
            <w:szCs w:val="22"/>
            <w:lang w:eastAsia="zh-CN"/>
          </w:rPr>
          <m:t>BCD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=140°．初始位置如图1，斗杆顶点 </w:t>
      </w:r>
      <m:oMath>
        <m:r>
          <w:rPr>
            <w:rFonts w:ascii="Cambria Math" w:hAnsi="Cambria Math"/>
            <w:sz w:val="22"/>
            <w:szCs w:val="22"/>
            <w:lang w:eastAsia="zh-CN"/>
          </w:rPr>
          <m:t>D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与铲斗顶点 </w:t>
      </w:r>
      <m:oMath>
        <m:r>
          <w:rPr>
            <w:rFonts w:ascii="Cambria Math" w:hAnsi="Cambria Math"/>
            <w:sz w:val="22"/>
            <w:szCs w:val="22"/>
            <w:lang w:eastAsia="zh-CN"/>
          </w:rPr>
          <m:t>E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所在直线 </w:t>
      </w:r>
      <m:oMath>
        <m:r>
          <w:rPr>
            <w:rFonts w:ascii="Cambria Math" w:hAnsi="Cambria Math"/>
            <w:sz w:val="22"/>
            <w:szCs w:val="22"/>
            <w:lang w:eastAsia="zh-CN"/>
          </w:rPr>
          <m:t>DE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垂直地面 </w:t>
      </w:r>
      <m:oMath>
        <m:r>
          <w:rPr>
            <w:rFonts w:ascii="Cambria Math" w:hAnsi="Cambria Math"/>
            <w:sz w:val="22"/>
            <w:szCs w:val="22"/>
            <w:lang w:eastAsia="zh-CN"/>
          </w:rPr>
          <m:t>AM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于点 </w:t>
      </w:r>
      <m:oMath>
        <m:r>
          <w:rPr>
            <w:rFonts w:ascii="Cambria Math" w:hAnsi="Cambria Math"/>
            <w:sz w:val="22"/>
            <w:szCs w:val="22"/>
            <w:lang w:eastAsia="zh-CN"/>
          </w:rPr>
          <m:t>E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，测得∠ </w:t>
      </w:r>
      <m:oMath>
        <m:r>
          <w:rPr>
            <w:rFonts w:ascii="Cambria Math" w:hAnsi="Cambria Math"/>
            <w:sz w:val="22"/>
            <w:szCs w:val="22"/>
            <w:lang w:eastAsia="zh-CN"/>
          </w:rPr>
          <m:t>CDE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=70°(示意图2)．工作时如图3，动臂 </w:t>
      </w:r>
      <m:oMath>
        <m:r>
          <w:rPr>
            <w:rFonts w:ascii="Cambria Math" w:hAnsi="Cambria Math"/>
            <w:sz w:val="22"/>
            <w:szCs w:val="22"/>
            <w:lang w:eastAsia="zh-CN"/>
          </w:rPr>
          <m:t>BC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会绕点 </w:t>
      </w:r>
      <m:oMath>
        <m:r>
          <w:rPr>
            <w:rFonts w:ascii="Cambria Math" w:hAnsi="Cambria Math"/>
            <w:sz w:val="22"/>
            <w:szCs w:val="22"/>
            <w:lang w:eastAsia="zh-CN"/>
          </w:rPr>
          <m:t>B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转动，当点 </w:t>
      </w:r>
      <m:oMath>
        <m:r>
          <w:rPr>
            <w:rFonts w:ascii="Cambria Math" w:hAnsi="Cambria Math"/>
            <w:sz w:val="22"/>
            <w:szCs w:val="22"/>
            <w:lang w:eastAsia="zh-CN"/>
          </w:rPr>
          <m:t>A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 </w:t>
      </w:r>
      <m:oMath>
        <m:r>
          <w:rPr>
            <w:rFonts w:ascii="Cambria Math" w:hAnsi="Cambria Math"/>
            <w:sz w:val="22"/>
            <w:szCs w:val="22"/>
            <w:lang w:eastAsia="zh-CN"/>
          </w:rPr>
          <m:t>B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 </w:t>
      </w:r>
      <m:oMath>
        <m:r>
          <w:rPr>
            <w:rFonts w:ascii="Cambria Math" w:hAnsi="Cambria Math"/>
            <w:sz w:val="22"/>
            <w:szCs w:val="22"/>
            <w:lang w:eastAsia="zh-CN"/>
          </w:rPr>
          <m:t>C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在同一直线时，斗杆顶点 </w:t>
      </w:r>
      <m:oMath>
        <m:r>
          <w:rPr>
            <w:rFonts w:ascii="Cambria Math" w:hAnsi="Cambria Math"/>
            <w:sz w:val="22"/>
            <w:szCs w:val="22"/>
            <w:lang w:eastAsia="zh-CN"/>
          </w:rPr>
          <m:t>D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升至最高点(示意图4)．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4944110" cy="1235710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4944533" cy="1236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（考数据： </w:t>
      </w:r>
      <m:oMath>
        <m:r>
          <m:rPr>
            <m:sty m:val="p"/>
          </m:rPr>
          <w:rPr>
            <w:rFonts w:ascii="Cambria Math" w:hAnsi="Cambria Math"/>
            <w:sz w:val="22"/>
            <w:szCs w:val="22"/>
            <w:lang w:eastAsia="zh-CN"/>
          </w:rPr>
          <m:t>sin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50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∘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≈0.77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 </w:t>
      </w:r>
      <m:oMath>
        <m:r>
          <m:rPr>
            <m:sty m:val="p"/>
          </m:rPr>
          <w:rPr>
            <w:rFonts w:ascii="Cambria Math" w:hAnsi="Cambria Math"/>
            <w:sz w:val="22"/>
            <w:szCs w:val="22"/>
            <w:lang w:eastAsia="zh-CN"/>
          </w:rPr>
          <m:t>cos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50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∘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≈0.64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 </w:t>
      </w:r>
      <m:oMath>
        <m:r>
          <m:rPr>
            <m:sty m:val="p"/>
          </m:rPr>
          <w:rPr>
            <w:rFonts w:ascii="Cambria Math" w:hAnsi="Cambria Math"/>
            <w:sz w:val="22"/>
            <w:szCs w:val="22"/>
            <w:lang w:eastAsia="zh-CN"/>
          </w:rPr>
          <m:t>sin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70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∘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≈0.94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 </w:t>
      </w:r>
      <m:oMath>
        <m:r>
          <m:rPr>
            <m:sty m:val="p"/>
          </m:rPr>
          <w:rPr>
            <w:rFonts w:ascii="Cambria Math" w:hAnsi="Cambria Math"/>
            <w:sz w:val="22"/>
            <w:szCs w:val="22"/>
            <w:lang w:eastAsia="zh-CN"/>
          </w:rPr>
          <m:t>cos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70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∘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≈0.34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 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3≈</m:t>
            </m:r>
          </m:e>
        </m:rad>
        <m:r>
          <w:rPr>
            <w:rFonts w:ascii="Cambria Math" w:hAnsi="Cambria Math"/>
            <w:sz w:val="22"/>
            <w:szCs w:val="22"/>
            <w:lang w:eastAsia="zh-CN"/>
          </w:rPr>
          <m:t>1.73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）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（1）求挖掘机在初始位置时动臂 </w:t>
      </w:r>
      <m:oMath>
        <m:r>
          <w:rPr>
            <w:rFonts w:ascii="Cambria Math" w:hAnsi="Cambria Math"/>
            <w:sz w:val="22"/>
            <w:szCs w:val="22"/>
            <w:lang w:eastAsia="zh-CN"/>
          </w:rPr>
          <m:t>BC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与 </w:t>
      </w:r>
      <m:oMath>
        <m:r>
          <w:rPr>
            <w:rFonts w:ascii="Cambria Math" w:hAnsi="Cambria Math"/>
            <w:sz w:val="22"/>
            <w:szCs w:val="22"/>
            <w:lang w:eastAsia="zh-CN"/>
          </w:rPr>
          <m:t>AB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的夹角∠ </w:t>
      </w:r>
      <m:oMath>
        <m:r>
          <w:rPr>
            <w:rFonts w:ascii="Cambria Math" w:hAnsi="Cambria Math"/>
            <w:sz w:val="22"/>
            <w:szCs w:val="22"/>
            <w:lang w:eastAsia="zh-CN"/>
          </w:rPr>
          <m:t>ABC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的度数．  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（2）问斗杆顶点 </w:t>
      </w:r>
      <m:oMath>
        <m:r>
          <w:rPr>
            <w:rFonts w:ascii="Cambria Math" w:hAnsi="Cambria Math"/>
            <w:sz w:val="22"/>
            <w:szCs w:val="22"/>
            <w:lang w:eastAsia="zh-CN"/>
          </w:rPr>
          <m:t>D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的最高点比初始位置高了多少米(精确到0.1米)?</w:t>
      </w:r>
    </w:p>
    <w:p>
      <w:pPr>
        <w:spacing w:line="360" w:lineRule="auto"/>
        <w:ind w:left="0"/>
        <w:jc w:val="left"/>
      </w:pPr>
      <w:r>
        <w:t>23．</w:t>
      </w:r>
      <w:r>
        <w:rPr>
          <w:rFonts w:ascii="Times New Roman" w:hAnsi="Times New Roman"/>
          <w:b w:val="0"/>
          <w:i w:val="0"/>
          <w:color w:val="000000"/>
          <w:sz w:val="22"/>
        </w:rPr>
        <w:t>小波在复习时，遇到一个课本上的问题，温故后进行了操作、推理与拓展．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5045710" cy="1286510"/>
            <wp:effectExtent l="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046133" cy="1286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请帮助小波解决“温故”、“推理”、“拓展”中的问题．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（1）温故：如图1，在△ </w:t>
      </w:r>
      <m:oMath>
        <m:r>
          <w:rPr>
            <w:rFonts w:ascii="Cambria Math" w:hAnsi="Cambria Math"/>
            <w:sz w:val="22"/>
            <w:szCs w:val="22"/>
            <w:lang w:eastAsia="zh-CN"/>
          </w:rPr>
          <m:t>ABC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中， </w:t>
      </w:r>
      <m:oMath>
        <m:r>
          <w:rPr>
            <w:rFonts w:ascii="Cambria Math" w:hAnsi="Cambria Math"/>
            <w:sz w:val="22"/>
            <w:szCs w:val="22"/>
            <w:lang w:eastAsia="zh-CN"/>
          </w:rPr>
          <m:t>AD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⊥ </w:t>
      </w:r>
      <m:oMath>
        <m:r>
          <w:rPr>
            <w:rFonts w:ascii="Cambria Math" w:hAnsi="Cambria Math"/>
            <w:sz w:val="22"/>
            <w:szCs w:val="22"/>
            <w:lang w:eastAsia="zh-CN"/>
          </w:rPr>
          <m:t>BC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于点 </w:t>
      </w:r>
      <m:oMath>
        <m:r>
          <w:rPr>
            <w:rFonts w:ascii="Cambria Math" w:hAnsi="Cambria Math"/>
            <w:sz w:val="22"/>
            <w:szCs w:val="22"/>
            <w:lang w:eastAsia="zh-CN"/>
          </w:rPr>
          <m:t>D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，正方形 </w:t>
      </w:r>
      <m:oMath>
        <m:r>
          <w:rPr>
            <w:rFonts w:ascii="Cambria Math" w:hAnsi="Cambria Math"/>
            <w:sz w:val="22"/>
            <w:szCs w:val="22"/>
            <w:lang w:eastAsia="zh-CN"/>
          </w:rPr>
          <m:t>PQMN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的边 </w:t>
      </w:r>
      <m:oMath>
        <m:r>
          <w:rPr>
            <w:rFonts w:ascii="Cambria Math" w:hAnsi="Cambria Math"/>
            <w:sz w:val="22"/>
            <w:szCs w:val="22"/>
            <w:lang w:eastAsia="zh-CN"/>
          </w:rPr>
          <m:t>QM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在 </w:t>
      </w:r>
      <m:oMath>
        <m:r>
          <w:rPr>
            <w:rFonts w:ascii="Cambria Math" w:hAnsi="Cambria Math"/>
            <w:sz w:val="22"/>
            <w:szCs w:val="22"/>
            <w:lang w:eastAsia="zh-CN"/>
          </w:rPr>
          <m:t>BC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上，顶点 </w:t>
      </w:r>
      <m:oMath>
        <m:r>
          <w:rPr>
            <w:rFonts w:ascii="Cambria Math" w:hAnsi="Cambria Math"/>
            <w:sz w:val="22"/>
            <w:szCs w:val="22"/>
            <w:lang w:eastAsia="zh-CN"/>
          </w:rPr>
          <m:t>P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 </w:t>
      </w:r>
      <m:oMath>
        <m:r>
          <w:rPr>
            <w:rFonts w:ascii="Cambria Math" w:hAnsi="Cambria Math"/>
            <w:sz w:val="22"/>
            <w:szCs w:val="22"/>
            <w:lang w:eastAsia="zh-CN"/>
          </w:rPr>
          <m:t>N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分别在 </w:t>
      </w:r>
      <m:oMath>
        <m:r>
          <w:rPr>
            <w:rFonts w:ascii="Cambria Math" w:hAnsi="Cambria Math"/>
            <w:sz w:val="22"/>
            <w:szCs w:val="22"/>
            <w:lang w:eastAsia="zh-CN"/>
          </w:rPr>
          <m:t>AB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 </w:t>
      </w:r>
      <m:oMath>
        <m:r>
          <w:rPr>
            <w:rFonts w:ascii="Cambria Math" w:hAnsi="Cambria Math"/>
            <w:sz w:val="22"/>
            <w:szCs w:val="22"/>
            <w:lang w:eastAsia="zh-CN"/>
          </w:rPr>
          <m:t>AC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上，若  </w:t>
      </w:r>
      <m:oMath>
        <m:r>
          <w:rPr>
            <w:rFonts w:ascii="Cambria Math" w:hAnsi="Cambria Math"/>
            <w:sz w:val="22"/>
            <w:szCs w:val="22"/>
            <w:lang w:eastAsia="zh-CN"/>
          </w:rPr>
          <m:t>BC=6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 </w:t>
      </w:r>
      <m:oMath>
        <m:r>
          <w:rPr>
            <w:rFonts w:ascii="Cambria Math" w:hAnsi="Cambria Math"/>
            <w:sz w:val="22"/>
            <w:szCs w:val="22"/>
            <w:lang w:eastAsia="zh-CN"/>
          </w:rPr>
          <m:t>AD=4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，求正方形 </w:t>
      </w:r>
      <m:oMath>
        <m:r>
          <w:rPr>
            <w:rFonts w:ascii="Cambria Math" w:hAnsi="Cambria Math"/>
            <w:sz w:val="22"/>
            <w:szCs w:val="22"/>
            <w:lang w:eastAsia="zh-CN"/>
          </w:rPr>
          <m:t>PQMN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的边长．  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（2）操作：能画出这类正方形吗?小波按数学家波利亚在《怎样解题》中的方法进行操作：如图2，任意画△ </w:t>
      </w:r>
      <m:oMath>
        <m:r>
          <w:rPr>
            <w:rFonts w:ascii="Cambria Math" w:hAnsi="Cambria Math"/>
            <w:sz w:val="22"/>
            <w:szCs w:val="22"/>
            <w:lang w:eastAsia="zh-CN"/>
          </w:rPr>
          <m:t>ABC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，在 </w:t>
      </w:r>
      <m:oMath>
        <m:r>
          <w:rPr>
            <w:rFonts w:ascii="Cambria Math" w:hAnsi="Cambria Math"/>
            <w:sz w:val="22"/>
            <w:szCs w:val="22"/>
            <w:lang w:eastAsia="zh-CN"/>
          </w:rPr>
          <m:t>AB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上任取一点 </w:t>
      </w:r>
      <m:oMath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P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′</m:t>
            </m:r>
          </m:sup>
        </m:sSup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，画正方形 </w:t>
      </w:r>
      <m:oMath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P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′</m:t>
            </m:r>
          </m:sup>
        </m:sSup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Q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′</m:t>
            </m:r>
          </m:sup>
        </m:sSup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M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′</m:t>
            </m:r>
          </m:sup>
        </m:sSup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N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′</m:t>
            </m:r>
          </m:sup>
        </m:sSup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，使 </w:t>
      </w:r>
      <m:oMath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Q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′</m:t>
            </m:r>
          </m:sup>
        </m:sSup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 </w:t>
      </w:r>
      <m:oMath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M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′</m:t>
            </m:r>
          </m:sup>
        </m:sSup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在 </w:t>
      </w:r>
      <m:oMath>
        <m:r>
          <w:rPr>
            <w:rFonts w:ascii="Cambria Math" w:hAnsi="Cambria Math"/>
            <w:sz w:val="22"/>
            <w:szCs w:val="22"/>
            <w:lang w:eastAsia="zh-CN"/>
          </w:rPr>
          <m:t>BC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边上， </w:t>
      </w:r>
      <m:oMath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N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′</m:t>
            </m:r>
          </m:sup>
        </m:sSup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在△ </w:t>
      </w:r>
      <m:oMath>
        <m:r>
          <w:rPr>
            <w:rFonts w:ascii="Cambria Math" w:hAnsi="Cambria Math"/>
            <w:sz w:val="22"/>
            <w:szCs w:val="22"/>
            <w:lang w:eastAsia="zh-CN"/>
          </w:rPr>
          <m:t>ABC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内，连结 </w:t>
      </w:r>
      <m:oMath>
        <m:r>
          <w:rPr>
            <w:rFonts w:ascii="Cambria Math" w:hAnsi="Cambria Math"/>
            <w:sz w:val="22"/>
            <w:szCs w:val="22"/>
            <w:lang w:eastAsia="zh-CN"/>
          </w:rPr>
          <m:t>B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N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′</m:t>
            </m:r>
          </m:sup>
        </m:sSup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并延长交 </w:t>
      </w:r>
      <m:oMath>
        <m:r>
          <w:rPr>
            <w:rFonts w:ascii="Cambria Math" w:hAnsi="Cambria Math"/>
            <w:sz w:val="22"/>
            <w:szCs w:val="22"/>
            <w:lang w:eastAsia="zh-CN"/>
          </w:rPr>
          <m:t>AC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于点N，画 </w:t>
      </w:r>
      <m:oMath>
        <m:r>
          <w:rPr>
            <w:rFonts w:ascii="Cambria Math" w:hAnsi="Cambria Math"/>
            <w:sz w:val="22"/>
            <w:szCs w:val="22"/>
            <w:lang w:eastAsia="zh-CN"/>
          </w:rPr>
          <m:t>NM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⊥ </w:t>
      </w:r>
      <m:oMath>
        <m:r>
          <w:rPr>
            <w:rFonts w:ascii="Cambria Math" w:hAnsi="Cambria Math"/>
            <w:sz w:val="22"/>
            <w:szCs w:val="22"/>
            <w:lang w:eastAsia="zh-CN"/>
          </w:rPr>
          <m:t>BC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于点 </w:t>
      </w:r>
      <m:oMath>
        <m:r>
          <w:rPr>
            <w:rFonts w:ascii="Cambria Math" w:hAnsi="Cambria Math"/>
            <w:sz w:val="22"/>
            <w:szCs w:val="22"/>
            <w:lang w:eastAsia="zh-CN"/>
          </w:rPr>
          <m:t>M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 </w:t>
      </w:r>
      <m:oMath>
        <m:r>
          <w:rPr>
            <w:rFonts w:ascii="Cambria Math" w:hAnsi="Cambria Math"/>
            <w:sz w:val="22"/>
            <w:szCs w:val="22"/>
            <w:lang w:eastAsia="zh-CN"/>
          </w:rPr>
          <m:t>NP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⊥ </w:t>
      </w:r>
      <m:oMath>
        <m:r>
          <w:rPr>
            <w:rFonts w:ascii="Cambria Math" w:hAnsi="Cambria Math"/>
            <w:sz w:val="22"/>
            <w:szCs w:val="22"/>
            <w:lang w:eastAsia="zh-CN"/>
          </w:rPr>
          <m:t>NM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交 </w:t>
      </w:r>
      <m:oMath>
        <m:r>
          <w:rPr>
            <w:rFonts w:ascii="Cambria Math" w:hAnsi="Cambria Math"/>
            <w:sz w:val="22"/>
            <w:szCs w:val="22"/>
            <w:lang w:eastAsia="zh-CN"/>
          </w:rPr>
          <m:t>AB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于点 </w:t>
      </w:r>
      <m:oMath>
        <m:r>
          <w:rPr>
            <w:rFonts w:ascii="Cambria Math" w:hAnsi="Cambria Math"/>
            <w:sz w:val="22"/>
            <w:szCs w:val="22"/>
            <w:lang w:eastAsia="zh-CN"/>
          </w:rPr>
          <m:t>P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 </w:t>
      </w:r>
      <m:oMath>
        <m:r>
          <w:rPr>
            <w:rFonts w:ascii="Cambria Math" w:hAnsi="Cambria Math"/>
            <w:sz w:val="22"/>
            <w:szCs w:val="22"/>
            <w:lang w:eastAsia="zh-CN"/>
          </w:rPr>
          <m:t>PQ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⊥ </w:t>
      </w:r>
      <m:oMath>
        <m:r>
          <w:rPr>
            <w:rFonts w:ascii="Cambria Math" w:hAnsi="Cambria Math"/>
            <w:sz w:val="22"/>
            <w:szCs w:val="22"/>
            <w:lang w:eastAsia="zh-CN"/>
          </w:rPr>
          <m:t>BC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于点 </w:t>
      </w:r>
      <m:oMath>
        <m:r>
          <w:rPr>
            <w:rFonts w:ascii="Cambria Math" w:hAnsi="Cambria Math"/>
            <w:sz w:val="22"/>
            <w:szCs w:val="22"/>
            <w:lang w:eastAsia="zh-CN"/>
          </w:rPr>
          <m:t>Q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，得到四边形P </w:t>
      </w:r>
      <m:oMath>
        <m:r>
          <w:rPr>
            <w:rFonts w:ascii="Cambria Math" w:hAnsi="Cambria Math"/>
            <w:sz w:val="22"/>
            <w:szCs w:val="22"/>
            <w:lang w:eastAsia="zh-CN"/>
          </w:rPr>
          <m:t>PQMN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．小波把线段 </w:t>
      </w:r>
      <m:oMath>
        <m:r>
          <w:rPr>
            <w:rFonts w:ascii="Cambria Math" w:hAnsi="Cambria Math"/>
            <w:sz w:val="22"/>
            <w:szCs w:val="22"/>
            <w:lang w:eastAsia="zh-CN"/>
          </w:rPr>
          <m:t>BN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称为“波利亚线”．  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推理：证明图2中的四边形 </w:t>
      </w:r>
      <m:oMath>
        <m:r>
          <w:rPr>
            <w:rFonts w:ascii="Cambria Math" w:hAnsi="Cambria Math"/>
            <w:sz w:val="22"/>
            <w:szCs w:val="22"/>
            <w:lang w:eastAsia="zh-CN"/>
          </w:rPr>
          <m:t>PQMN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是正方形．</w:t>
      </w:r>
    </w:p>
    <w:p>
      <w:pPr>
        <w:spacing w:line="360" w:lineRule="auto"/>
        <w:ind w:firstLine="286" w:firstLineChars="130"/>
        <w:jc w:val="left"/>
        <w:textAlignment w:val="center"/>
        <w:sectPr>
          <w:headerReference w:type="default" r:id="rId31"/>
          <w:footerReference w:type="default" r:id="rId32"/>
          <w:type w:val="nextPage"/>
          <w:pgSz w:w="11906" w:h="16838"/>
          <w:pgMar w:top="1134" w:right="707" w:bottom="937" w:left="1134" w:header="426" w:footer="515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（3）拓展：在(2)的条件下，于波利亚线 </w:t>
      </w:r>
      <m:oMath>
        <m:r>
          <w:rPr>
            <w:rFonts w:ascii="Cambria Math" w:hAnsi="Cambria Math"/>
            <w:sz w:val="22"/>
            <w:szCs w:val="22"/>
            <w:lang w:eastAsia="zh-CN"/>
          </w:rPr>
          <m:t>BN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上截取 </w:t>
      </w:r>
      <m:oMath>
        <m:r>
          <w:rPr>
            <w:rFonts w:ascii="Cambria Math" w:hAnsi="Cambria Math"/>
            <w:sz w:val="22"/>
            <w:szCs w:val="22"/>
            <w:lang w:eastAsia="zh-CN"/>
          </w:rPr>
          <m:t>NE=NM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，连结 </w:t>
      </w:r>
      <m:oMath>
        <m:r>
          <w:rPr>
            <w:rFonts w:ascii="Cambria Math" w:hAnsi="Cambria Math"/>
            <w:sz w:val="22"/>
            <w:szCs w:val="22"/>
            <w:lang w:eastAsia="zh-CN"/>
          </w:rPr>
          <m:t>EQ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 </w:t>
      </w:r>
      <m:oMath>
        <m:r>
          <w:rPr>
            <w:rFonts w:ascii="Cambria Math" w:hAnsi="Cambria Math"/>
            <w:sz w:val="22"/>
            <w:szCs w:val="22"/>
            <w:lang w:eastAsia="zh-CN"/>
          </w:rPr>
          <m:t>EM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(如图3)．当 </w:t>
      </w:r>
      <m:oMath>
        <m:r>
          <m:rPr>
            <m:sty m:val="p"/>
          </m:rPr>
          <w:rPr>
            <w:rFonts w:ascii="Cambria Math" w:hAnsi="Cambria Math"/>
            <w:sz w:val="22"/>
            <w:szCs w:val="22"/>
            <w:lang w:eastAsia="zh-CN"/>
          </w:rPr>
          <m:t>tan</m:t>
        </m:r>
        <m:r>
          <w:rPr>
            <w:rFonts w:ascii="Cambria Math" w:hAnsi="Cambria Math"/>
            <w:sz w:val="22"/>
            <w:szCs w:val="22"/>
            <w:lang w:eastAsia="zh-CN"/>
          </w:rPr>
          <m:t>∠NBM=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4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时，猜想∠ </w:t>
      </w:r>
      <m:oMath>
        <m:r>
          <w:rPr>
            <w:rFonts w:ascii="Cambria Math" w:hAnsi="Cambria Math"/>
            <w:sz w:val="22"/>
            <w:szCs w:val="22"/>
            <w:lang w:eastAsia="zh-CN"/>
          </w:rPr>
          <m:t>QEM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的度数，并尝试证明．</w:t>
      </w:r>
    </w:p>
    <w:p>
      <w:pPr>
        <w:spacing w:line="360" w:lineRule="auto"/>
        <w:ind w:left="0"/>
        <w:jc w:val="left"/>
        <w:textAlignment w:val="center"/>
      </w:pPr>
      <w:r>
        <w:t>24．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某农作物的生长率 </w:t>
      </w:r>
      <m:oMath>
        <m:r>
          <w:rPr>
            <w:rFonts w:ascii="Cambria Math" w:hAnsi="Cambria Math"/>
            <w:sz w:val="22"/>
            <w:szCs w:val="22"/>
            <w:lang w:eastAsia="zh-CN"/>
          </w:rPr>
          <m:t>p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与温度 </w:t>
      </w:r>
      <m:oMath>
        <m:r>
          <w:rPr>
            <w:rFonts w:ascii="Cambria Math" w:hAnsi="Cambria Math"/>
            <w:sz w:val="22"/>
            <w:szCs w:val="22"/>
            <w:lang w:eastAsia="zh-CN"/>
          </w:rPr>
          <m:t>t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( </w:t>
      </w:r>
      <m:oMath>
        <m:sPre>
          <m:sub/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∘</m:t>
            </m:r>
          </m: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C</m:t>
            </m:r>
          </m:e>
        </m:sPre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)有如下关系：如图1，当10≤ </w:t>
      </w:r>
      <m:oMath>
        <m:r>
          <w:rPr>
            <w:rFonts w:ascii="Cambria Math" w:hAnsi="Cambria Math"/>
            <w:sz w:val="22"/>
            <w:szCs w:val="22"/>
            <w:lang w:eastAsia="zh-CN"/>
          </w:rPr>
          <m:t>t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≤25 时可近似用函数 </w:t>
      </w:r>
      <m:oMath>
        <m:r>
          <w:rPr>
            <w:rFonts w:ascii="Cambria Math" w:hAnsi="Cambria Math"/>
            <w:sz w:val="22"/>
            <w:szCs w:val="22"/>
            <w:lang w:eastAsia="zh-CN"/>
          </w:rPr>
          <m:t>p=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50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t−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5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刻画；  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当25≤ </w:t>
      </w:r>
      <m:oMath>
        <m:r>
          <w:rPr>
            <w:rFonts w:ascii="Cambria Math" w:hAnsi="Cambria Math"/>
            <w:sz w:val="22"/>
            <w:szCs w:val="22"/>
            <w:lang w:eastAsia="zh-CN"/>
          </w:rPr>
          <m:t>t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≤37 时可近似用函数 </w:t>
      </w:r>
      <m:oMath>
        <m:r>
          <w:rPr>
            <w:rFonts w:ascii="Cambria Math" w:hAnsi="Cambria Math"/>
            <w:sz w:val="22"/>
            <w:szCs w:val="22"/>
            <w:lang w:eastAsia="zh-CN"/>
          </w:rPr>
          <m:t>p=−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160</m:t>
            </m:r>
          </m:den>
        </m:f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(t−ℎ)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+0.4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刻画．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3335655" cy="1168400"/>
            <wp:effectExtent l="0" t="0" r="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3335867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（1）求 </w:t>
      </w:r>
      <m:oMath>
        <m:r>
          <w:rPr>
            <w:rFonts w:ascii="Cambria Math" w:hAnsi="Cambria Math"/>
            <w:sz w:val="22"/>
            <w:szCs w:val="22"/>
            <w:lang w:eastAsia="zh-CN"/>
          </w:rPr>
          <m:t>ℎ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的值．  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（2）按照经验，该作物提前上市的天数 </w:t>
      </w:r>
      <m:oMath>
        <m:r>
          <w:rPr>
            <w:rFonts w:ascii="Cambria Math" w:hAnsi="Cambria Math"/>
            <w:sz w:val="22"/>
            <w:szCs w:val="22"/>
            <w:lang w:eastAsia="zh-CN"/>
          </w:rPr>
          <m:t>m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(天)与生长率 </w:t>
      </w:r>
      <m:oMath>
        <m:r>
          <w:rPr>
            <w:rFonts w:ascii="Cambria Math" w:hAnsi="Cambria Math"/>
            <w:sz w:val="22"/>
            <w:szCs w:val="22"/>
            <w:lang w:eastAsia="zh-CN"/>
          </w:rPr>
          <m:t>p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满足函数关系：  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72"/>
        <w:gridCol w:w="862"/>
        <w:gridCol w:w="1022"/>
        <w:gridCol w:w="862"/>
        <w:gridCol w:w="1022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7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 xml:space="preserve">生长率 </w:t>
            </w:r>
            <m:oMath>
              <m:r>
                <w:rPr>
                  <w:rFonts w:ascii="Cambria Math" w:hAnsi="Cambria Math"/>
                  <w:sz w:val="22"/>
                  <w:szCs w:val="22"/>
                  <w:lang w:eastAsia="zh-CN"/>
                </w:rPr>
                <m:t>p</m:t>
              </m:r>
            </m:oMath>
          </w:p>
        </w:tc>
        <w:tc>
          <w:tcPr>
            <w:tcW w:w="86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0.2</w:t>
            </w:r>
          </w:p>
        </w:tc>
        <w:tc>
          <w:tcPr>
            <w:tcW w:w="102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0.25</w:t>
            </w:r>
          </w:p>
        </w:tc>
        <w:tc>
          <w:tcPr>
            <w:tcW w:w="86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0.3</w:t>
            </w:r>
          </w:p>
        </w:tc>
        <w:tc>
          <w:tcPr>
            <w:tcW w:w="102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0.35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7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 xml:space="preserve">提前上市的天数  </w:t>
            </w:r>
            <m:oMath>
              <m:r>
                <w:rPr>
                  <w:rFonts w:ascii="Cambria Math" w:hAnsi="Cambria Math"/>
                  <w:sz w:val="22"/>
                  <w:szCs w:val="22"/>
                  <w:lang w:eastAsia="zh-CN"/>
                </w:rPr>
                <m:t>m</m:t>
              </m:r>
            </m:oMath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 xml:space="preserve"> （天）</w:t>
            </w:r>
          </w:p>
        </w:tc>
        <w:tc>
          <w:tcPr>
            <w:tcW w:w="86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0</w:t>
            </w:r>
          </w:p>
        </w:tc>
        <w:tc>
          <w:tcPr>
            <w:tcW w:w="102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5</w:t>
            </w:r>
          </w:p>
        </w:tc>
        <w:tc>
          <w:tcPr>
            <w:tcW w:w="86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10</w:t>
            </w:r>
          </w:p>
        </w:tc>
        <w:tc>
          <w:tcPr>
            <w:tcW w:w="102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15</w:t>
            </w:r>
          </w:p>
        </w:tc>
      </w:tr>
    </w:tbl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请运用已学的知识，求 </w:t>
      </w:r>
      <m:oMath>
        <m:r>
          <w:rPr>
            <w:rFonts w:ascii="Cambria Math" w:hAnsi="Cambria Math"/>
            <w:sz w:val="22"/>
            <w:szCs w:val="22"/>
            <w:lang w:eastAsia="zh-CN"/>
          </w:rPr>
          <m:t>m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关于 </w:t>
      </w:r>
      <m:oMath>
        <m:r>
          <w:rPr>
            <w:rFonts w:ascii="Cambria Math" w:hAnsi="Cambria Math"/>
            <w:sz w:val="22"/>
            <w:szCs w:val="22"/>
            <w:lang w:eastAsia="zh-CN"/>
          </w:rPr>
          <m:t>p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 的函数表达式；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请用含 </w:t>
      </w:r>
      <m:oMath>
        <m:r>
          <w:rPr>
            <w:rFonts w:ascii="Cambria Math" w:hAnsi="Cambria Math"/>
            <w:sz w:val="22"/>
            <w:szCs w:val="22"/>
            <w:lang w:eastAsia="zh-CN"/>
          </w:rPr>
          <m:t>t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的代数式表示 </w:t>
      </w:r>
      <m:oMath>
        <m:r>
          <w:rPr>
            <w:rFonts w:ascii="Cambria Math" w:hAnsi="Cambria Math"/>
            <w:sz w:val="22"/>
            <w:szCs w:val="22"/>
            <w:lang w:eastAsia="zh-CN"/>
          </w:rPr>
          <m:t>m</m:t>
        </m:r>
      </m:oMath>
    </w:p>
    <w:p>
      <w:pPr>
        <w:spacing w:line="360" w:lineRule="auto"/>
        <w:ind w:firstLine="286" w:firstLineChars="130"/>
        <w:jc w:val="left"/>
        <w:textAlignment w:val="center"/>
        <w:sectPr>
          <w:headerReference w:type="default" r:id="rId34"/>
          <w:footerReference w:type="default" r:id="rId35"/>
          <w:type w:val="nextPage"/>
          <w:pgSz w:w="11906" w:h="16838"/>
          <w:pgMar w:top="1134" w:right="707" w:bottom="937" w:left="1134" w:header="426" w:footer="515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3）天气寒冷，大棚加温可改变农作物生长速度．在(2)的条件下，原计划大棚恒温20℃时，每天的成本为200元，该作物30天后上市时，根据市场调查：每提前一天上市售出(一次售完)，销售额可增加600元．因此给大棚继续加温，加温后每天成本 </w:t>
      </w:r>
      <m:oMath>
        <m:r>
          <w:rPr>
            <w:rFonts w:ascii="Cambria Math" w:hAnsi="Cambria Math"/>
            <w:sz w:val="22"/>
            <w:szCs w:val="22"/>
            <w:lang w:eastAsia="zh-CN"/>
          </w:rPr>
          <m:t>w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(元)与大棚温度 </w:t>
      </w:r>
      <m:oMath>
        <m:r>
          <w:rPr>
            <w:rFonts w:ascii="Cambria Math" w:hAnsi="Cambria Math"/>
            <w:sz w:val="22"/>
            <w:szCs w:val="22"/>
            <w:lang w:eastAsia="zh-CN"/>
          </w:rPr>
          <m:t>t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( </w:t>
      </w:r>
      <m:oMath>
        <m:sPre>
          <m:sub/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∘</m:t>
            </m:r>
          </m: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C</m:t>
            </m:r>
          </m:e>
        </m:sPre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)之间的关系如图2．问提前上市多少天时增加的利润最大？并求这个最大利润（农作物上市售出后大棚暂停使用）．  </w:t>
      </w:r>
    </w:p>
    <w:p>
      <w:pPr>
        <w:spacing w:before="0" w:after="0" w:line="360" w:lineRule="auto"/>
        <w:jc w:val="center"/>
      </w:pPr>
      <w:r>
        <w:rPr>
          <w:rFonts w:ascii="黑体" w:eastAsia="黑体" w:hAnsi="黑体" w:cs="黑体" w:hint="eastAsia"/>
          <w:b/>
          <w:bCs/>
          <w:color w:val="000000"/>
          <w:sz w:val="28"/>
        </w:rPr>
        <w:t>答案解析部分</w:t>
      </w:r>
    </w:p>
    <w:p>
      <w:pPr>
        <w:spacing w:line="360" w:lineRule="auto"/>
        <w:ind w:left="0"/>
        <w:jc w:val="left"/>
      </w:pPr>
      <w:r>
        <w:t>1．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A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相反数及有理数的相反数</w:t>
      </w:r>
    </w:p>
    <w:p>
      <w:pPr>
        <w:spacing w:line="360" w:lineRule="auto"/>
        <w:ind w:left="0"/>
        <w:jc w:val="left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【解答】解：-2019的相反数为2019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故答案为：A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【分析】求一个数的相反数，就是在这个数的前面添上“-”，再化简即可。</w:t>
      </w:r>
    </w:p>
    <w:p>
      <w:pPr>
        <w:spacing w:line="360" w:lineRule="auto"/>
        <w:ind w:left="0"/>
        <w:jc w:val="left"/>
      </w:pPr>
      <w:r>
        <w:t>2．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C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科学记数法—记绝对值大于1的数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【解答】解：380000=3.8×10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5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故答案为：C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【分析】根据科学记数法的表示形式为：a×10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n</w:t>
      </w:r>
      <w:r>
        <w:rPr>
          <w:rFonts w:ascii="Times New Roman" w:hAnsi="Times New Roman"/>
          <w:b w:val="0"/>
          <w:i w:val="0"/>
          <w:color w:val="000000"/>
          <w:sz w:val="22"/>
        </w:rPr>
        <w:t>。其中1≤|a|＜10，此题是绝对值较大的数，因此n=整数数位-1。</w:t>
      </w:r>
    </w:p>
    <w:p>
      <w:pPr>
        <w:spacing w:line="360" w:lineRule="auto"/>
        <w:ind w:left="0"/>
        <w:jc w:val="left"/>
      </w:pPr>
      <w:r>
        <w:t>3．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B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简单组合体的三视图</w:t>
      </w:r>
    </w:p>
    <w:p>
      <w:pPr>
        <w:spacing w:line="360" w:lineRule="auto"/>
        <w:ind w:left="0"/>
        <w:jc w:val="left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【解答】解：从上往下看，有两列，左边列有2个小正方形，右边靠上有一个小正方形。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故答案为：B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【分析】俯视图就是从上往下看所得到的平面图形，观察几何体可得到答案。</w:t>
      </w:r>
    </w:p>
    <w:p>
      <w:pPr>
        <w:spacing w:line="360" w:lineRule="auto"/>
        <w:ind w:left="0"/>
        <w:jc w:val="left"/>
      </w:pPr>
      <w:r>
        <w:t>4．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C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折线统计图；利用统计图表分析实际问题</w:t>
      </w:r>
    </w:p>
    <w:p>
      <w:pPr>
        <w:spacing w:line="360" w:lineRule="auto"/>
        <w:ind w:left="0"/>
        <w:jc w:val="left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【解答】解：由折线统计图可知，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A、2016到2018呈下降趋势，故A不符合题意；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B、2015年到2016年的签约金额增长量最多，故B不符合题意；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C、 签约金额的年增长率速度最快的是2019年，故C符合题意；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D、 2018年签约金额比2017年签约金额降低的百分率为：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244.3−221.6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244.3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×100％=9.3％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，故D不符合题意.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故答案为：C.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根据折线统计图，可获取相关的信息：2016到2018呈下降趋势；2015年到2016年的签约金额增长量最多；签约金额的年增长率速度最快的是2019年；2018年签约金额比2017年签约金额降低的百分率为9.3％，根据此信息，可得到说法正确的选项。</w:t>
      </w:r>
    </w:p>
    <w:p>
      <w:pPr>
        <w:spacing w:line="360" w:lineRule="auto"/>
        <w:ind w:left="0"/>
        <w:jc w:val="left"/>
      </w:pPr>
      <w:r>
        <w:t>5．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D</w:t>
      </w:r>
    </w:p>
    <w:p>
      <w:pPr>
        <w:spacing w:before="0" w:after="0" w:line="360" w:lineRule="auto"/>
        <w:sectPr>
          <w:headerReference w:type="default" r:id="rId36"/>
          <w:footerReference w:type="default" r:id="rId37"/>
          <w:type w:val="nextPage"/>
          <w:pgSz w:w="11906" w:h="16838"/>
          <w:pgMar w:top="1134" w:right="707" w:bottom="937" w:left="1134" w:header="426" w:footer="515" w:gutter="0"/>
          <w:pgNumType w:start="8"/>
          <w:cols w:num="1" w:space="425"/>
          <w:titlePg w:val="0"/>
          <w:docGrid w:type="lines" w:linePitch="312" w:charSpace="0"/>
        </w:sectPr>
      </w:pPr>
      <w:r>
        <w:rPr>
          <w:color w:val="0000FF"/>
        </w:rPr>
        <w:t>【知识点】</w:t>
      </w:r>
      <w:r>
        <w:t>一元一次方程的其他应用；特殊角的三角函数值</w:t>
      </w:r>
    </w:p>
    <w:p>
      <w:pPr>
        <w:spacing w:line="360" w:lineRule="auto"/>
        <w:ind w:left="0"/>
        <w:jc w:val="left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【解答】解：由题意得：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a+ </w:t>
      </w:r>
      <m:oMath>
        <m:rad>
          <m:deg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deg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8</m:t>
            </m:r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= </w:t>
      </w:r>
      <m:oMath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0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+|−2|</m:t>
        </m:r>
      </m:oMath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解之：a=1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∵</w:t>
      </w:r>
      <m:oMath>
        <m:r>
          <m:rPr>
            <m:sty m:val="p"/>
          </m:rPr>
          <w:rPr>
            <w:rFonts w:ascii="Cambria Math" w:hAnsi="Cambria Math"/>
            <w:sz w:val="22"/>
            <w:szCs w:val="22"/>
            <w:lang w:eastAsia="zh-CN"/>
          </w:rPr>
          <m:t>tan</m:t>
        </m:r>
        <m:r>
          <w:rPr>
            <w:rFonts w:ascii="Cambria Math" w:hAnsi="Cambria Math"/>
            <w:sz w:val="22"/>
            <w:szCs w:val="22"/>
            <w:lang w:eastAsia="zh-CN"/>
          </w:rPr>
          <m:t>60°=</m:t>
        </m:r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；1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2019</w:t>
      </w:r>
      <w:r>
        <w:rPr>
          <w:rFonts w:ascii="Times New Roman" w:hAnsi="Times New Roman"/>
          <w:b w:val="0"/>
          <w:i w:val="0"/>
          <w:color w:val="000000"/>
          <w:sz w:val="22"/>
        </w:rPr>
        <w:t>=1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故答案为：D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【分析】根据2×2的方格中，每一行和每一列的两数之和相等，建立关于a的方程，解方程求出a的值，再将选项A、D化简即可得出正确答案。</w:t>
      </w:r>
    </w:p>
    <w:p>
      <w:pPr>
        <w:spacing w:line="360" w:lineRule="auto"/>
        <w:ind w:left="0"/>
        <w:jc w:val="left"/>
      </w:pPr>
      <w:r>
        <w:t>6．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A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不等式的性质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</w:t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a＞b，c＞d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a+c＞b+d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故答案为：A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【分析】根据已知条件：a＞b，c＞d，利用不等式的性质，可知B、C、D不一定成立，继而可得到正确答案。</w:t>
      </w:r>
    </w:p>
    <w:p>
      <w:pPr>
        <w:spacing w:line="360" w:lineRule="auto"/>
        <w:ind w:left="0"/>
        <w:jc w:val="left"/>
      </w:pPr>
      <w:r>
        <w:t>7．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B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圆周角定理；切线的性质</w:t>
      </w:r>
    </w:p>
    <w:p>
      <w:pPr>
        <w:spacing w:line="360" w:lineRule="auto"/>
        <w:ind w:left="0"/>
        <w:jc w:val="left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【解答】解：连接OA</w:t>
      </w:r>
    </w:p>
    <w:p>
      <w:pPr>
        <w:spacing w:line="360" w:lineRule="auto"/>
        <w:ind w:left="0"/>
        <w:jc w:val="left"/>
        <w:textAlignment w:val="center"/>
      </w:pPr>
      <w:r>
        <w:drawing>
          <wp:inline distT="0" distB="0" distL="0" distR="0">
            <wp:extent cx="1286510" cy="795655"/>
            <wp:effectExtent l="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1286933" cy="795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∠ABC=30°弧AC=弧AC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∠AOC=2∠ABC=60°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AP是圆O的切线，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OA⊥AP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∠OAP=90°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AP=OAtan60°=1× 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= 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e>
        </m:rad>
      </m:oMath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故答案为：B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【分析】连接OA，利用圆周角定理可求出∠AOC的度数，再根据切线的性质，可证△AOP是直角三角形，然后利用解直角三角形求出PA的长。</w:t>
      </w:r>
    </w:p>
    <w:p>
      <w:pPr>
        <w:spacing w:line="360" w:lineRule="auto"/>
        <w:ind w:left="0"/>
        <w:jc w:val="left"/>
      </w:pPr>
      <w:r>
        <w:t>8．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D</w:t>
      </w:r>
    </w:p>
    <w:p>
      <w:pPr>
        <w:spacing w:before="0" w:after="0" w:line="360" w:lineRule="auto"/>
        <w:sectPr>
          <w:headerReference w:type="default" r:id="rId39"/>
          <w:footerReference w:type="default" r:id="rId40"/>
          <w:type w:val="nextPage"/>
          <w:pgSz w:w="11906" w:h="16838"/>
          <w:pgMar w:top="1134" w:right="707" w:bottom="937" w:left="1134" w:header="426" w:footer="515" w:gutter="0"/>
          <w:pgNumType w:start="9"/>
          <w:cols w:num="1" w:space="425"/>
          <w:titlePg w:val="0"/>
          <w:docGrid w:type="lines" w:linePitch="312" w:charSpace="0"/>
        </w:sectPr>
      </w:pPr>
      <w:r>
        <w:rPr>
          <w:color w:val="0000FF"/>
        </w:rPr>
        <w:t>【知识点】</w:t>
      </w:r>
      <w:r>
        <w:t>二元一次方程组的应用-古代数学问题</w:t>
      </w:r>
    </w:p>
    <w:p>
      <w:pPr>
        <w:spacing w:line="360" w:lineRule="auto"/>
        <w:ind w:left="0"/>
        <w:jc w:val="left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【解答】解：设马每匹x两，牛每头y两，根据题意得：</w:t>
      </w:r>
    </w:p>
    <w:p>
      <w:pPr>
        <w:spacing w:line="360" w:lineRule="auto"/>
        <w:ind w:left="0"/>
        <w:jc w:val="left"/>
        <w:textAlignment w:val="center"/>
      </w:pPr>
      <m:oMathPara>
        <m:oMath>
          <m:d>
            <m:dPr>
              <m:begChr m:val="{"/>
              <m:endChr m:val=""/>
              <m:sepChr m:val=","/>
            </m:dPr>
            <m:e>
              <m:eqArr>
                <m:e>
                  <m:r>
                    <w:rPr>
                      <w:rFonts w:ascii="Cambria Math" w:hAnsi="Cambria Math"/>
                      <w:sz w:val="22"/>
                      <w:szCs w:val="22"/>
                      <w:lang w:eastAsia="zh-CN"/>
                    </w:rPr>
                    <m:t>4x+6y=48</m:t>
                  </m:r>
                </m:e>
                <m:e>
                  <m:r>
                    <w:rPr>
                      <w:rFonts w:ascii="Cambria Math" w:hAnsi="Cambria Math"/>
                      <w:sz w:val="22"/>
                      <w:szCs w:val="22"/>
                      <w:lang w:eastAsia="zh-CN"/>
                    </w:rPr>
                    <m:t>3x+5y=38</m:t>
                  </m:r>
                </m:e>
              </m:eqArr>
            </m:e>
          </m:d>
        </m:oMath>
      </m:oMathPara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故答案为：D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【分析】此题的等量关系为：4×马的单价+6×牛的单价=48；3×马的单价+5×牛的单价=38，列方程组即可。</w:t>
      </w:r>
    </w:p>
    <w:p>
      <w:pPr>
        <w:spacing w:line="360" w:lineRule="auto"/>
        <w:ind w:left="0"/>
        <w:jc w:val="left"/>
      </w:pPr>
      <w:r>
        <w:t>9．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A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轴对称的性质；关于坐标轴对称的点的坐标特征；中心对称及中心对称图形；关于原点对称的坐标特征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</w:t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菱形OABC和菱形OA'B'C'关于y轴对称，点C（2，1） 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点C'（-2，1）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菱形OA'B'C'和菱形OA"B"C"关于原点对称，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点C"（2，-1）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故答案为：A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根据已知条件可得到点C的坐标，再根据关于y轴对称点的坐标特点：横坐标互为相反数，纵坐标不变，就可得到点C'的坐标，再根据关于原点对称点的坐标特点：横纵坐标都互为相反数，就可得到点C"的坐标。</w:t>
      </w:r>
    </w:p>
    <w:p>
      <w:pPr>
        <w:spacing w:line="360" w:lineRule="auto"/>
        <w:ind w:left="0"/>
        <w:jc w:val="left"/>
      </w:pPr>
      <w:r>
        <w:t>10．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C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二次函数与一次函数的综合应用；二次函数y=a（x-h）^2+k的性质；二次函数的实际应用-几何问题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</w:t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抛物线y=-（x-m）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-m+1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顶点坐标为：（m，-m+1）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y=-x+1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当x=m时，y=-m+1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抛物线的顶点坐标始终在直线y=-x+1上，故</w:t>
      </w: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正确；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设抛物线的顶点坐标C（m，-m+1），与x轴的两交点坐标为B、A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过点C作CD⊥x轴，</w:t>
      </w:r>
    </w:p>
    <w:p>
      <w:pPr>
        <w:spacing w:line="360" w:lineRule="auto"/>
        <w:ind w:left="0"/>
        <w:jc w:val="left"/>
        <w:textAlignment w:val="center"/>
      </w:pPr>
      <w:r>
        <w:drawing>
          <wp:inline distT="0" distB="0" distL="0" distR="0">
            <wp:extent cx="1184910" cy="914400"/>
            <wp:effectExtent l="0" t="0" r="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1185333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当△ACB是等腰直角三角形时，则AD=DB=CD=-m+1，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OD=m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https://d.book118.com/537131000062006030</w:t>
        </w:r>
      </w:hyperlink>
    </w:p>
    <w:p>
      <w:pPr>
        <w:spacing w:line="360" w:lineRule="auto"/>
        <w:ind w:left="0"/>
        <w:jc w:val="left"/>
      </w:pPr>
    </w:p>
    <w:sectPr>
      <w:headerReference w:type="default" r:id="rId43"/>
      <w:footerReference w:type="default" r:id="rId44"/>
      <w:type w:val="nextPage"/>
      <w:pgSz w:w="11906" w:h="16838"/>
      <w:pgMar w:top="1134" w:right="707" w:bottom="937" w:left="1134" w:header="426" w:footer="515" w:gutter="0"/>
      <w:pgNumType w:start="10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 Math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10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2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10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3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10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4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10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5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10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6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10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7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10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8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10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9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10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10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10</w:t>
    </w:r>
    <w:r>
      <w:rPr>
        <w:rFonts w:ascii="微软雅黑" w:eastAsia="微软雅黑" w:hAnsi="微软雅黑"/>
        <w:b/>
        <w:bCs/>
      </w:rPr>
      <w:fldChar w:fldCharType="end"/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3083"/>
    <w:rsid w:val="001957A4"/>
    <w:rsid w:val="001C2E01"/>
    <w:rsid w:val="0023135B"/>
    <w:rsid w:val="002A3E4C"/>
    <w:rsid w:val="002F2B6F"/>
    <w:rsid w:val="004C353A"/>
    <w:rsid w:val="00530734"/>
    <w:rsid w:val="00534152"/>
    <w:rsid w:val="00534887"/>
    <w:rsid w:val="0071385B"/>
    <w:rsid w:val="00762740"/>
    <w:rsid w:val="007E26CD"/>
    <w:rsid w:val="008F3083"/>
    <w:rsid w:val="00B85EF2"/>
    <w:rsid w:val="00BE4FA2"/>
    <w:rsid w:val="00FA5B34"/>
    <w:rsid w:val="3C462477"/>
  </w:rsids>
  <w:docVars>
    <w:docVar w:name="commondata" w:val="eyJoZGlkIjoiZWQ3YzA4YzJlNmFmZjlkZTg5ZjhmMGIzMmFhYjY3OGU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kern w:val="2"/>
      <w:sz w:val="18"/>
      <w:szCs w:val="18"/>
    </w:rPr>
  </w:style>
  <w:style w:type="paragraph" w:styleId="Header">
    <w:name w:val="header"/>
    <w:basedOn w:val="Normal"/>
    <w:link w:val="Char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1.xml" /><Relationship Id="rId11" Type="http://schemas.openxmlformats.org/officeDocument/2006/relationships/footer" Target="footer1.xml" /><Relationship Id="rId12" Type="http://schemas.openxmlformats.org/officeDocument/2006/relationships/image" Target="media/image7.png" /><Relationship Id="rId13" Type="http://schemas.openxmlformats.org/officeDocument/2006/relationships/image" Target="media/image8.png" /><Relationship Id="rId14" Type="http://schemas.openxmlformats.org/officeDocument/2006/relationships/header" Target="header2.xml" /><Relationship Id="rId15" Type="http://schemas.openxmlformats.org/officeDocument/2006/relationships/footer" Target="footer2.xml" /><Relationship Id="rId16" Type="http://schemas.openxmlformats.org/officeDocument/2006/relationships/image" Target="media/image9.png" /><Relationship Id="rId17" Type="http://schemas.openxmlformats.org/officeDocument/2006/relationships/header" Target="header3.xml" /><Relationship Id="rId18" Type="http://schemas.openxmlformats.org/officeDocument/2006/relationships/footer" Target="footer3.xml" /><Relationship Id="rId19" Type="http://schemas.openxmlformats.org/officeDocument/2006/relationships/image" Target="media/image10.png" /><Relationship Id="rId2" Type="http://schemas.openxmlformats.org/officeDocument/2006/relationships/webSettings" Target="webSettings.xml" /><Relationship Id="rId20" Type="http://schemas.openxmlformats.org/officeDocument/2006/relationships/image" Target="media/image11.png" /><Relationship Id="rId21" Type="http://schemas.openxmlformats.org/officeDocument/2006/relationships/image" Target="media/image12.png" /><Relationship Id="rId22" Type="http://schemas.openxmlformats.org/officeDocument/2006/relationships/image" Target="media/image13.png" /><Relationship Id="rId23" Type="http://schemas.openxmlformats.org/officeDocument/2006/relationships/header" Target="header4.xml" /><Relationship Id="rId24" Type="http://schemas.openxmlformats.org/officeDocument/2006/relationships/footer" Target="footer4.xml" /><Relationship Id="rId25" Type="http://schemas.openxmlformats.org/officeDocument/2006/relationships/image" Target="media/image14.png" /><Relationship Id="rId26" Type="http://schemas.openxmlformats.org/officeDocument/2006/relationships/image" Target="media/image15.png" /><Relationship Id="rId27" Type="http://schemas.openxmlformats.org/officeDocument/2006/relationships/header" Target="header5.xml" /><Relationship Id="rId28" Type="http://schemas.openxmlformats.org/officeDocument/2006/relationships/footer" Target="footer5.xml" /><Relationship Id="rId29" Type="http://schemas.openxmlformats.org/officeDocument/2006/relationships/image" Target="media/image16.png" /><Relationship Id="rId3" Type="http://schemas.openxmlformats.org/officeDocument/2006/relationships/fontTable" Target="fontTable.xml" /><Relationship Id="rId30" Type="http://schemas.openxmlformats.org/officeDocument/2006/relationships/image" Target="media/image17.png" /><Relationship Id="rId31" Type="http://schemas.openxmlformats.org/officeDocument/2006/relationships/header" Target="header6.xml" /><Relationship Id="rId32" Type="http://schemas.openxmlformats.org/officeDocument/2006/relationships/footer" Target="footer6.xml" /><Relationship Id="rId33" Type="http://schemas.openxmlformats.org/officeDocument/2006/relationships/image" Target="media/image18.png" /><Relationship Id="rId34" Type="http://schemas.openxmlformats.org/officeDocument/2006/relationships/header" Target="header7.xml" /><Relationship Id="rId35" Type="http://schemas.openxmlformats.org/officeDocument/2006/relationships/footer" Target="footer7.xml" /><Relationship Id="rId36" Type="http://schemas.openxmlformats.org/officeDocument/2006/relationships/header" Target="header8.xml" /><Relationship Id="rId37" Type="http://schemas.openxmlformats.org/officeDocument/2006/relationships/footer" Target="footer8.xml" /><Relationship Id="rId38" Type="http://schemas.openxmlformats.org/officeDocument/2006/relationships/image" Target="media/image19.png" /><Relationship Id="rId39" Type="http://schemas.openxmlformats.org/officeDocument/2006/relationships/header" Target="header9.xml" /><Relationship Id="rId4" Type="http://schemas.openxmlformats.org/officeDocument/2006/relationships/image" Target="media/image1.png" /><Relationship Id="rId40" Type="http://schemas.openxmlformats.org/officeDocument/2006/relationships/footer" Target="footer9.xml" /><Relationship Id="rId41" Type="http://schemas.openxmlformats.org/officeDocument/2006/relationships/image" Target="media/image20.png" /><Relationship Id="rId42" Type="http://schemas.openxmlformats.org/officeDocument/2006/relationships/hyperlink" Target="https://d.book118.com/537131000062006030" TargetMode="External" /><Relationship Id="rId43" Type="http://schemas.openxmlformats.org/officeDocument/2006/relationships/header" Target="header10.xml" /><Relationship Id="rId44" Type="http://schemas.openxmlformats.org/officeDocument/2006/relationships/footer" Target="footer10.xml" /><Relationship Id="rId45" Type="http://schemas.openxmlformats.org/officeDocument/2006/relationships/theme" Target="theme/theme1.xml" /><Relationship Id="rId46" Type="http://schemas.openxmlformats.org/officeDocument/2006/relationships/styles" Target="styles.xml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10</Pages>
  <Words>0</Words>
  <Characters>0</Characters>
  <Application>Microsoft Office Word</Application>
  <DocSecurity>0</DocSecurity>
  <Lines>0</Lines>
  <Paragraphs>0</Paragraphs>
  <ScaleCrop>false</ScaleCrop>
  <Company>出卷网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浙江省嘉兴市2019年中考数学试卷</dc:title>
  <dc:subject>chujuan.cn</dc:subject>
  <dc:creator>www.chujuan.cn</dc:creator>
  <dc:description>中小学教师出卷，试卷下载</dc:description>
  <cp:lastModifiedBy>未命名</cp:lastModifiedBy>
  <cp:revision>5</cp:revision>
  <dcterms:created xsi:type="dcterms:W3CDTF">2021-12-20T01:40:00Z</dcterms:created>
  <dcterms:modified xsi:type="dcterms:W3CDTF">2023-11-27T20:54:25Z</dcterms:modified>
  <cp:category>出卷宝; 出卷网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561F482AC59240DB8021CA6BFB8E882E_12</vt:lpwstr>
  </property>
  <property fmtid="{D5CDD505-2E9C-101B-9397-08002B2CF9AE}" pid="3" name="KSOProductBuildVer">
    <vt:lpwstr>2052-12.1.0.15712</vt:lpwstr>
  </property>
</Properties>
</file>