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5" w:history="1">
        <w:r>
          <w:rPr>
            <w:rFonts w:ascii="仿宋" w:eastAsia="仿宋" w:hAnsi="仿宋" w:cs="仿宋" w:hint="eastAsia"/>
            <w:lang w:eastAsia="zh-CN"/>
          </w:rPr>
          <w:t>序言</w:t>
        </w:r>
        <w:r>
          <w:tab/>
        </w:r>
        <w:r>
          <w:fldChar w:fldCharType="begin"/>
        </w:r>
        <w:r>
          <w:instrText xml:space="preserve"> PAGEREF _Toc2415 \h </w:instrText>
        </w:r>
        <w:r>
          <w:fldChar w:fldCharType="separate"/>
        </w:r>
        <w:r>
          <w:t>3</w:t>
        </w:r>
        <w:r>
          <w:fldChar w:fldCharType="end"/>
        </w:r>
      </w:hyperlink>
    </w:p>
    <w:p>
      <w:pPr>
        <w:pStyle w:val="TOC1"/>
        <w:tabs>
          <w:tab w:val="right" w:leader="dot" w:pos="8306"/>
        </w:tabs>
      </w:pPr>
      <w:hyperlink w:anchor="_Toc14042" w:history="1">
        <w:r>
          <w:rPr>
            <w:rFonts w:ascii="仿宋" w:eastAsia="仿宋" w:hAnsi="仿宋" w:cs="仿宋" w:hint="eastAsia"/>
            <w:lang w:eastAsia="zh-CN"/>
          </w:rPr>
          <w:t>一、免疫分析仪器项目建设单位说明</w:t>
        </w:r>
        <w:r>
          <w:tab/>
        </w:r>
        <w:r>
          <w:fldChar w:fldCharType="begin"/>
        </w:r>
        <w:r>
          <w:instrText xml:space="preserve"> PAGEREF _Toc14042 \h </w:instrText>
        </w:r>
        <w:r>
          <w:fldChar w:fldCharType="separate"/>
        </w:r>
        <w:r>
          <w:t>3</w:t>
        </w:r>
        <w:r>
          <w:fldChar w:fldCharType="end"/>
        </w:r>
      </w:hyperlink>
    </w:p>
    <w:p>
      <w:pPr>
        <w:pStyle w:val="TOC2"/>
        <w:tabs>
          <w:tab w:val="right" w:leader="dot" w:pos="8306"/>
        </w:tabs>
      </w:pPr>
      <w:hyperlink w:anchor="_Toc993" w:history="1">
        <w:r>
          <w:rPr>
            <w:rFonts w:ascii="仿宋" w:eastAsia="仿宋" w:hAnsi="仿宋" w:cs="仿宋" w:hint="eastAsia"/>
            <w:lang w:eastAsia="zh-CN"/>
          </w:rPr>
          <w:t>(一)、免疫分析仪器项目承办单位基本情况</w:t>
        </w:r>
        <w:r>
          <w:tab/>
        </w:r>
        <w:r>
          <w:fldChar w:fldCharType="begin"/>
        </w:r>
        <w:r>
          <w:instrText xml:space="preserve"> PAGEREF _Toc993 \h </w:instrText>
        </w:r>
        <w:r>
          <w:fldChar w:fldCharType="separate"/>
        </w:r>
        <w:r>
          <w:t>3</w:t>
        </w:r>
        <w:r>
          <w:fldChar w:fldCharType="end"/>
        </w:r>
      </w:hyperlink>
    </w:p>
    <w:p>
      <w:pPr>
        <w:pStyle w:val="TOC2"/>
        <w:tabs>
          <w:tab w:val="right" w:leader="dot" w:pos="8306"/>
        </w:tabs>
      </w:pPr>
      <w:hyperlink w:anchor="_Toc31652" w:history="1">
        <w:r>
          <w:rPr>
            <w:rFonts w:ascii="仿宋" w:eastAsia="仿宋" w:hAnsi="仿宋" w:cs="仿宋" w:hint="eastAsia"/>
            <w:lang w:eastAsia="zh-CN"/>
          </w:rPr>
          <w:t>(二)、公司经济效益分析</w:t>
        </w:r>
        <w:r>
          <w:tab/>
        </w:r>
        <w:r>
          <w:fldChar w:fldCharType="begin"/>
        </w:r>
        <w:r>
          <w:instrText xml:space="preserve"> PAGEREF _Toc31652 \h </w:instrText>
        </w:r>
        <w:r>
          <w:fldChar w:fldCharType="separate"/>
        </w:r>
        <w:r>
          <w:t>4</w:t>
        </w:r>
        <w:r>
          <w:fldChar w:fldCharType="end"/>
        </w:r>
      </w:hyperlink>
    </w:p>
    <w:p>
      <w:pPr>
        <w:pStyle w:val="TOC1"/>
        <w:tabs>
          <w:tab w:val="right" w:leader="dot" w:pos="8306"/>
        </w:tabs>
      </w:pPr>
      <w:hyperlink w:anchor="_Toc7106" w:history="1">
        <w:r>
          <w:rPr>
            <w:rFonts w:ascii="仿宋" w:eastAsia="仿宋" w:hAnsi="仿宋" w:cs="仿宋" w:hint="eastAsia"/>
            <w:lang w:eastAsia="zh-CN"/>
          </w:rPr>
          <w:t>二、免疫分析仪器项目文档管理</w:t>
        </w:r>
        <w:r>
          <w:tab/>
        </w:r>
        <w:r>
          <w:fldChar w:fldCharType="begin"/>
        </w:r>
        <w:r>
          <w:instrText xml:space="preserve"> PAGEREF _Toc7106 \h </w:instrText>
        </w:r>
        <w:r>
          <w:fldChar w:fldCharType="separate"/>
        </w:r>
        <w:r>
          <w:t>5</w:t>
        </w:r>
        <w:r>
          <w:fldChar w:fldCharType="end"/>
        </w:r>
      </w:hyperlink>
    </w:p>
    <w:p>
      <w:pPr>
        <w:pStyle w:val="TOC2"/>
        <w:tabs>
          <w:tab w:val="right" w:leader="dot" w:pos="8306"/>
        </w:tabs>
      </w:pPr>
      <w:hyperlink w:anchor="_Toc31075" w:history="1">
        <w:r>
          <w:rPr>
            <w:rFonts w:ascii="仿宋" w:eastAsia="仿宋" w:hAnsi="仿宋" w:cs="仿宋" w:hint="eastAsia"/>
            <w:lang w:eastAsia="zh-CN"/>
          </w:rPr>
          <w:t>(一)、文档编制与审查</w:t>
        </w:r>
        <w:r>
          <w:tab/>
        </w:r>
        <w:r>
          <w:fldChar w:fldCharType="begin"/>
        </w:r>
        <w:r>
          <w:instrText xml:space="preserve"> PAGEREF _Toc31075 \h </w:instrText>
        </w:r>
        <w:r>
          <w:fldChar w:fldCharType="separate"/>
        </w:r>
        <w:r>
          <w:t>5</w:t>
        </w:r>
        <w:r>
          <w:fldChar w:fldCharType="end"/>
        </w:r>
      </w:hyperlink>
    </w:p>
    <w:p>
      <w:pPr>
        <w:pStyle w:val="TOC2"/>
        <w:tabs>
          <w:tab w:val="right" w:leader="dot" w:pos="8306"/>
        </w:tabs>
      </w:pPr>
      <w:hyperlink w:anchor="_Toc27137" w:history="1">
        <w:r>
          <w:rPr>
            <w:rFonts w:ascii="仿宋" w:eastAsia="仿宋" w:hAnsi="仿宋" w:cs="仿宋" w:hint="eastAsia"/>
            <w:lang w:eastAsia="zh-CN"/>
          </w:rPr>
          <w:t>(二)、文档发布与分发</w:t>
        </w:r>
        <w:r>
          <w:tab/>
        </w:r>
        <w:r>
          <w:fldChar w:fldCharType="begin"/>
        </w:r>
        <w:r>
          <w:instrText xml:space="preserve"> PAGEREF _Toc27137 \h </w:instrText>
        </w:r>
        <w:r>
          <w:fldChar w:fldCharType="separate"/>
        </w:r>
        <w:r>
          <w:t>6</w:t>
        </w:r>
        <w:r>
          <w:fldChar w:fldCharType="end"/>
        </w:r>
      </w:hyperlink>
    </w:p>
    <w:p>
      <w:pPr>
        <w:pStyle w:val="TOC2"/>
        <w:tabs>
          <w:tab w:val="right" w:leader="dot" w:pos="8306"/>
        </w:tabs>
      </w:pPr>
      <w:hyperlink w:anchor="_Toc29010" w:history="1">
        <w:r>
          <w:rPr>
            <w:rFonts w:ascii="仿宋" w:eastAsia="仿宋" w:hAnsi="仿宋" w:cs="仿宋" w:hint="eastAsia"/>
            <w:lang w:eastAsia="zh-CN"/>
          </w:rPr>
          <w:t>(三)、文档存档与归档</w:t>
        </w:r>
        <w:r>
          <w:tab/>
        </w:r>
        <w:r>
          <w:fldChar w:fldCharType="begin"/>
        </w:r>
        <w:r>
          <w:instrText xml:space="preserve"> PAGEREF _Toc29010 \h </w:instrText>
        </w:r>
        <w:r>
          <w:fldChar w:fldCharType="separate"/>
        </w:r>
        <w:r>
          <w:t>7</w:t>
        </w:r>
        <w:r>
          <w:fldChar w:fldCharType="end"/>
        </w:r>
      </w:hyperlink>
    </w:p>
    <w:p>
      <w:pPr>
        <w:pStyle w:val="TOC1"/>
        <w:tabs>
          <w:tab w:val="right" w:leader="dot" w:pos="8306"/>
        </w:tabs>
      </w:pPr>
      <w:hyperlink w:anchor="_Toc11982" w:history="1">
        <w:r>
          <w:rPr>
            <w:rFonts w:ascii="仿宋" w:eastAsia="仿宋" w:hAnsi="仿宋" w:cs="仿宋" w:hint="eastAsia"/>
            <w:lang w:eastAsia="zh-CN"/>
          </w:rPr>
          <w:t>三、工艺说明</w:t>
        </w:r>
        <w:r>
          <w:tab/>
        </w:r>
        <w:r>
          <w:fldChar w:fldCharType="begin"/>
        </w:r>
        <w:r>
          <w:instrText xml:space="preserve"> PAGEREF _Toc11982 \h </w:instrText>
        </w:r>
        <w:r>
          <w:fldChar w:fldCharType="separate"/>
        </w:r>
        <w:r>
          <w:t>8</w:t>
        </w:r>
        <w:r>
          <w:fldChar w:fldCharType="end"/>
        </w:r>
      </w:hyperlink>
    </w:p>
    <w:p>
      <w:pPr>
        <w:pStyle w:val="TOC2"/>
        <w:tabs>
          <w:tab w:val="right" w:leader="dot" w:pos="8306"/>
        </w:tabs>
      </w:pPr>
      <w:hyperlink w:anchor="_Toc7998" w:history="1">
        <w:r>
          <w:rPr>
            <w:rFonts w:ascii="仿宋" w:eastAsia="仿宋" w:hAnsi="仿宋" w:cs="仿宋" w:hint="eastAsia"/>
            <w:lang w:eastAsia="zh-CN"/>
          </w:rPr>
          <w:t>(一)、技术管理特点</w:t>
        </w:r>
        <w:r>
          <w:tab/>
        </w:r>
        <w:r>
          <w:fldChar w:fldCharType="begin"/>
        </w:r>
        <w:r>
          <w:instrText xml:space="preserve"> PAGEREF _Toc7998 \h </w:instrText>
        </w:r>
        <w:r>
          <w:fldChar w:fldCharType="separate"/>
        </w:r>
        <w:r>
          <w:t>8</w:t>
        </w:r>
        <w:r>
          <w:fldChar w:fldCharType="end"/>
        </w:r>
      </w:hyperlink>
    </w:p>
    <w:p>
      <w:pPr>
        <w:pStyle w:val="TOC2"/>
        <w:tabs>
          <w:tab w:val="right" w:leader="dot" w:pos="8306"/>
        </w:tabs>
      </w:pPr>
      <w:hyperlink w:anchor="_Toc10678" w:history="1">
        <w:r>
          <w:rPr>
            <w:rFonts w:ascii="仿宋" w:eastAsia="仿宋" w:hAnsi="仿宋" w:cs="仿宋" w:hint="eastAsia"/>
            <w:lang w:eastAsia="zh-CN"/>
          </w:rPr>
          <w:t>(二)、免疫分析仪器项目工艺技术设计方案</w:t>
        </w:r>
        <w:r>
          <w:tab/>
        </w:r>
        <w:r>
          <w:fldChar w:fldCharType="begin"/>
        </w:r>
        <w:r>
          <w:instrText xml:space="preserve"> PAGEREF _Toc10678 \h </w:instrText>
        </w:r>
        <w:r>
          <w:fldChar w:fldCharType="separate"/>
        </w:r>
        <w:r>
          <w:t>9</w:t>
        </w:r>
        <w:r>
          <w:fldChar w:fldCharType="end"/>
        </w:r>
      </w:hyperlink>
    </w:p>
    <w:p>
      <w:pPr>
        <w:pStyle w:val="TOC2"/>
        <w:tabs>
          <w:tab w:val="right" w:leader="dot" w:pos="8306"/>
        </w:tabs>
      </w:pPr>
      <w:hyperlink w:anchor="_Toc13222" w:history="1">
        <w:r>
          <w:rPr>
            <w:rFonts w:ascii="仿宋" w:eastAsia="仿宋" w:hAnsi="仿宋" w:cs="仿宋" w:hint="eastAsia"/>
            <w:lang w:eastAsia="zh-CN"/>
          </w:rPr>
          <w:t>(三)、设备选型方案</w:t>
        </w:r>
        <w:r>
          <w:tab/>
        </w:r>
        <w:r>
          <w:fldChar w:fldCharType="begin"/>
        </w:r>
        <w:r>
          <w:instrText xml:space="preserve"> PAGEREF _Toc13222 \h </w:instrText>
        </w:r>
        <w:r>
          <w:fldChar w:fldCharType="separate"/>
        </w:r>
        <w:r>
          <w:t>11</w:t>
        </w:r>
        <w:r>
          <w:fldChar w:fldCharType="end"/>
        </w:r>
      </w:hyperlink>
    </w:p>
    <w:p>
      <w:pPr>
        <w:pStyle w:val="TOC1"/>
        <w:tabs>
          <w:tab w:val="right" w:leader="dot" w:pos="8306"/>
        </w:tabs>
      </w:pPr>
      <w:hyperlink w:anchor="_Toc9146" w:history="1">
        <w:r>
          <w:rPr>
            <w:rFonts w:ascii="仿宋" w:eastAsia="仿宋" w:hAnsi="仿宋" w:cs="仿宋" w:hint="eastAsia"/>
            <w:lang w:eastAsia="zh-CN"/>
          </w:rPr>
          <w:t>四、免疫分析仪器项目危机管理</w:t>
        </w:r>
        <w:r>
          <w:tab/>
        </w:r>
        <w:r>
          <w:fldChar w:fldCharType="begin"/>
        </w:r>
        <w:r>
          <w:instrText xml:space="preserve"> PAGEREF _Toc9146 \h </w:instrText>
        </w:r>
        <w:r>
          <w:fldChar w:fldCharType="separate"/>
        </w:r>
        <w:r>
          <w:t>12</w:t>
        </w:r>
        <w:r>
          <w:fldChar w:fldCharType="end"/>
        </w:r>
      </w:hyperlink>
    </w:p>
    <w:p>
      <w:pPr>
        <w:pStyle w:val="TOC2"/>
        <w:tabs>
          <w:tab w:val="right" w:leader="dot" w:pos="8306"/>
        </w:tabs>
      </w:pPr>
      <w:hyperlink w:anchor="_Toc19462" w:history="1">
        <w:r>
          <w:rPr>
            <w:rFonts w:ascii="仿宋" w:eastAsia="仿宋" w:hAnsi="仿宋" w:cs="仿宋" w:hint="eastAsia"/>
            <w:lang w:eastAsia="zh-CN"/>
          </w:rPr>
          <w:t>(一)、危机预警与识别</w:t>
        </w:r>
        <w:r>
          <w:tab/>
        </w:r>
        <w:r>
          <w:fldChar w:fldCharType="begin"/>
        </w:r>
        <w:r>
          <w:instrText xml:space="preserve"> PAGEREF _Toc19462 \h </w:instrText>
        </w:r>
        <w:r>
          <w:fldChar w:fldCharType="separate"/>
        </w:r>
        <w:r>
          <w:t>12</w:t>
        </w:r>
        <w:r>
          <w:fldChar w:fldCharType="end"/>
        </w:r>
      </w:hyperlink>
    </w:p>
    <w:p>
      <w:pPr>
        <w:pStyle w:val="TOC2"/>
        <w:tabs>
          <w:tab w:val="right" w:leader="dot" w:pos="8306"/>
        </w:tabs>
      </w:pPr>
      <w:hyperlink w:anchor="_Toc17147" w:history="1">
        <w:r>
          <w:rPr>
            <w:rFonts w:ascii="仿宋" w:eastAsia="仿宋" w:hAnsi="仿宋" w:cs="仿宋" w:hint="eastAsia"/>
            <w:lang w:eastAsia="zh-CN"/>
          </w:rPr>
          <w:t>(二)、危机应对与恢复</w:t>
        </w:r>
        <w:r>
          <w:tab/>
        </w:r>
        <w:r>
          <w:fldChar w:fldCharType="begin"/>
        </w:r>
        <w:r>
          <w:instrText xml:space="preserve"> PAGEREF _Toc17147 \h </w:instrText>
        </w:r>
        <w:r>
          <w:fldChar w:fldCharType="separate"/>
        </w:r>
        <w:r>
          <w:t>13</w:t>
        </w:r>
        <w:r>
          <w:fldChar w:fldCharType="end"/>
        </w:r>
      </w:hyperlink>
    </w:p>
    <w:p>
      <w:pPr>
        <w:pStyle w:val="TOC1"/>
        <w:tabs>
          <w:tab w:val="right" w:leader="dot" w:pos="8306"/>
        </w:tabs>
      </w:pPr>
      <w:hyperlink w:anchor="_Toc16960" w:history="1">
        <w:r>
          <w:rPr>
            <w:rFonts w:ascii="仿宋" w:eastAsia="仿宋" w:hAnsi="仿宋" w:cs="仿宋" w:hint="eastAsia"/>
            <w:lang w:eastAsia="zh-CN"/>
          </w:rPr>
          <w:t>五、免疫分析仪器项目绩效评估</w:t>
        </w:r>
        <w:r>
          <w:tab/>
        </w:r>
        <w:r>
          <w:fldChar w:fldCharType="begin"/>
        </w:r>
        <w:r>
          <w:instrText xml:space="preserve"> PAGEREF _Toc16960 \h </w:instrText>
        </w:r>
        <w:r>
          <w:fldChar w:fldCharType="separate"/>
        </w:r>
        <w:r>
          <w:t>14</w:t>
        </w:r>
        <w:r>
          <w:fldChar w:fldCharType="end"/>
        </w:r>
      </w:hyperlink>
    </w:p>
    <w:p>
      <w:pPr>
        <w:pStyle w:val="TOC2"/>
        <w:tabs>
          <w:tab w:val="right" w:leader="dot" w:pos="8306"/>
        </w:tabs>
      </w:pPr>
      <w:hyperlink w:anchor="_Toc15605" w:history="1">
        <w:r>
          <w:rPr>
            <w:rFonts w:ascii="仿宋" w:eastAsia="仿宋" w:hAnsi="仿宋" w:cs="仿宋" w:hint="eastAsia"/>
            <w:lang w:eastAsia="zh-CN"/>
          </w:rPr>
          <w:t>(一)、绩效评估指标</w:t>
        </w:r>
        <w:r>
          <w:tab/>
        </w:r>
        <w:r>
          <w:fldChar w:fldCharType="begin"/>
        </w:r>
        <w:r>
          <w:instrText xml:space="preserve"> PAGEREF _Toc15605 \h </w:instrText>
        </w:r>
        <w:r>
          <w:fldChar w:fldCharType="separate"/>
        </w:r>
        <w:r>
          <w:t>14</w:t>
        </w:r>
        <w:r>
          <w:fldChar w:fldCharType="end"/>
        </w:r>
      </w:hyperlink>
    </w:p>
    <w:p>
      <w:pPr>
        <w:pStyle w:val="TOC2"/>
        <w:tabs>
          <w:tab w:val="right" w:leader="dot" w:pos="8306"/>
        </w:tabs>
      </w:pPr>
      <w:hyperlink w:anchor="_Toc13436" w:history="1">
        <w:r>
          <w:rPr>
            <w:rFonts w:ascii="仿宋" w:eastAsia="仿宋" w:hAnsi="仿宋" w:cs="仿宋" w:hint="eastAsia"/>
            <w:lang w:eastAsia="zh-CN"/>
          </w:rPr>
          <w:t>(二)、绩效评估方法</w:t>
        </w:r>
        <w:r>
          <w:tab/>
        </w:r>
        <w:r>
          <w:fldChar w:fldCharType="begin"/>
        </w:r>
        <w:r>
          <w:instrText xml:space="preserve"> PAGEREF _Toc13436 \h </w:instrText>
        </w:r>
        <w:r>
          <w:fldChar w:fldCharType="separate"/>
        </w:r>
        <w:r>
          <w:t>16</w:t>
        </w:r>
        <w:r>
          <w:fldChar w:fldCharType="end"/>
        </w:r>
      </w:hyperlink>
    </w:p>
    <w:p>
      <w:pPr>
        <w:pStyle w:val="TOC2"/>
        <w:tabs>
          <w:tab w:val="right" w:leader="dot" w:pos="8306"/>
        </w:tabs>
      </w:pPr>
      <w:hyperlink w:anchor="_Toc25438" w:history="1">
        <w:r>
          <w:rPr>
            <w:rFonts w:ascii="仿宋" w:eastAsia="仿宋" w:hAnsi="仿宋" w:cs="仿宋" w:hint="eastAsia"/>
            <w:lang w:eastAsia="zh-CN"/>
          </w:rPr>
          <w:t>(三)、绩效评估周期</w:t>
        </w:r>
        <w:r>
          <w:tab/>
        </w:r>
        <w:r>
          <w:fldChar w:fldCharType="begin"/>
        </w:r>
        <w:r>
          <w:instrText xml:space="preserve"> PAGEREF _Toc25438 \h </w:instrText>
        </w:r>
        <w:r>
          <w:fldChar w:fldCharType="separate"/>
        </w:r>
        <w:r>
          <w:t>17</w:t>
        </w:r>
        <w:r>
          <w:fldChar w:fldCharType="end"/>
        </w:r>
      </w:hyperlink>
    </w:p>
    <w:p>
      <w:pPr>
        <w:pStyle w:val="TOC1"/>
        <w:tabs>
          <w:tab w:val="right" w:leader="dot" w:pos="8306"/>
        </w:tabs>
      </w:pPr>
      <w:hyperlink w:anchor="_Toc28933" w:history="1">
        <w:r>
          <w:rPr>
            <w:rFonts w:ascii="仿宋" w:eastAsia="仿宋" w:hAnsi="仿宋" w:cs="仿宋" w:hint="eastAsia"/>
            <w:lang w:eastAsia="zh-CN"/>
          </w:rPr>
          <w:t>六、市场分析、调研</w:t>
        </w:r>
        <w:r>
          <w:tab/>
        </w:r>
        <w:r>
          <w:fldChar w:fldCharType="begin"/>
        </w:r>
        <w:r>
          <w:instrText xml:space="preserve"> PAGEREF _Toc28933 \h </w:instrText>
        </w:r>
        <w:r>
          <w:fldChar w:fldCharType="separate"/>
        </w:r>
        <w:r>
          <w:t>18</w:t>
        </w:r>
        <w:r>
          <w:fldChar w:fldCharType="end"/>
        </w:r>
      </w:hyperlink>
    </w:p>
    <w:p>
      <w:pPr>
        <w:pStyle w:val="TOC2"/>
        <w:tabs>
          <w:tab w:val="right" w:leader="dot" w:pos="8306"/>
        </w:tabs>
      </w:pPr>
      <w:hyperlink w:anchor="_Toc10525" w:history="1">
        <w:r>
          <w:rPr>
            <w:rFonts w:ascii="仿宋" w:eastAsia="仿宋" w:hAnsi="仿宋" w:cs="仿宋" w:hint="eastAsia"/>
            <w:lang w:eastAsia="zh-CN"/>
          </w:rPr>
          <w:t>(一)、免疫分析仪器行业分析</w:t>
        </w:r>
        <w:r>
          <w:tab/>
        </w:r>
        <w:r>
          <w:fldChar w:fldCharType="begin"/>
        </w:r>
        <w:r>
          <w:instrText xml:space="preserve"> PAGEREF _Toc10525 \h </w:instrText>
        </w:r>
        <w:r>
          <w:fldChar w:fldCharType="separate"/>
        </w:r>
        <w:r>
          <w:t>18</w:t>
        </w:r>
        <w:r>
          <w:fldChar w:fldCharType="end"/>
        </w:r>
      </w:hyperlink>
    </w:p>
    <w:p>
      <w:pPr>
        <w:pStyle w:val="TOC2"/>
        <w:tabs>
          <w:tab w:val="right" w:leader="dot" w:pos="8306"/>
        </w:tabs>
      </w:pPr>
      <w:hyperlink w:anchor="_Toc3546" w:history="1">
        <w:r>
          <w:rPr>
            <w:rFonts w:ascii="仿宋" w:eastAsia="仿宋" w:hAnsi="仿宋" w:cs="仿宋" w:hint="eastAsia"/>
            <w:lang w:eastAsia="zh-CN"/>
          </w:rPr>
          <w:t>(二)、免疫分析仪器市场分析预测</w:t>
        </w:r>
        <w:r>
          <w:tab/>
        </w:r>
        <w:r>
          <w:fldChar w:fldCharType="begin"/>
        </w:r>
        <w:r>
          <w:instrText xml:space="preserve"> PAGEREF _Toc3546 \h </w:instrText>
        </w:r>
        <w:r>
          <w:fldChar w:fldCharType="separate"/>
        </w:r>
        <w:r>
          <w:t>18</w:t>
        </w:r>
        <w:r>
          <w:fldChar w:fldCharType="end"/>
        </w:r>
      </w:hyperlink>
    </w:p>
    <w:p>
      <w:pPr>
        <w:pStyle w:val="TOC1"/>
        <w:tabs>
          <w:tab w:val="right" w:leader="dot" w:pos="8306"/>
        </w:tabs>
      </w:pPr>
      <w:hyperlink w:anchor="_Toc26627" w:history="1">
        <w:r>
          <w:rPr>
            <w:rFonts w:ascii="仿宋" w:eastAsia="仿宋" w:hAnsi="仿宋" w:cs="仿宋" w:hint="eastAsia"/>
            <w:lang w:eastAsia="zh-CN"/>
          </w:rPr>
          <w:t>七、免疫分析仪器项目人力资源培养与发展</w:t>
        </w:r>
        <w:r>
          <w:tab/>
        </w:r>
        <w:r>
          <w:fldChar w:fldCharType="begin"/>
        </w:r>
        <w:r>
          <w:instrText xml:space="preserve"> PAGEREF _Toc26627 \h </w:instrText>
        </w:r>
        <w:r>
          <w:fldChar w:fldCharType="separate"/>
        </w:r>
        <w:r>
          <w:t>19</w:t>
        </w:r>
        <w:r>
          <w:fldChar w:fldCharType="end"/>
        </w:r>
      </w:hyperlink>
    </w:p>
    <w:p>
      <w:pPr>
        <w:pStyle w:val="TOC2"/>
        <w:tabs>
          <w:tab w:val="right" w:leader="dot" w:pos="8306"/>
        </w:tabs>
      </w:pPr>
      <w:hyperlink w:anchor="_Toc29208" w:history="1">
        <w:r>
          <w:rPr>
            <w:rFonts w:ascii="仿宋" w:eastAsia="仿宋" w:hAnsi="仿宋" w:cs="仿宋" w:hint="eastAsia"/>
            <w:lang w:eastAsia="zh-CN"/>
          </w:rPr>
          <w:t>(一)、人才需求与规划</w:t>
        </w:r>
        <w:r>
          <w:tab/>
        </w:r>
        <w:r>
          <w:fldChar w:fldCharType="begin"/>
        </w:r>
        <w:r>
          <w:instrText xml:space="preserve"> PAGEREF _Toc29208 \h </w:instrText>
        </w:r>
        <w:r>
          <w:fldChar w:fldCharType="separate"/>
        </w:r>
        <w:r>
          <w:t>19</w:t>
        </w:r>
        <w:r>
          <w:fldChar w:fldCharType="end"/>
        </w:r>
      </w:hyperlink>
    </w:p>
    <w:p>
      <w:pPr>
        <w:pStyle w:val="TOC2"/>
        <w:tabs>
          <w:tab w:val="right" w:leader="dot" w:pos="8306"/>
        </w:tabs>
      </w:pPr>
      <w:hyperlink w:anchor="_Toc13600" w:history="1">
        <w:r>
          <w:rPr>
            <w:rFonts w:ascii="仿宋" w:eastAsia="仿宋" w:hAnsi="仿宋" w:cs="仿宋" w:hint="eastAsia"/>
            <w:lang w:eastAsia="zh-CN"/>
          </w:rPr>
          <w:t>(二)、培训与发展计划</w:t>
        </w:r>
        <w:r>
          <w:tab/>
        </w:r>
        <w:r>
          <w:fldChar w:fldCharType="begin"/>
        </w:r>
        <w:r>
          <w:instrText xml:space="preserve"> PAGEREF _Toc13600 \h </w:instrText>
        </w:r>
        <w:r>
          <w:fldChar w:fldCharType="separate"/>
        </w:r>
        <w:r>
          <w:t>20</w:t>
        </w:r>
        <w:r>
          <w:fldChar w:fldCharType="end"/>
        </w:r>
      </w:hyperlink>
    </w:p>
    <w:p>
      <w:pPr>
        <w:pStyle w:val="TOC1"/>
        <w:tabs>
          <w:tab w:val="right" w:leader="dot" w:pos="8306"/>
        </w:tabs>
      </w:pPr>
      <w:hyperlink w:anchor="_Toc1893" w:history="1">
        <w:r>
          <w:rPr>
            <w:rFonts w:ascii="仿宋" w:eastAsia="仿宋" w:hAnsi="仿宋" w:cs="仿宋" w:hint="eastAsia"/>
            <w:lang w:eastAsia="zh-CN"/>
          </w:rPr>
          <w:t>八、免疫分析仪器项目投资规划</w:t>
        </w:r>
        <w:r>
          <w:tab/>
        </w:r>
        <w:r>
          <w:fldChar w:fldCharType="begin"/>
        </w:r>
        <w:r>
          <w:instrText xml:space="preserve"> PAGEREF _Toc1893 \h </w:instrText>
        </w:r>
        <w:r>
          <w:fldChar w:fldCharType="separate"/>
        </w:r>
        <w:r>
          <w:t>20</w:t>
        </w:r>
        <w:r>
          <w:fldChar w:fldCharType="end"/>
        </w:r>
      </w:hyperlink>
    </w:p>
    <w:p>
      <w:pPr>
        <w:pStyle w:val="TOC2"/>
        <w:tabs>
          <w:tab w:val="right" w:leader="dot" w:pos="8306"/>
        </w:tabs>
      </w:pPr>
      <w:hyperlink w:anchor="_Toc16619" w:history="1">
        <w:r>
          <w:rPr>
            <w:rFonts w:ascii="仿宋" w:eastAsia="仿宋" w:hAnsi="仿宋" w:cs="仿宋" w:hint="eastAsia"/>
            <w:lang w:eastAsia="zh-CN"/>
          </w:rPr>
          <w:t>(一)、免疫分析仪器项目总投资估算</w:t>
        </w:r>
        <w:r>
          <w:tab/>
        </w:r>
        <w:r>
          <w:fldChar w:fldCharType="begin"/>
        </w:r>
        <w:r>
          <w:instrText xml:space="preserve"> PAGEREF _Toc16619 \h </w:instrText>
        </w:r>
        <w:r>
          <w:fldChar w:fldCharType="separate"/>
        </w:r>
        <w:r>
          <w:t>20</w:t>
        </w:r>
        <w:r>
          <w:fldChar w:fldCharType="end"/>
        </w:r>
      </w:hyperlink>
    </w:p>
    <w:p>
      <w:pPr>
        <w:pStyle w:val="TOC2"/>
        <w:tabs>
          <w:tab w:val="right" w:leader="dot" w:pos="8306"/>
        </w:tabs>
      </w:pPr>
      <w:hyperlink w:anchor="_Toc15366" w:history="1">
        <w:r>
          <w:rPr>
            <w:rFonts w:ascii="仿宋" w:eastAsia="仿宋" w:hAnsi="仿宋" w:cs="仿宋" w:hint="eastAsia"/>
            <w:lang w:eastAsia="zh-CN"/>
          </w:rPr>
          <w:t>(二)、资金筹措</w:t>
        </w:r>
        <w:r>
          <w:tab/>
        </w:r>
        <w:r>
          <w:fldChar w:fldCharType="begin"/>
        </w:r>
        <w:r>
          <w:instrText xml:space="preserve"> PAGEREF _Toc15366 \h </w:instrText>
        </w:r>
        <w:r>
          <w:fldChar w:fldCharType="separate"/>
        </w:r>
        <w:r>
          <w:t>22</w:t>
        </w:r>
        <w:r>
          <w:fldChar w:fldCharType="end"/>
        </w:r>
      </w:hyperlink>
    </w:p>
    <w:p>
      <w:pPr>
        <w:pStyle w:val="TOC1"/>
        <w:tabs>
          <w:tab w:val="right" w:leader="dot" w:pos="8306"/>
        </w:tabs>
      </w:pPr>
      <w:hyperlink w:anchor="_Toc27041" w:history="1">
        <w:r>
          <w:rPr>
            <w:rFonts w:ascii="仿宋" w:eastAsia="仿宋" w:hAnsi="仿宋" w:cs="仿宋" w:hint="eastAsia"/>
            <w:lang w:eastAsia="zh-CN"/>
          </w:rPr>
          <w:t>九、免疫分析仪器项目创新与研发</w:t>
        </w:r>
        <w:r>
          <w:tab/>
        </w:r>
        <w:r>
          <w:fldChar w:fldCharType="begin"/>
        </w:r>
        <w:r>
          <w:instrText xml:space="preserve"> PAGEREF _Toc27041 \h </w:instrText>
        </w:r>
        <w:r>
          <w:fldChar w:fldCharType="separate"/>
        </w:r>
        <w:r>
          <w:t>22</w:t>
        </w:r>
        <w:r>
          <w:fldChar w:fldCharType="end"/>
        </w:r>
      </w:hyperlink>
    </w:p>
    <w:p>
      <w:pPr>
        <w:pStyle w:val="TOC2"/>
        <w:tabs>
          <w:tab w:val="right" w:leader="dot" w:pos="8306"/>
        </w:tabs>
      </w:pPr>
      <w:hyperlink w:anchor="_Toc578" w:history="1">
        <w:r>
          <w:rPr>
            <w:rFonts w:ascii="仿宋" w:eastAsia="仿宋" w:hAnsi="仿宋" w:cs="仿宋" w:hint="eastAsia"/>
            <w:lang w:eastAsia="zh-CN"/>
          </w:rPr>
          <w:t>(一)、创新策略与方向</w:t>
        </w:r>
        <w:r>
          <w:tab/>
        </w:r>
        <w:r>
          <w:fldChar w:fldCharType="begin"/>
        </w:r>
        <w:r>
          <w:instrText xml:space="preserve"> PAGEREF _Toc578 \h </w:instrText>
        </w:r>
        <w:r>
          <w:fldChar w:fldCharType="separate"/>
        </w:r>
        <w:r>
          <w:t>22</w:t>
        </w:r>
        <w:r>
          <w:fldChar w:fldCharType="end"/>
        </w:r>
      </w:hyperlink>
    </w:p>
    <w:p>
      <w:pPr>
        <w:pStyle w:val="TOC2"/>
        <w:tabs>
          <w:tab w:val="right" w:leader="dot" w:pos="8306"/>
        </w:tabs>
      </w:pPr>
      <w:hyperlink w:anchor="_Toc6518" w:history="1">
        <w:r>
          <w:rPr>
            <w:rFonts w:ascii="仿宋" w:eastAsia="仿宋" w:hAnsi="仿宋" w:cs="仿宋" w:hint="eastAsia"/>
            <w:lang w:eastAsia="zh-CN"/>
          </w:rPr>
          <w:t>(二)、研发规划与投入</w:t>
        </w:r>
        <w:r>
          <w:tab/>
        </w:r>
        <w:r>
          <w:fldChar w:fldCharType="begin"/>
        </w:r>
        <w:r>
          <w:instrText xml:space="preserve"> PAGEREF _Toc6518 \h </w:instrText>
        </w:r>
        <w:r>
          <w:fldChar w:fldCharType="separate"/>
        </w:r>
        <w:r>
          <w:t>24</w:t>
        </w:r>
        <w:r>
          <w:fldChar w:fldCharType="end"/>
        </w:r>
      </w:hyperlink>
    </w:p>
    <w:p>
      <w:pPr>
        <w:pStyle w:val="TOC1"/>
        <w:tabs>
          <w:tab w:val="right" w:leader="dot" w:pos="8306"/>
        </w:tabs>
      </w:pPr>
      <w:hyperlink w:anchor="_Toc8256" w:history="1">
        <w:r>
          <w:rPr>
            <w:rFonts w:ascii="仿宋" w:eastAsia="仿宋" w:hAnsi="仿宋" w:cs="仿宋" w:hint="eastAsia"/>
            <w:lang w:eastAsia="zh-CN"/>
          </w:rPr>
          <w:t>十、免疫分析仪器项目技术管理</w:t>
        </w:r>
        <w:r>
          <w:tab/>
        </w:r>
        <w:r>
          <w:fldChar w:fldCharType="begin"/>
        </w:r>
        <w:r>
          <w:instrText xml:space="preserve"> PAGEREF _Toc8256 \h </w:instrText>
        </w:r>
        <w:r>
          <w:fldChar w:fldCharType="separate"/>
        </w:r>
        <w:r>
          <w:t>26</w:t>
        </w:r>
        <w:r>
          <w:fldChar w:fldCharType="end"/>
        </w:r>
      </w:hyperlink>
    </w:p>
    <w:p>
      <w:pPr>
        <w:pStyle w:val="TOC2"/>
        <w:tabs>
          <w:tab w:val="right" w:leader="dot" w:pos="8306"/>
        </w:tabs>
      </w:pPr>
      <w:hyperlink w:anchor="_Toc6045" w:history="1">
        <w:r>
          <w:rPr>
            <w:rFonts w:ascii="仿宋" w:eastAsia="仿宋" w:hAnsi="仿宋" w:cs="仿宋" w:hint="eastAsia"/>
            <w:lang w:eastAsia="zh-CN"/>
          </w:rPr>
          <w:t>(一)、技术方案选用方向</w:t>
        </w:r>
        <w:r>
          <w:tab/>
        </w:r>
        <w:r>
          <w:fldChar w:fldCharType="begin"/>
        </w:r>
        <w:r>
          <w:instrText xml:space="preserve"> PAGEREF _Toc6045 \h </w:instrText>
        </w:r>
        <w:r>
          <w:fldChar w:fldCharType="separate"/>
        </w:r>
        <w:r>
          <w:t>26</w:t>
        </w:r>
        <w:r>
          <w:fldChar w:fldCharType="end"/>
        </w:r>
      </w:hyperlink>
    </w:p>
    <w:p>
      <w:pPr>
        <w:pStyle w:val="TOC2"/>
        <w:tabs>
          <w:tab w:val="right" w:leader="dot" w:pos="8306"/>
        </w:tabs>
      </w:pPr>
      <w:hyperlink w:anchor="_Toc31626" w:history="1">
        <w:r>
          <w:rPr>
            <w:rFonts w:ascii="仿宋" w:eastAsia="仿宋" w:hAnsi="仿宋" w:cs="仿宋" w:hint="eastAsia"/>
            <w:lang w:eastAsia="zh-CN"/>
          </w:rPr>
          <w:t>(二)、工艺技术方案选用原则</w:t>
        </w:r>
        <w:r>
          <w:tab/>
        </w:r>
        <w:r>
          <w:fldChar w:fldCharType="begin"/>
        </w:r>
        <w:r>
          <w:instrText xml:space="preserve"> PAGEREF _Toc31626 \h </w:instrText>
        </w:r>
        <w:r>
          <w:fldChar w:fldCharType="separate"/>
        </w:r>
        <w:r>
          <w:t>27</w:t>
        </w:r>
        <w:r>
          <w:fldChar w:fldCharType="end"/>
        </w:r>
      </w:hyperlink>
    </w:p>
    <w:p>
      <w:pPr>
        <w:pStyle w:val="TOC2"/>
        <w:tabs>
          <w:tab w:val="right" w:leader="dot" w:pos="8306"/>
        </w:tabs>
      </w:pPr>
      <w:hyperlink w:anchor="_Toc27175" w:history="1">
        <w:r>
          <w:rPr>
            <w:rFonts w:ascii="仿宋" w:eastAsia="仿宋" w:hAnsi="仿宋" w:cs="仿宋" w:hint="eastAsia"/>
            <w:lang w:eastAsia="zh-CN"/>
          </w:rPr>
          <w:t>(三)、工艺技术方案要求</w:t>
        </w:r>
        <w:r>
          <w:tab/>
        </w:r>
        <w:r>
          <w:fldChar w:fldCharType="begin"/>
        </w:r>
        <w:r>
          <w:instrText xml:space="preserve"> PAGEREF _Toc27175 \h </w:instrText>
        </w:r>
        <w:r>
          <w:fldChar w:fldCharType="separate"/>
        </w:r>
        <w:r>
          <w:t>30</w:t>
        </w:r>
        <w:r>
          <w:fldChar w:fldCharType="end"/>
        </w:r>
      </w:hyperlink>
    </w:p>
    <w:p>
      <w:pPr>
        <w:pStyle w:val="TOC1"/>
        <w:tabs>
          <w:tab w:val="right" w:leader="dot" w:pos="8306"/>
        </w:tabs>
      </w:pPr>
      <w:hyperlink w:anchor="_Toc9679" w:history="1">
        <w:r>
          <w:rPr>
            <w:rFonts w:ascii="仿宋" w:eastAsia="仿宋" w:hAnsi="仿宋" w:cs="仿宋" w:hint="eastAsia"/>
            <w:lang w:eastAsia="zh-CN"/>
          </w:rPr>
          <w:t>十一、免疫分析仪器项目财务管理</w:t>
        </w:r>
        <w:r>
          <w:tab/>
        </w:r>
        <w:r>
          <w:fldChar w:fldCharType="begin"/>
        </w:r>
        <w:r>
          <w:instrText xml:space="preserve"> PAGEREF _Toc9679 \h </w:instrText>
        </w:r>
        <w:r>
          <w:fldChar w:fldCharType="separate"/>
        </w:r>
        <w:r>
          <w:t>32</w:t>
        </w:r>
        <w:r>
          <w:fldChar w:fldCharType="end"/>
        </w:r>
      </w:hyperlink>
    </w:p>
    <w:p>
      <w:pPr>
        <w:pStyle w:val="TOC2"/>
        <w:tabs>
          <w:tab w:val="right" w:leader="dot" w:pos="8306"/>
        </w:tabs>
      </w:pPr>
      <w:hyperlink w:anchor="_Toc6222" w:history="1">
        <w:r>
          <w:rPr>
            <w:rFonts w:ascii="仿宋" w:eastAsia="仿宋" w:hAnsi="仿宋" w:cs="仿宋" w:hint="eastAsia"/>
            <w:lang w:eastAsia="zh-CN"/>
          </w:rPr>
          <w:t>(一)、资金需求大</w:t>
        </w:r>
        <w:r>
          <w:tab/>
        </w:r>
        <w:r>
          <w:fldChar w:fldCharType="begin"/>
        </w:r>
        <w:r>
          <w:instrText xml:space="preserve"> PAGEREF _Toc6222 \h </w:instrText>
        </w:r>
        <w:r>
          <w:fldChar w:fldCharType="separate"/>
        </w:r>
        <w:r>
          <w:t>32</w:t>
        </w:r>
        <w:r>
          <w:fldChar w:fldCharType="end"/>
        </w:r>
      </w:hyperlink>
    </w:p>
    <w:p>
      <w:pPr>
        <w:pStyle w:val="TOC2"/>
        <w:tabs>
          <w:tab w:val="right" w:leader="dot" w:pos="8306"/>
        </w:tabs>
      </w:pPr>
      <w:hyperlink w:anchor="_Toc23713" w:history="1">
        <w:r>
          <w:rPr>
            <w:rFonts w:ascii="仿宋" w:eastAsia="仿宋" w:hAnsi="仿宋" w:cs="仿宋" w:hint="eastAsia"/>
            <w:lang w:eastAsia="zh-CN"/>
          </w:rPr>
          <w:t>(二)、研发周期长</w:t>
        </w:r>
        <w:r>
          <w:tab/>
        </w:r>
        <w:r>
          <w:fldChar w:fldCharType="begin"/>
        </w:r>
        <w:r>
          <w:instrText xml:space="preserve"> PAGEREF _Toc23713 \h </w:instrText>
        </w:r>
        <w:r>
          <w:fldChar w:fldCharType="separate"/>
        </w:r>
        <w:r>
          <w:t>33</w:t>
        </w:r>
        <w:r>
          <w:fldChar w:fldCharType="end"/>
        </w:r>
      </w:hyperlink>
    </w:p>
    <w:p>
      <w:pPr>
        <w:pStyle w:val="TOC2"/>
        <w:tabs>
          <w:tab w:val="right" w:leader="dot" w:pos="8306"/>
        </w:tabs>
      </w:pPr>
      <w:hyperlink w:anchor="_Toc22440" w:history="1">
        <w:r>
          <w:rPr>
            <w:rFonts w:ascii="仿宋" w:eastAsia="仿宋" w:hAnsi="仿宋" w:cs="仿宋" w:hint="eastAsia"/>
            <w:lang w:eastAsia="zh-CN"/>
          </w:rPr>
          <w:t>(三)、市场风险大</w:t>
        </w:r>
        <w:r>
          <w:tab/>
        </w:r>
        <w:r>
          <w:fldChar w:fldCharType="begin"/>
        </w:r>
        <w:r>
          <w:instrText xml:space="preserve"> PAGEREF _Toc22440 \h </w:instrText>
        </w:r>
        <w:r>
          <w:fldChar w:fldCharType="separate"/>
        </w:r>
        <w:r>
          <w:t>34</w:t>
        </w:r>
        <w:r>
          <w:fldChar w:fldCharType="end"/>
        </w:r>
      </w:hyperlink>
    </w:p>
    <w:p>
      <w:pPr>
        <w:pStyle w:val="TOC2"/>
        <w:tabs>
          <w:tab w:val="right" w:leader="dot" w:pos="8306"/>
        </w:tabs>
      </w:pPr>
      <w:hyperlink w:anchor="_Toc31811" w:history="1">
        <w:r>
          <w:rPr>
            <w:rFonts w:ascii="仿宋" w:eastAsia="仿宋" w:hAnsi="仿宋" w:cs="仿宋" w:hint="eastAsia"/>
            <w:lang w:eastAsia="zh-CN"/>
          </w:rPr>
          <w:t>(四)、利润率高</w:t>
        </w:r>
        <w:r>
          <w:tab/>
        </w:r>
        <w:r>
          <w:fldChar w:fldCharType="begin"/>
        </w:r>
        <w:r>
          <w:instrText xml:space="preserve"> PAGEREF _Toc31811 \h </w:instrText>
        </w:r>
        <w:r>
          <w:fldChar w:fldCharType="separate"/>
        </w:r>
        <w:r>
          <w:t>37</w:t>
        </w:r>
        <w:r>
          <w:fldChar w:fldCharType="end"/>
        </w:r>
      </w:hyperlink>
    </w:p>
    <w:p>
      <w:pPr>
        <w:pStyle w:val="TOC1"/>
        <w:tabs>
          <w:tab w:val="right" w:leader="dot" w:pos="8306"/>
        </w:tabs>
      </w:pPr>
      <w:hyperlink w:anchor="_Toc17487" w:history="1">
        <w:r>
          <w:rPr>
            <w:rFonts w:ascii="仿宋" w:eastAsia="仿宋" w:hAnsi="仿宋" w:cs="仿宋" w:hint="eastAsia"/>
            <w:lang w:eastAsia="zh-CN"/>
          </w:rPr>
          <w:t>十二、免疫分析仪器项目环境影响分析</w:t>
        </w:r>
        <w:r>
          <w:tab/>
        </w:r>
        <w:r>
          <w:fldChar w:fldCharType="begin"/>
        </w:r>
        <w:r>
          <w:instrText xml:space="preserve"> PAGEREF _Toc17487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7" w:history="1">
        <w:r>
          <w:rPr>
            <w:rFonts w:ascii="仿宋" w:eastAsia="仿宋" w:hAnsi="仿宋" w:cs="仿宋" w:hint="eastAsia"/>
            <w:lang w:eastAsia="zh-CN"/>
          </w:rPr>
          <w:t>(一)、建设区域环境质量现状</w:t>
        </w:r>
        <w:r>
          <w:tab/>
        </w:r>
        <w:r>
          <w:fldChar w:fldCharType="begin"/>
        </w:r>
        <w:r>
          <w:instrText xml:space="preserve"> PAGEREF _Toc9667 \h </w:instrText>
        </w:r>
        <w:r>
          <w:fldChar w:fldCharType="separate"/>
        </w:r>
        <w:r>
          <w:t>39</w:t>
        </w:r>
        <w:r>
          <w:fldChar w:fldCharType="end"/>
        </w:r>
      </w:hyperlink>
    </w:p>
    <w:p>
      <w:pPr>
        <w:pStyle w:val="TOC2"/>
        <w:tabs>
          <w:tab w:val="right" w:leader="dot" w:pos="8306"/>
        </w:tabs>
      </w:pPr>
      <w:hyperlink w:anchor="_Toc782" w:history="1">
        <w:r>
          <w:rPr>
            <w:rFonts w:ascii="仿宋" w:eastAsia="仿宋" w:hAnsi="仿宋" w:cs="仿宋" w:hint="eastAsia"/>
            <w:lang w:eastAsia="zh-CN"/>
          </w:rPr>
          <w:t>(二)、建设期环境保护</w:t>
        </w:r>
        <w:r>
          <w:tab/>
        </w:r>
        <w:r>
          <w:fldChar w:fldCharType="begin"/>
        </w:r>
        <w:r>
          <w:instrText xml:space="preserve"> PAGEREF _Toc782 \h </w:instrText>
        </w:r>
        <w:r>
          <w:fldChar w:fldCharType="separate"/>
        </w:r>
        <w:r>
          <w:t>40</w:t>
        </w:r>
        <w:r>
          <w:fldChar w:fldCharType="end"/>
        </w:r>
      </w:hyperlink>
    </w:p>
    <w:p>
      <w:pPr>
        <w:pStyle w:val="TOC2"/>
        <w:tabs>
          <w:tab w:val="right" w:leader="dot" w:pos="8306"/>
        </w:tabs>
      </w:pPr>
      <w:hyperlink w:anchor="_Toc6892" w:history="1">
        <w:r>
          <w:rPr>
            <w:rFonts w:ascii="仿宋" w:eastAsia="仿宋" w:hAnsi="仿宋" w:cs="仿宋" w:hint="eastAsia"/>
            <w:lang w:eastAsia="zh-CN"/>
          </w:rPr>
          <w:t>(三)、运营期环境保护</w:t>
        </w:r>
        <w:r>
          <w:tab/>
        </w:r>
        <w:r>
          <w:fldChar w:fldCharType="begin"/>
        </w:r>
        <w:r>
          <w:instrText xml:space="preserve"> PAGEREF _Toc6892 \h </w:instrText>
        </w:r>
        <w:r>
          <w:fldChar w:fldCharType="separate"/>
        </w:r>
        <w:r>
          <w:t>42</w:t>
        </w:r>
        <w:r>
          <w:fldChar w:fldCharType="end"/>
        </w:r>
      </w:hyperlink>
    </w:p>
    <w:p>
      <w:pPr>
        <w:pStyle w:val="TOC2"/>
        <w:tabs>
          <w:tab w:val="right" w:leader="dot" w:pos="8306"/>
        </w:tabs>
      </w:pPr>
      <w:hyperlink w:anchor="_Toc26114" w:history="1">
        <w:r>
          <w:rPr>
            <w:rFonts w:ascii="仿宋" w:eastAsia="仿宋" w:hAnsi="仿宋" w:cs="仿宋" w:hint="eastAsia"/>
            <w:lang w:eastAsia="zh-CN"/>
          </w:rPr>
          <w:t>(四)、免疫分析仪器项目建设对区域经济的影响</w:t>
        </w:r>
        <w:r>
          <w:tab/>
        </w:r>
        <w:r>
          <w:fldChar w:fldCharType="begin"/>
        </w:r>
        <w:r>
          <w:instrText xml:space="preserve"> PAGEREF _Toc26114 \h </w:instrText>
        </w:r>
        <w:r>
          <w:fldChar w:fldCharType="separate"/>
        </w:r>
        <w:r>
          <w:t>43</w:t>
        </w:r>
        <w:r>
          <w:fldChar w:fldCharType="end"/>
        </w:r>
      </w:hyperlink>
    </w:p>
    <w:p>
      <w:pPr>
        <w:pStyle w:val="TOC2"/>
        <w:tabs>
          <w:tab w:val="right" w:leader="dot" w:pos="8306"/>
        </w:tabs>
      </w:pPr>
      <w:hyperlink w:anchor="_Toc9951" w:history="1">
        <w:r>
          <w:rPr>
            <w:rFonts w:ascii="仿宋" w:eastAsia="仿宋" w:hAnsi="仿宋" w:cs="仿宋" w:hint="eastAsia"/>
            <w:lang w:eastAsia="zh-CN"/>
          </w:rPr>
          <w:t>(五)、废弃物处理</w:t>
        </w:r>
        <w:r>
          <w:tab/>
        </w:r>
        <w:r>
          <w:fldChar w:fldCharType="begin"/>
        </w:r>
        <w:r>
          <w:instrText xml:space="preserve"> PAGEREF _Toc9951 \h </w:instrText>
        </w:r>
        <w:r>
          <w:fldChar w:fldCharType="separate"/>
        </w:r>
        <w:r>
          <w:t>45</w:t>
        </w:r>
        <w:r>
          <w:fldChar w:fldCharType="end"/>
        </w:r>
      </w:hyperlink>
    </w:p>
    <w:p>
      <w:pPr>
        <w:pStyle w:val="TOC2"/>
        <w:tabs>
          <w:tab w:val="right" w:leader="dot" w:pos="8306"/>
        </w:tabs>
      </w:pPr>
      <w:hyperlink w:anchor="_Toc12125" w:history="1">
        <w:r>
          <w:rPr>
            <w:rFonts w:ascii="仿宋" w:eastAsia="仿宋" w:hAnsi="仿宋" w:cs="仿宋" w:hint="eastAsia"/>
            <w:lang w:eastAsia="zh-CN"/>
          </w:rPr>
          <w:t>(六)、特殊环境影响分析</w:t>
        </w:r>
        <w:r>
          <w:tab/>
        </w:r>
        <w:r>
          <w:fldChar w:fldCharType="begin"/>
        </w:r>
        <w:r>
          <w:instrText xml:space="preserve"> PAGEREF _Toc12125 \h </w:instrText>
        </w:r>
        <w:r>
          <w:fldChar w:fldCharType="separate"/>
        </w:r>
        <w:r>
          <w:t>46</w:t>
        </w:r>
        <w:r>
          <w:fldChar w:fldCharType="end"/>
        </w:r>
      </w:hyperlink>
    </w:p>
    <w:p>
      <w:pPr>
        <w:pStyle w:val="TOC2"/>
        <w:tabs>
          <w:tab w:val="right" w:leader="dot" w:pos="8306"/>
        </w:tabs>
      </w:pPr>
      <w:hyperlink w:anchor="_Toc24653" w:history="1">
        <w:r>
          <w:rPr>
            <w:rFonts w:ascii="仿宋" w:eastAsia="仿宋" w:hAnsi="仿宋" w:cs="仿宋" w:hint="eastAsia"/>
            <w:lang w:eastAsia="zh-CN"/>
          </w:rPr>
          <w:t>(七)、清洁生产</w:t>
        </w:r>
        <w:r>
          <w:tab/>
        </w:r>
        <w:r>
          <w:fldChar w:fldCharType="begin"/>
        </w:r>
        <w:r>
          <w:instrText xml:space="preserve"> PAGEREF _Toc24653 \h </w:instrText>
        </w:r>
        <w:r>
          <w:fldChar w:fldCharType="separate"/>
        </w:r>
        <w:r>
          <w:t>47</w:t>
        </w:r>
        <w:r>
          <w:fldChar w:fldCharType="end"/>
        </w:r>
      </w:hyperlink>
    </w:p>
    <w:p>
      <w:pPr>
        <w:pStyle w:val="TOC2"/>
        <w:tabs>
          <w:tab w:val="right" w:leader="dot" w:pos="8306"/>
        </w:tabs>
      </w:pPr>
      <w:hyperlink w:anchor="_Toc11055" w:history="1">
        <w:r>
          <w:rPr>
            <w:rFonts w:ascii="仿宋" w:eastAsia="仿宋" w:hAnsi="仿宋" w:cs="仿宋" w:hint="eastAsia"/>
            <w:lang w:eastAsia="zh-CN"/>
          </w:rPr>
          <w:t>(八)、环境保护综合评价</w:t>
        </w:r>
        <w:r>
          <w:tab/>
        </w:r>
        <w:r>
          <w:fldChar w:fldCharType="begin"/>
        </w:r>
        <w:r>
          <w:instrText xml:space="preserve"> PAGEREF _Toc11055 \h </w:instrText>
        </w:r>
        <w:r>
          <w:fldChar w:fldCharType="separate"/>
        </w:r>
        <w:r>
          <w:t>49</w:t>
        </w:r>
        <w:r>
          <w:fldChar w:fldCharType="end"/>
        </w:r>
      </w:hyperlink>
    </w:p>
    <w:p>
      <w:pPr>
        <w:pStyle w:val="TOC1"/>
        <w:tabs>
          <w:tab w:val="right" w:leader="dot" w:pos="8306"/>
        </w:tabs>
      </w:pPr>
      <w:hyperlink w:anchor="_Toc15017" w:history="1">
        <w:r>
          <w:rPr>
            <w:rFonts w:ascii="仿宋" w:eastAsia="仿宋" w:hAnsi="仿宋" w:cs="仿宋" w:hint="eastAsia"/>
            <w:lang w:eastAsia="zh-CN"/>
          </w:rPr>
          <w:t>十三、免疫分析仪器项目实施保障措施</w:t>
        </w:r>
        <w:r>
          <w:tab/>
        </w:r>
        <w:r>
          <w:fldChar w:fldCharType="begin"/>
        </w:r>
        <w:r>
          <w:instrText xml:space="preserve"> PAGEREF _Toc15017 \h </w:instrText>
        </w:r>
        <w:r>
          <w:fldChar w:fldCharType="separate"/>
        </w:r>
        <w:r>
          <w:t>50</w:t>
        </w:r>
        <w:r>
          <w:fldChar w:fldCharType="end"/>
        </w:r>
      </w:hyperlink>
    </w:p>
    <w:p>
      <w:pPr>
        <w:pStyle w:val="TOC2"/>
        <w:tabs>
          <w:tab w:val="right" w:leader="dot" w:pos="8306"/>
        </w:tabs>
      </w:pPr>
      <w:hyperlink w:anchor="_Toc24655" w:history="1">
        <w:r>
          <w:rPr>
            <w:rFonts w:ascii="仿宋" w:eastAsia="仿宋" w:hAnsi="仿宋" w:cs="仿宋" w:hint="eastAsia"/>
            <w:lang w:eastAsia="zh-CN"/>
          </w:rPr>
          <w:t>(一)、免疫分析仪器项目实施保障机制</w:t>
        </w:r>
        <w:r>
          <w:tab/>
        </w:r>
        <w:r>
          <w:fldChar w:fldCharType="begin"/>
        </w:r>
        <w:r>
          <w:instrText xml:space="preserve"> PAGEREF _Toc24655 \h </w:instrText>
        </w:r>
        <w:r>
          <w:fldChar w:fldCharType="separate"/>
        </w:r>
        <w:r>
          <w:t>50</w:t>
        </w:r>
        <w:r>
          <w:fldChar w:fldCharType="end"/>
        </w:r>
      </w:hyperlink>
    </w:p>
    <w:p>
      <w:pPr>
        <w:pStyle w:val="TOC2"/>
        <w:tabs>
          <w:tab w:val="right" w:leader="dot" w:pos="8306"/>
        </w:tabs>
      </w:pPr>
      <w:hyperlink w:anchor="_Toc17870" w:history="1">
        <w:r>
          <w:rPr>
            <w:rFonts w:ascii="仿宋" w:eastAsia="仿宋" w:hAnsi="仿宋" w:cs="仿宋" w:hint="eastAsia"/>
            <w:lang w:eastAsia="zh-CN"/>
          </w:rPr>
          <w:t>(二)、免疫分析仪器项目法律合规要求</w:t>
        </w:r>
        <w:r>
          <w:tab/>
        </w:r>
        <w:r>
          <w:fldChar w:fldCharType="begin"/>
        </w:r>
        <w:r>
          <w:instrText xml:space="preserve"> PAGEREF _Toc17870 \h </w:instrText>
        </w:r>
        <w:r>
          <w:fldChar w:fldCharType="separate"/>
        </w:r>
        <w:r>
          <w:t>53</w:t>
        </w:r>
        <w:r>
          <w:fldChar w:fldCharType="end"/>
        </w:r>
      </w:hyperlink>
    </w:p>
    <w:p>
      <w:pPr>
        <w:pStyle w:val="TOC2"/>
        <w:tabs>
          <w:tab w:val="right" w:leader="dot" w:pos="8306"/>
        </w:tabs>
      </w:pPr>
      <w:hyperlink w:anchor="_Toc23021" w:history="1">
        <w:r>
          <w:rPr>
            <w:rFonts w:ascii="仿宋" w:eastAsia="仿宋" w:hAnsi="仿宋" w:cs="仿宋" w:hint="eastAsia"/>
            <w:lang w:eastAsia="zh-CN"/>
          </w:rPr>
          <w:t>(三)、免疫分析仪器项目合同管理与法律事务</w:t>
        </w:r>
        <w:r>
          <w:tab/>
        </w:r>
        <w:r>
          <w:fldChar w:fldCharType="begin"/>
        </w:r>
        <w:r>
          <w:instrText xml:space="preserve"> PAGEREF _Toc23021 \h </w:instrText>
        </w:r>
        <w:r>
          <w:fldChar w:fldCharType="separate"/>
        </w:r>
        <w:r>
          <w:t>58</w:t>
        </w:r>
        <w:r>
          <w:fldChar w:fldCharType="end"/>
        </w:r>
      </w:hyperlink>
    </w:p>
    <w:p>
      <w:pPr>
        <w:pStyle w:val="TOC2"/>
        <w:tabs>
          <w:tab w:val="right" w:leader="dot" w:pos="8306"/>
        </w:tabs>
      </w:pPr>
      <w:hyperlink w:anchor="_Toc14315" w:history="1">
        <w:r>
          <w:rPr>
            <w:rFonts w:ascii="仿宋" w:eastAsia="仿宋" w:hAnsi="仿宋" w:cs="仿宋" w:hint="eastAsia"/>
            <w:lang w:eastAsia="zh-CN"/>
          </w:rPr>
          <w:t>(四)、免疫分析仪器项目知识产权保护策略</w:t>
        </w:r>
        <w:r>
          <w:tab/>
        </w:r>
        <w:r>
          <w:fldChar w:fldCharType="begin"/>
        </w:r>
        <w:r>
          <w:instrText xml:space="preserve"> PAGEREF _Toc14315 \h </w:instrText>
        </w:r>
        <w:r>
          <w:fldChar w:fldCharType="separate"/>
        </w:r>
        <w:r>
          <w:t>64</w:t>
        </w:r>
        <w:r>
          <w:fldChar w:fldCharType="end"/>
        </w:r>
      </w:hyperlink>
    </w:p>
    <w:p>
      <w:pPr>
        <w:pStyle w:val="TOC1"/>
        <w:tabs>
          <w:tab w:val="right" w:leader="dot" w:pos="8306"/>
        </w:tabs>
      </w:pPr>
      <w:hyperlink w:anchor="_Toc22097" w:history="1">
        <w:r>
          <w:rPr>
            <w:rFonts w:ascii="仿宋" w:eastAsia="仿宋" w:hAnsi="仿宋" w:cs="仿宋" w:hint="eastAsia"/>
            <w:lang w:eastAsia="zh-CN"/>
          </w:rPr>
          <w:t>十四、风险识别与分类</w:t>
        </w:r>
        <w:r>
          <w:tab/>
        </w:r>
        <w:r>
          <w:fldChar w:fldCharType="begin"/>
        </w:r>
        <w:r>
          <w:instrText xml:space="preserve"> PAGEREF _Toc22097 \h </w:instrText>
        </w:r>
        <w:r>
          <w:fldChar w:fldCharType="separate"/>
        </w:r>
        <w:r>
          <w:t>67</w:t>
        </w:r>
        <w:r>
          <w:fldChar w:fldCharType="end"/>
        </w:r>
      </w:hyperlink>
    </w:p>
    <w:p>
      <w:pPr>
        <w:pStyle w:val="TOC2"/>
        <w:tabs>
          <w:tab w:val="right" w:leader="dot" w:pos="8306"/>
        </w:tabs>
      </w:pPr>
      <w:hyperlink w:anchor="_Toc31665" w:history="1">
        <w:r>
          <w:rPr>
            <w:rFonts w:ascii="仿宋" w:eastAsia="仿宋" w:hAnsi="仿宋" w:cs="仿宋" w:hint="eastAsia"/>
            <w:lang w:eastAsia="zh-CN"/>
          </w:rPr>
          <w:t>(一)、风险识别</w:t>
        </w:r>
        <w:r>
          <w:tab/>
        </w:r>
        <w:r>
          <w:fldChar w:fldCharType="begin"/>
        </w:r>
        <w:r>
          <w:instrText xml:space="preserve"> PAGEREF _Toc31665 \h </w:instrText>
        </w:r>
        <w:r>
          <w:fldChar w:fldCharType="separate"/>
        </w:r>
        <w:r>
          <w:t>67</w:t>
        </w:r>
        <w:r>
          <w:fldChar w:fldCharType="end"/>
        </w:r>
      </w:hyperlink>
    </w:p>
    <w:p>
      <w:pPr>
        <w:pStyle w:val="TOC2"/>
        <w:tabs>
          <w:tab w:val="right" w:leader="dot" w:pos="8306"/>
        </w:tabs>
      </w:pPr>
      <w:hyperlink w:anchor="_Toc19654" w:history="1">
        <w:r>
          <w:rPr>
            <w:rFonts w:ascii="仿宋" w:eastAsia="仿宋" w:hAnsi="仿宋" w:cs="仿宋" w:hint="eastAsia"/>
            <w:lang w:eastAsia="zh-CN"/>
          </w:rPr>
          <w:t>(二)、风险分类</w:t>
        </w:r>
        <w:r>
          <w:tab/>
        </w:r>
        <w:r>
          <w:fldChar w:fldCharType="begin"/>
        </w:r>
        <w:r>
          <w:instrText xml:space="preserve"> PAGEREF _Toc19654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42"/>
      <w:r>
        <w:rPr>
          <w:rFonts w:ascii="仿宋" w:eastAsia="仿宋" w:hAnsi="仿宋" w:cs="仿宋" w:hint="eastAsia"/>
          <w:sz w:val="28"/>
          <w:lang w:eastAsia="zh-CN"/>
        </w:rPr>
        <w:t>一、免疫分析仪器项目建设单位说明</w:t>
      </w:r>
      <w:bookmarkEnd w:id="2"/>
    </w:p>
    <w:p>
      <w:pPr>
        <w:pStyle w:val="Heading2"/>
        <w:rPr>
          <w:rFonts w:ascii="仿宋" w:eastAsia="仿宋" w:hAnsi="仿宋" w:cs="仿宋" w:hint="eastAsia"/>
          <w:lang w:eastAsia="zh-CN"/>
        </w:rPr>
      </w:pPr>
      <w:bookmarkStart w:id="3" w:name="_Toc993"/>
      <w:r>
        <w:rPr>
          <w:rFonts w:ascii="仿宋" w:eastAsia="仿宋" w:hAnsi="仿宋" w:cs="仿宋" w:hint="eastAsia"/>
          <w:lang w:eastAsia="zh-CN"/>
        </w:rPr>
        <w:t>(一)、免疫分析仪器项目承办单位基本情况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6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分析仪器项目承办单位的XXXX，我们着眼于实现可持续的经济效益。通过技术创新和解决方案的提供，公司预计在免疫分析仪器项目执行期间将获得可观的收入增长。这一收入来源主要包括免疫分析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同时，我们注重成本控制和效率提升，以确保免疫分析仪器项目的可持续盈利。透过精细的管理和资源优化，公司期望实现免疫分析仪器项目利润最大化。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分析仪器项目实施进行全面的投资评估，包括免疫分析仪器项目启动阶段的资金投入和后续运营成本。通过对免疫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免疫分析仪器项目实施过程中具备足够的资金流动性，公司将进行详尽的现金流分析。这包括资金需求的合理预测、免疫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106"/>
      <w:r>
        <w:rPr>
          <w:rFonts w:ascii="仿宋" w:eastAsia="仿宋" w:hAnsi="仿宋" w:cs="仿宋" w:hint="eastAsia"/>
          <w:sz w:val="28"/>
          <w:lang w:eastAsia="zh-CN"/>
        </w:rPr>
        <w:t>二、免疫分析仪器项目文档管理</w:t>
      </w:r>
      <w:bookmarkEnd w:id="5"/>
    </w:p>
    <w:p>
      <w:pPr>
        <w:pStyle w:val="Heading2"/>
        <w:rPr>
          <w:rFonts w:ascii="仿宋" w:eastAsia="仿宋" w:hAnsi="仿宋" w:cs="仿宋" w:hint="eastAsia"/>
          <w:lang w:eastAsia="zh-CN"/>
        </w:rPr>
      </w:pPr>
      <w:bookmarkStart w:id="6" w:name="_Toc310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免疫分析仪器项目高度重视文档的质量和准确性，以支持免疫分析仪器项目的各项活动和决策。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文档的编制始于免疫分析仪器项目计划的初期，我们制定了详细的文档编制计划，明确了每个文档的内容、格式和编写责任人。在免疫分析仪器项目启动阶段，我们首先编制了免疫分析仪器项目章程，明确定义了免疫分析仪器项目的目标、范围、风险等关键要素。随后，免疫分析仪器项目团队根据计划陆续编制了需求文档、设计文档、测试文档等各类文档，确保免疫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免疫分析仪器项目管理中的重要环节，旨在确保免疫分析仪器项目文档符合质量标准和免疫分析仪器项目需求。在免疫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免疫分析仪器项目相关利益方和专业领域的专家对文档进行独立审查。这有助于获取更全面、客观的反馈，确保免疫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免疫分析仪器项目在文档编制与审查方面建立了严格的管理机制，通过规范的流程和多维度的审查，确保免疫分析仪器项目文档的质量、准确性和可靠性，为免疫分析仪器项目的顺利推进提供了有力支持。</w:t>
      </w:r>
    </w:p>
    <w:p>
      <w:pPr>
        <w:pStyle w:val="Heading2"/>
        <w:ind w:firstLine="560" w:firstLineChars="200"/>
        <w:rPr>
          <w:rFonts w:ascii="仿宋" w:eastAsia="仿宋" w:hAnsi="仿宋" w:cs="仿宋" w:hint="eastAsia"/>
          <w:sz w:val="28"/>
          <w:lang w:eastAsia="zh-CN"/>
        </w:rPr>
      </w:pPr>
      <w:bookmarkStart w:id="7" w:name="_Toc271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我们通过多渠道发布文档，包括电子邮件、免疫分析仪器项目管理平台、内部网站等，以满足不同团队成员的偏好和需求。多渠道发布确保了信息的全面覆盖。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我们采用了精细的权限控制，确保只有授权人员可以访问敏感信息。这种安全措施保护了免疫分析仪器项目文档的机密性，防止了未经授权的信息泄露。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01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免疫分析仪器项目生命周期中一个至关重要的环节，直接关系到免疫分析仪器项目信息的长期保存和历史记录的完整性。在免疫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9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9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技术管理特点体现在其创新导向。通过引入最先进的技术趋势和解决方案，免疫分析仪器项目致力于提升科技含量、提高质量和效率水平。这意味着我们将采用最新的工具和方法，确保免疫分析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分析仪器项目技术管理的显著特征。通过整合不同领域的技术资源，我们实现了跨学科的协同工作。这有助于优化技术架构，提高整体效能。此外，整合性策略还促进了不同技术团队之间的紧密沟通和高效合作，确保免疫分析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分析仪器项目所采用的技术。通过不断优化技术方案，免疫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分析仪器项目团队将在免疫分析仪器项目初期识别可能的技术风险，并采取相应的预防和应对措施。通过建立健全的风险评估机制，免疫分析仪器项目能够在实施过程中及时发现并解决潜在的技术问题，保障免疫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分析仪器项目中，技术将成为免疫分析仪器项目成功的有力支持。这一深度剖析揭示了技术管理在免疫分析仪器项目实施中的关键作用，为免疫分析仪器项目的技术基础奠定了坚实的基础。</w:t>
      </w:r>
    </w:p>
    <w:p>
      <w:pPr>
        <w:pStyle w:val="Heading2"/>
        <w:ind w:firstLine="560" w:firstLineChars="200"/>
        <w:rPr>
          <w:rFonts w:ascii="仿宋" w:eastAsia="仿宋" w:hAnsi="仿宋" w:cs="仿宋" w:hint="eastAsia"/>
          <w:sz w:val="28"/>
          <w:lang w:eastAsia="zh-CN"/>
        </w:rPr>
      </w:pPr>
      <w:bookmarkStart w:id="11" w:name="_Toc10678"/>
      <w:r>
        <w:rPr>
          <w:rFonts w:ascii="仿宋" w:eastAsia="仿宋" w:hAnsi="仿宋" w:cs="仿宋" w:hint="eastAsia"/>
          <w:sz w:val="28"/>
          <w:lang w:eastAsia="zh-CN"/>
        </w:rPr>
        <w:t>(二)、免疫分析仪器项目工艺技术设计方案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分析仪器项目将严格按照相关行业规范要求进行组织。通过有效控制产品质量，免疫分析仪器项目将致力于为顾客提供优质的免疫分析仪器项目产品和良好的服务。这体现了免疫分析仪器项目对于生产活动合规性和质量标准的高度重视，为免疫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分析仪器项目注重生态效益和清洁生产原则。免疫分析仪器项目建设将紧密结合地方特色经济发展，与社会经济发展规划和区域环境保护规划方案相协调一致。通过与当地区域自然生态系统的结合，免疫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免疫分析仪器项目产品具有多样化的客户需求和个性化的特点。因此，免疫分析仪器项目产品规格品种多样，且单批生产数量较小。为满足这一特点，免疫分析仪器项目承办单位将建设先进的柔性制造生产线。通过广泛应用柔性制造技术，免疫分析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免疫分析仪器项目采用的技术具有较高的技术含量和自动化水平，处于国内先进水平。这一技术选用不仅体现了对生产效率、质量和环境友好性的高标准要求，同时为免疫分析仪器项目的可持续发展奠定了坚实的基础。</w:t>
      </w:r>
    </w:p>
    <w:p>
      <w:pPr>
        <w:pStyle w:val="Heading2"/>
        <w:ind w:firstLine="560" w:firstLineChars="200"/>
        <w:rPr>
          <w:rFonts w:ascii="仿宋" w:eastAsia="仿宋" w:hAnsi="仿宋" w:cs="仿宋" w:hint="eastAsia"/>
          <w:sz w:val="28"/>
          <w:lang w:eastAsia="zh-CN"/>
        </w:rPr>
      </w:pPr>
      <w:bookmarkStart w:id="12" w:name="_Toc1322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为确保免疫分析仪器项目的高效生产和技术实施，我们制定了一套精心设计的设备选型方案，以满足免疫分析仪器项目生产、质量和环保的要求。该方案的主要特点如下：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免疫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针对免疫分析仪器项目产品的多样性和小批量生产的特点，我们将建设柔性制造生产线。通过在设备选型中考虑柔性制造技术，可以灵活应对不同产品规格和生产需求，实现生产线的高度灵活性和适应性。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146"/>
      <w:r>
        <w:rPr>
          <w:rFonts w:ascii="仿宋" w:eastAsia="仿宋" w:hAnsi="仿宋" w:cs="仿宋" w:hint="eastAsia"/>
          <w:sz w:val="28"/>
          <w:lang w:eastAsia="zh-CN"/>
        </w:rPr>
        <w:t>四、免疫分析仪器项目危机管理</w:t>
      </w:r>
      <w:bookmarkEnd w:id="13"/>
    </w:p>
    <w:p>
      <w:pPr>
        <w:pStyle w:val="Heading2"/>
        <w:rPr>
          <w:rFonts w:ascii="仿宋" w:eastAsia="仿宋" w:hAnsi="仿宋" w:cs="仿宋" w:hint="eastAsia"/>
          <w:lang w:eastAsia="zh-CN"/>
        </w:rPr>
      </w:pPr>
      <w:bookmarkStart w:id="14" w:name="_Toc1946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危机管理中，危机预警与识别是确保免疫分析仪器项目稳健运行的核心步骤。通过建立全面的监测机制，免疫分析仪器项目团队旨在及时发现和理解潜在的风险和危机因素，以便采取及时的预防和应对措施，确保免疫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首先，通过深入的风险评估，免疫分析仪器项目团队全面分析了整个免疫分析仪器项目和各个阶段可能存在的威胁。这包括准确评估每个潜在风险的发生概率和可能影响的程度，为后续危机预警提供了有力支持。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免疫分析仪器项目团队着重于明确定义免疫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免疫分析仪器项目进展的持续监控，团队能够及时发现潜在问题并作出迅速反应。免疫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在这一阶段，团队的专业素养和反应速度将发挥至关重要的作用，以确保潜在危机能够在初期得到有效的处理，最大程度地减轻负面影响。通过危机预警与识别，免疫分析仪器项目得以更有序、可控地推进。</w:t>
      </w:r>
    </w:p>
    <w:p>
      <w:pPr>
        <w:pStyle w:val="Heading2"/>
        <w:ind w:firstLine="560" w:firstLineChars="200"/>
        <w:rPr>
          <w:rFonts w:ascii="仿宋" w:eastAsia="仿宋" w:hAnsi="仿宋" w:cs="仿宋" w:hint="eastAsia"/>
          <w:sz w:val="28"/>
          <w:lang w:eastAsia="zh-CN"/>
        </w:rPr>
      </w:pPr>
      <w:bookmarkStart w:id="15" w:name="_Toc1714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在危机发生时，免疫分析仪器项目团队立即行动，成立了应急小组。该小组的任务是迅速制定并实施紧急应对措施，以最小化潜在损失。以下是采取的主要措施：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暂停免疫分析仪器项目进度：为遏制危机蔓延，免疫分析仪器项目暂时停止进行，以便全面评估当前状况。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资源重新分配：重新评估免疫分析仪器项目资源的分配，确保最大限度地减小损失。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实时沟通：与关键利益相关者建立实时沟通机制，向他们传递免疫分析仪器项目危机的实际状况，保障免疫分析仪器项目核心利益。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在紧急应对的同时，免疫分析仪器项目团队强调了团队协作和有效沟通的重要性。以下是团队协作的关键举措：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信息共享机制：建立了信息共享平台，确保团队成员能够及时获取免疫分析仪器项目危机的实时信息。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领导者沟通：免疫分析仪器项目领导者通过定期会议和即时沟通工具，指导团队应对危机，保持团队稳定运行。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随着危机得到初步控制，免疫分析仪器项目团队转向制定恢复计划，以确保免疫分析仪器项目能够从中迅速恢复。主要恢复计划包括：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修复受损的进度计划：重新评估免疫分析仪器项目进度，制定修复计划，确保免疫分析仪器项目尽快回归正常进程。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重新调整资源分配：优化资源分配，确保免疫分析仪器项目在有限资源下高效运转。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风险管理机制加强：对免疫分析仪器项目风险进行全面评估，制定更强化的风险管理策略，以预防未来可能的危机。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960"/>
      <w:r>
        <w:rPr>
          <w:rFonts w:ascii="仿宋" w:eastAsia="仿宋" w:hAnsi="仿宋" w:cs="仿宋" w:hint="eastAsia"/>
          <w:sz w:val="28"/>
          <w:lang w:eastAsia="zh-CN"/>
        </w:rPr>
        <w:t>五、免疫分析仪器项目绩效评估</w:t>
      </w:r>
      <w:bookmarkEnd w:id="16"/>
    </w:p>
    <w:p>
      <w:pPr>
        <w:pStyle w:val="Heading2"/>
        <w:rPr>
          <w:rFonts w:ascii="仿宋" w:eastAsia="仿宋" w:hAnsi="仿宋" w:cs="仿宋" w:hint="eastAsia"/>
          <w:lang w:eastAsia="zh-CN"/>
        </w:rPr>
      </w:pPr>
      <w:bookmarkStart w:id="17" w:name="_Toc1560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中，我们设计了一套全面的绩效评估指标，以确保免疫分析仪器项目的可控和成功交付。这些指标跨足免疫分析仪器项目目标、成本、进度和质量等多个维度，为我们提供了全面洞察免疫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目标达成率是我们关注的首要指标。我们设定了明确的目标，并通过定期监测和评估，迅速发现并应对潜在的目标偏差。这为免疫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成本绩效是另一个核心关注点。通过实际成本与预算成本的对比分析，我们深入了解成本差异的原因，及时调整资源分配，保持免疫分析仪器项目在经济效益方面的合理水平。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进度作为关键的绩效指标之一，得到了精心的关注。我们制定了详细的免疫分析仪器项目进度计划，并设立了进度符合度指标，确保实际进度与计划进度保持一致。这使我们能够快速发现和解决潜在的进度问题，保持免疫分析仪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免疫分析仪器项目绩效的不可或缺的一环。我们引入了一系列的质量标准和客户满意度指标，以确保免疫分析仪器项目交付的成果在质量上达到或超越预期水平。通过持续监测这些指标，我们努力提升免疫分析仪器项目整体质量水平，为免疫分析仪器项目的成功交付提供有力保障。通过这些科学且全面的绩效评估，我们能够更好地引导免疫分析仪器项目的持续改进，确保免疫分析仪器项目目标的顺利达成。</w:t>
      </w:r>
    </w:p>
    <w:p>
      <w:pPr>
        <w:pStyle w:val="Heading2"/>
        <w:ind w:firstLine="560" w:firstLineChars="200"/>
        <w:rPr>
          <w:rFonts w:ascii="仿宋" w:eastAsia="仿宋" w:hAnsi="仿宋" w:cs="仿宋" w:hint="eastAsia"/>
          <w:sz w:val="28"/>
          <w:lang w:eastAsia="zh-CN"/>
        </w:rPr>
      </w:pPr>
      <w:bookmarkStart w:id="18" w:name="_Toc1343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绩效评估是免疫分析仪器项目中的关键环节，为确保免疫分析仪器项目达到预期目标，我们采用了多层次、多维度的绩效评估方法。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免疫分析仪器项目的战略目标对齐，确保每个决策和行动都与免疫分析仪器项目整体目标保持一致。团队会定期召开战略对齐会议，审视当前工作与免疫分析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免疫分析仪器项目进度、质量、成本和风险等方面。这些指标通过数据收集和分析，为免疫分析仪器项目管理团队提供了客观的评估依据。例如，我们通过免疫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绩效评估不仅仅停留在免疫分析仪器项目内部，还考虑了免疫分析仪器项目对外部环境的影响。我们定期进行干系人满意度调查，以了解各利益相关方对免疫分析仪器项目的期望和满意度，并及时做出调整。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这种多层次、多角度的绩效评估方法，使得我们能够全面了解免疫分析仪器项目的运行状态，及时做出调整，确保免疫分析仪器项目在不断变化的环境中保持稳健前行。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https://d.book118.com/537132146104006024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52258"/>
    <w:rsid w:val="6B1522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3214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2023-12-29T15:54:00Z</dcterms:created>
  <dcterms:modified xsi:type="dcterms:W3CDTF">2023-12-29T15:55:03Z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6EDC7ABEF7904B6BAABBBE9287085762_11</vt:lpwstr>
  </property>
  <property fmtid="{D5CDD505-2E9C-101B-9397-08002B2CF9AE}" pid="3" name="KSOProductBuildVer">
    <vt:lpwstr>2052-12.1.0.16120</vt:lpwstr>
  </property>
</Properties>
</file>