
<file path=[Content_Types].xml><?xml version="1.0" encoding="utf-8"?>
<Types xmlns="http://schemas.openxmlformats.org/package/2006/content-types">
  <Default Extension="jpeg" ContentType="image/jpeg"/>
  <Default Extension="png" ContentType="image/pn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10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footer5.xml" ContentType="application/vnd.openxmlformats-officedocument.wordprocessingml.footer+xml"/>
  <Override PartName="/word/footer6.xml" ContentType="application/vnd.openxmlformats-officedocument.wordprocessingml.footer+xml"/>
  <Override PartName="/word/footer7.xml" ContentType="application/vnd.openxmlformats-officedocument.wordprocessingml.footer+xml"/>
  <Override PartName="/word/footer8.xml" ContentType="application/vnd.openxmlformats-officedocument.wordprocessingml.footer+xml"/>
  <Override PartName="/word/footer9.xml" ContentType="application/vnd.openxmlformats-officedocument.wordprocessingml.footer+xml"/>
  <Override PartName="/word/header1.xml" ContentType="application/vnd.openxmlformats-officedocument.wordprocessingml.header+xml"/>
  <Override PartName="/word/header10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header4.xml" ContentType="application/vnd.openxmlformats-officedocument.wordprocessingml.header+xml"/>
  <Override PartName="/word/header5.xml" ContentType="application/vnd.openxmlformats-officedocument.wordprocessingml.header+xml"/>
  <Override PartName="/word/header6.xml" ContentType="application/vnd.openxmlformats-officedocument.wordprocessingml.header+xml"/>
  <Override PartName="/word/header7.xml" ContentType="application/vnd.openxmlformats-officedocument.wordprocessingml.header+xml"/>
  <Override PartName="/word/header8.xml" ContentType="application/vnd.openxmlformats-officedocument.wordprocessingml.header+xml"/>
  <Override PartName="/word/header9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Relationship Id="rId4" Type="http://schemas.openxmlformats.org/officeDocument/2006/relationships/custom-properties" Target="docProps/custom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ody>
    <w:p>
      <w:pPr>
        <w:spacing w:line="1104" w:lineRule="exact"/>
        <w:ind w:firstLine="6051"/>
      </w:pPr>
      <w:r>
        <w:rPr>
          <w:position w:val="-22"/>
        </w:rPr>
        <w:drawing>
          <wp:inline distT="0" distB="0" distL="0" distR="0">
            <wp:extent cx="1793748" cy="701040"/>
            <wp:effectExtent l="0" t="0" r="0" b="0"/>
            <wp:docPr id="2" name="IM 2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IM 2"/>
                    <pic:cNvPicPr/>
                  </pic:nvPicPr>
                  <pic:blipFill>
                    <a:blip xmlns:r="http://schemas.openxmlformats.org/officeDocument/2006/relationships"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1793748" cy="70104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pacing w:line="280" w:lineRule="auto"/>
        <w:rPr>
          <w:rFonts w:ascii="Arial"/>
          <w:sz w:val="21"/>
        </w:rPr>
      </w:pPr>
    </w:p>
    <w:p>
      <w:pPr>
        <w:spacing w:line="280" w:lineRule="auto"/>
        <w:rPr>
          <w:rFonts w:ascii="Arial"/>
          <w:sz w:val="21"/>
        </w:rPr>
      </w:pPr>
    </w:p>
    <w:p>
      <w:pPr>
        <w:pStyle w:val="BodyText"/>
        <w:spacing w:before="153" w:line="934" w:lineRule="exact"/>
        <w:ind w:left="105"/>
      </w:pPr>
      <w:r>
        <w:rPr>
          <w:spacing w:val="51"/>
          <w:w w:val="119"/>
          <w:position w:val="34"/>
          <w14:textOutline w14:w="10024" w14:cap="sq">
            <w14:solidFill>
              <w14:srgbClr w14:val="000000"/>
            </w14:solidFill>
            <w14:prstDash w14:val="solid"/>
            <w14:bevel/>
          </w14:textOutline>
        </w:rPr>
        <w:t>山</w:t>
      </w:r>
      <w:r>
        <w:rPr>
          <w:spacing w:val="-26"/>
          <w:position w:val="34"/>
        </w:rPr>
        <w:t xml:space="preserve"> </w:t>
      </w:r>
      <w:r>
        <w:rPr>
          <w:spacing w:val="51"/>
          <w:w w:val="119"/>
          <w:position w:val="34"/>
          <w14:textOutline w14:w="10024" w14:cap="sq">
            <w14:solidFill>
              <w14:srgbClr w14:val="000000"/>
            </w14:solidFill>
            <w14:prstDash w14:val="solid"/>
            <w14:bevel/>
          </w14:textOutline>
        </w:rPr>
        <w:t>东</w:t>
      </w:r>
      <w:r>
        <w:rPr>
          <w:spacing w:val="-21"/>
          <w:position w:val="34"/>
        </w:rPr>
        <w:t xml:space="preserve"> </w:t>
      </w:r>
      <w:r>
        <w:rPr>
          <w:spacing w:val="51"/>
          <w:w w:val="119"/>
          <w:position w:val="34"/>
          <w14:textOutline w14:w="10024" w14:cap="sq">
            <w14:solidFill>
              <w14:srgbClr w14:val="000000"/>
            </w14:solidFill>
            <w14:prstDash w14:val="solid"/>
            <w14:bevel/>
          </w14:textOutline>
        </w:rPr>
        <w:t>省</w:t>
      </w:r>
      <w:r>
        <w:rPr>
          <w:spacing w:val="-31"/>
          <w:position w:val="34"/>
        </w:rPr>
        <w:t xml:space="preserve"> </w:t>
      </w:r>
      <w:r>
        <w:rPr>
          <w:spacing w:val="51"/>
          <w:w w:val="119"/>
          <w:position w:val="34"/>
          <w14:textOutline w14:w="10024" w14:cap="sq">
            <w14:solidFill>
              <w14:srgbClr w14:val="000000"/>
            </w14:solidFill>
            <w14:prstDash w14:val="solid"/>
            <w14:bevel/>
          </w14:textOutline>
        </w:rPr>
        <w:t>地</w:t>
      </w:r>
      <w:r>
        <w:rPr>
          <w:spacing w:val="-23"/>
          <w:position w:val="34"/>
        </w:rPr>
        <w:t xml:space="preserve"> </w:t>
      </w:r>
      <w:r>
        <w:rPr>
          <w:spacing w:val="51"/>
          <w:w w:val="119"/>
          <w:position w:val="34"/>
          <w14:textOutline w14:w="10024" w14:cap="sq">
            <w14:solidFill>
              <w14:srgbClr w14:val="000000"/>
            </w14:solidFill>
            <w14:prstDash w14:val="solid"/>
            <w14:bevel/>
          </w14:textOutline>
        </w:rPr>
        <w:t>方</w:t>
      </w:r>
      <w:r>
        <w:rPr>
          <w:spacing w:val="-24"/>
          <w:position w:val="34"/>
        </w:rPr>
        <w:t xml:space="preserve"> </w:t>
      </w:r>
      <w:r>
        <w:rPr>
          <w:spacing w:val="51"/>
          <w:w w:val="119"/>
          <w:position w:val="34"/>
          <w14:textOutline w14:w="10024" w14:cap="sq">
            <w14:solidFill>
              <w14:srgbClr w14:val="000000"/>
            </w14:solidFill>
            <w14:prstDash w14:val="solid"/>
            <w14:bevel/>
          </w14:textOutline>
        </w:rPr>
        <w:t>计</w:t>
      </w:r>
      <w:r>
        <w:rPr>
          <w:spacing w:val="-33"/>
          <w:position w:val="34"/>
        </w:rPr>
        <w:t xml:space="preserve"> </w:t>
      </w:r>
      <w:r>
        <w:rPr>
          <w:spacing w:val="51"/>
          <w:w w:val="119"/>
          <w:position w:val="34"/>
          <w14:textOutline w14:w="10024" w14:cap="sq">
            <w14:solidFill>
              <w14:srgbClr w14:val="000000"/>
            </w14:solidFill>
            <w14:prstDash w14:val="solid"/>
            <w14:bevel/>
          </w14:textOutline>
        </w:rPr>
        <w:t>量</w:t>
      </w:r>
      <w:r>
        <w:rPr>
          <w:spacing w:val="-29"/>
          <w:position w:val="34"/>
        </w:rPr>
        <w:t xml:space="preserve"> </w:t>
      </w:r>
      <w:r>
        <w:rPr>
          <w:spacing w:val="51"/>
          <w:w w:val="119"/>
          <w:position w:val="34"/>
          <w14:textOutline w14:w="10024" w14:cap="sq">
            <w14:solidFill>
              <w14:srgbClr w14:val="000000"/>
            </w14:solidFill>
            <w14:prstDash w14:val="solid"/>
            <w14:bevel/>
          </w14:textOutline>
        </w:rPr>
        <w:t>技</w:t>
      </w:r>
      <w:r>
        <w:rPr>
          <w:spacing w:val="-28"/>
          <w:position w:val="34"/>
        </w:rPr>
        <w:t xml:space="preserve"> </w:t>
      </w:r>
      <w:r>
        <w:rPr>
          <w:spacing w:val="51"/>
          <w:w w:val="119"/>
          <w:position w:val="34"/>
          <w14:textOutline w14:w="10024" w14:cap="sq">
            <w14:solidFill>
              <w14:srgbClr w14:val="000000"/>
            </w14:solidFill>
            <w14:prstDash w14:val="solid"/>
            <w14:bevel/>
          </w14:textOutline>
        </w:rPr>
        <w:t>术</w:t>
      </w:r>
      <w:r>
        <w:rPr>
          <w:spacing w:val="-38"/>
          <w:position w:val="34"/>
        </w:rPr>
        <w:t xml:space="preserve"> </w:t>
      </w:r>
      <w:r>
        <w:rPr>
          <w:spacing w:val="51"/>
          <w:w w:val="119"/>
          <w:position w:val="34"/>
          <w14:textOutline w14:w="10024" w14:cap="sq">
            <w14:solidFill>
              <w14:srgbClr w14:val="000000"/>
            </w14:solidFill>
            <w14:prstDash w14:val="solid"/>
            <w14:bevel/>
          </w14:textOutline>
        </w:rPr>
        <w:t>规</w:t>
      </w:r>
      <w:r>
        <w:rPr>
          <w:spacing w:val="-24"/>
          <w:position w:val="34"/>
        </w:rPr>
        <w:t xml:space="preserve"> </w:t>
      </w:r>
      <w:r>
        <w:rPr>
          <w:spacing w:val="51"/>
          <w:w w:val="119"/>
          <w:position w:val="34"/>
          <w14:textOutline w14:w="10024" w14:cap="sq">
            <w14:solidFill>
              <w14:srgbClr w14:val="000000"/>
            </w14:solidFill>
            <w14:prstDash w14:val="solid"/>
            <w14:bevel/>
          </w14:textOutline>
        </w:rPr>
        <w:t>范</w:t>
      </w:r>
    </w:p>
    <w:p>
      <w:pPr>
        <w:spacing w:before="1" w:line="222" w:lineRule="auto"/>
        <w:ind w:left="5963"/>
        <w:rPr>
          <w:rFonts w:ascii="Times New Roman" w:eastAsia="Times New Roman" w:hAnsi="Times New Roman" w:cs="Times New Roman"/>
          <w:sz w:val="28"/>
          <w:szCs w:val="28"/>
        </w:rPr>
      </w:pPr>
      <w:r>
        <w:rPr>
          <w:rFonts w:ascii="Times New Roman" w:eastAsia="Times New Roman" w:hAnsi="Times New Roman" w:cs="Times New Roman"/>
          <w:b/>
          <w:bCs/>
          <w:sz w:val="28"/>
          <w:szCs w:val="28"/>
        </w:rPr>
        <w:t>JJF</w:t>
      </w:r>
      <w:r>
        <w:rPr>
          <w:rFonts w:ascii="SimHei" w:eastAsia="SimHei" w:hAnsi="SimHei" w:cs="SimHei"/>
          <w:sz w:val="28"/>
          <w:szCs w:val="28"/>
          <w14:textOutline w14:w="5103" w14:cap="sq">
            <w14:solidFill>
              <w14:srgbClr w14:val="000000"/>
            </w14:solidFill>
            <w14:prstDash w14:val="solid"/>
            <w14:bevel/>
          </w14:textOutline>
        </w:rPr>
        <w:t>（鲁）</w:t>
      </w:r>
      <w:r>
        <w:rPr>
          <w:rFonts w:ascii="Times New Roman" w:eastAsia="Times New Roman" w:hAnsi="Times New Roman" w:cs="Times New Roman"/>
          <w:b/>
          <w:bCs/>
          <w:sz w:val="28"/>
          <w:szCs w:val="28"/>
        </w:rPr>
        <w:t>183—2024</w:t>
      </w:r>
    </w:p>
    <w:p>
      <w:pPr>
        <w:spacing w:line="307" w:lineRule="auto"/>
        <w:rPr>
          <w:rFonts w:ascii="Arial"/>
          <w:sz w:val="21"/>
        </w:rPr>
      </w:pPr>
    </w:p>
    <w:p>
      <w:pPr>
        <w:spacing w:line="29" w:lineRule="exact"/>
        <w:ind w:firstLine="23"/>
      </w:pPr>
      <w:r>
        <w:drawing>
          <wp:inline distT="0" distB="0" distL="0" distR="0">
            <wp:extent cx="5868670" cy="18415"/>
            <wp:effectExtent l="0" t="0" r="0" b="0"/>
            <wp:docPr id="4" name="IM 4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" name="IM 4"/>
                    <pic:cNvPicPr/>
                  </pic:nvPicPr>
                  <pic:blipFill>
                    <a:blip xmlns:r="http://schemas.openxmlformats.org/officeDocument/2006/relationships"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5868670" cy="1841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rPr>
          <w:rFonts w:ascii="Arial"/>
          <w:sz w:val="21"/>
        </w:rPr>
      </w:pPr>
    </w:p>
    <w:p>
      <w:pPr>
        <w:rPr>
          <w:rFonts w:ascii="Arial"/>
          <w:sz w:val="21"/>
        </w:rPr>
      </w:pPr>
    </w:p>
    <w:p>
      <w:pPr>
        <w:rPr>
          <w:rFonts w:ascii="Arial"/>
          <w:sz w:val="21"/>
        </w:rPr>
      </w:pPr>
    </w:p>
    <w:p>
      <w:pPr>
        <w:rPr>
          <w:rFonts w:ascii="Arial"/>
          <w:sz w:val="21"/>
        </w:rPr>
      </w:pPr>
    </w:p>
    <w:p>
      <w:pPr>
        <w:rPr>
          <w:rFonts w:ascii="Arial"/>
          <w:sz w:val="21"/>
        </w:rPr>
      </w:pPr>
    </w:p>
    <w:p>
      <w:pPr>
        <w:rPr>
          <w:rFonts w:ascii="Arial"/>
          <w:sz w:val="21"/>
        </w:rPr>
      </w:pPr>
    </w:p>
    <w:p>
      <w:pPr>
        <w:spacing w:line="241" w:lineRule="auto"/>
        <w:rPr>
          <w:rFonts w:ascii="Arial"/>
          <w:sz w:val="21"/>
        </w:rPr>
      </w:pPr>
    </w:p>
    <w:p>
      <w:pPr>
        <w:spacing w:line="241" w:lineRule="auto"/>
        <w:rPr>
          <w:rFonts w:ascii="Arial"/>
          <w:sz w:val="21"/>
        </w:rPr>
      </w:pPr>
    </w:p>
    <w:p>
      <w:pPr>
        <w:spacing w:before="169" w:line="221" w:lineRule="auto"/>
        <w:ind w:left="1014"/>
        <w:rPr>
          <w:rFonts w:ascii="SimHei" w:eastAsia="SimHei" w:hAnsi="SimHei" w:cs="SimHei"/>
          <w:sz w:val="52"/>
          <w:szCs w:val="52"/>
        </w:rPr>
      </w:pPr>
      <w:r>
        <w:rPr>
          <w:rFonts w:ascii="SimHei" w:eastAsia="SimHei" w:hAnsi="SimHei" w:cs="SimHei"/>
          <w:spacing w:val="-2"/>
          <w:sz w:val="52"/>
          <w:szCs w:val="52"/>
        </w:rPr>
        <w:t>发电企业碳排放计量器具配备</w:t>
      </w:r>
    </w:p>
    <w:p>
      <w:pPr>
        <w:spacing w:before="316" w:line="223" w:lineRule="auto"/>
        <w:ind w:left="2570"/>
        <w:outlineLvl w:val="0"/>
        <w:rPr>
          <w:rFonts w:ascii="SimHei" w:eastAsia="SimHei" w:hAnsi="SimHei" w:cs="SimHei"/>
          <w:sz w:val="52"/>
          <w:szCs w:val="52"/>
        </w:rPr>
      </w:pPr>
      <w:r>
        <w:rPr>
          <w:rFonts w:ascii="SimHei" w:eastAsia="SimHei" w:hAnsi="SimHei" w:cs="SimHei"/>
          <w:spacing w:val="-3"/>
          <w:sz w:val="52"/>
          <w:szCs w:val="52"/>
        </w:rPr>
        <w:t>及管理技术规范</w:t>
      </w:r>
    </w:p>
    <w:p>
      <w:pPr>
        <w:spacing w:line="275" w:lineRule="auto"/>
        <w:rPr>
          <w:rFonts w:ascii="Arial"/>
          <w:sz w:val="21"/>
        </w:rPr>
      </w:pPr>
    </w:p>
    <w:p>
      <w:pPr>
        <w:spacing w:line="276" w:lineRule="auto"/>
        <w:rPr>
          <w:rFonts w:ascii="Arial"/>
          <w:sz w:val="21"/>
        </w:rPr>
      </w:pPr>
    </w:p>
    <w:p>
      <w:pPr>
        <w:spacing w:before="81" w:line="626" w:lineRule="exact"/>
        <w:ind w:left="369"/>
        <w:rPr>
          <w:rFonts w:ascii="Times New Roman" w:eastAsia="Times New Roman" w:hAnsi="Times New Roman" w:cs="Times New Roman"/>
          <w:sz w:val="28"/>
          <w:szCs w:val="28"/>
        </w:rPr>
      </w:pPr>
      <w:r>
        <w:rPr>
          <w:rFonts w:ascii="Times New Roman" w:eastAsia="Times New Roman" w:hAnsi="Times New Roman" w:cs="Times New Roman"/>
          <w:b/>
          <w:bCs/>
          <w:position w:val="31"/>
          <w:sz w:val="28"/>
          <w:szCs w:val="28"/>
        </w:rPr>
        <w:t>Technical Specification for the Equ</w:t>
      </w:r>
      <w:r>
        <w:rPr>
          <w:rFonts w:ascii="Times New Roman" w:eastAsia="Times New Roman" w:hAnsi="Times New Roman" w:cs="Times New Roman"/>
          <w:b/>
          <w:bCs/>
          <w:spacing w:val="-1"/>
          <w:position w:val="31"/>
          <w:sz w:val="28"/>
          <w:szCs w:val="28"/>
        </w:rPr>
        <w:t>ipping and Managing of</w:t>
      </w:r>
      <w:r>
        <w:rPr>
          <w:rFonts w:ascii="Times New Roman" w:eastAsia="Times New Roman" w:hAnsi="Times New Roman" w:cs="Times New Roman"/>
          <w:b/>
          <w:bCs/>
          <w:spacing w:val="-12"/>
          <w:position w:val="31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b/>
          <w:bCs/>
          <w:spacing w:val="-1"/>
          <w:position w:val="31"/>
          <w:sz w:val="28"/>
          <w:szCs w:val="28"/>
        </w:rPr>
        <w:t>Carbon</w:t>
      </w:r>
    </w:p>
    <w:p>
      <w:pPr>
        <w:spacing w:before="1" w:line="189" w:lineRule="auto"/>
        <w:ind w:left="448"/>
        <w:rPr>
          <w:rFonts w:ascii="Times New Roman" w:eastAsia="Times New Roman" w:hAnsi="Times New Roman" w:cs="Times New Roman"/>
          <w:sz w:val="28"/>
          <w:szCs w:val="28"/>
        </w:rPr>
      </w:pPr>
      <w:r>
        <w:rPr>
          <w:rFonts w:ascii="Times New Roman" w:eastAsia="Times New Roman" w:hAnsi="Times New Roman" w:cs="Times New Roman"/>
          <w:b/>
          <w:bCs/>
          <w:sz w:val="28"/>
          <w:szCs w:val="28"/>
        </w:rPr>
        <w:t>Emission</w:t>
      </w:r>
      <w:r>
        <w:rPr>
          <w:rFonts w:ascii="Times New Roman" w:eastAsia="Times New Roman" w:hAnsi="Times New Roman" w:cs="Times New Roman"/>
          <w:b/>
          <w:bCs/>
          <w:spacing w:val="1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b/>
          <w:bCs/>
          <w:sz w:val="28"/>
          <w:szCs w:val="28"/>
        </w:rPr>
        <w:t>Measuring</w:t>
      </w:r>
      <w:r>
        <w:rPr>
          <w:rFonts w:ascii="Times New Roman" w:eastAsia="Times New Roman" w:hAnsi="Times New Roman" w:cs="Times New Roman"/>
          <w:b/>
          <w:bCs/>
          <w:spacing w:val="1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b/>
          <w:bCs/>
          <w:sz w:val="28"/>
          <w:szCs w:val="28"/>
        </w:rPr>
        <w:t>Instruments</w:t>
      </w:r>
      <w:r>
        <w:rPr>
          <w:rFonts w:ascii="Times New Roman" w:eastAsia="Times New Roman" w:hAnsi="Times New Roman" w:cs="Times New Roman"/>
          <w:b/>
          <w:bCs/>
          <w:spacing w:val="1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b/>
          <w:bCs/>
          <w:sz w:val="28"/>
          <w:szCs w:val="28"/>
        </w:rPr>
        <w:t>of</w:t>
      </w:r>
      <w:r>
        <w:rPr>
          <w:rFonts w:ascii="Times New Roman" w:eastAsia="Times New Roman" w:hAnsi="Times New Roman" w:cs="Times New Roman"/>
          <w:b/>
          <w:bCs/>
          <w:spacing w:val="-17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b/>
          <w:bCs/>
          <w:sz w:val="28"/>
          <w:szCs w:val="28"/>
        </w:rPr>
        <w:t>Power</w:t>
      </w:r>
      <w:r>
        <w:rPr>
          <w:rFonts w:ascii="Times New Roman" w:eastAsia="Times New Roman" w:hAnsi="Times New Roman" w:cs="Times New Roman"/>
          <w:b/>
          <w:bCs/>
          <w:spacing w:val="1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b/>
          <w:bCs/>
          <w:sz w:val="28"/>
          <w:szCs w:val="28"/>
        </w:rPr>
        <w:t>Generation</w:t>
      </w:r>
      <w:r>
        <w:rPr>
          <w:rFonts w:ascii="Times New Roman" w:eastAsia="Times New Roman" w:hAnsi="Times New Roman" w:cs="Times New Roman"/>
          <w:b/>
          <w:bCs/>
          <w:spacing w:val="1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b/>
          <w:bCs/>
          <w:sz w:val="28"/>
          <w:szCs w:val="28"/>
        </w:rPr>
        <w:t>Enterprise</w:t>
      </w:r>
    </w:p>
    <w:p>
      <w:pPr>
        <w:spacing w:line="242" w:lineRule="auto"/>
        <w:rPr>
          <w:rFonts w:ascii="Arial"/>
          <w:sz w:val="21"/>
        </w:rPr>
      </w:pPr>
    </w:p>
    <w:p>
      <w:pPr>
        <w:spacing w:line="242" w:lineRule="auto"/>
        <w:rPr>
          <w:rFonts w:ascii="Arial"/>
          <w:sz w:val="21"/>
        </w:rPr>
      </w:pPr>
    </w:p>
    <w:p>
      <w:pPr>
        <w:spacing w:line="242" w:lineRule="auto"/>
        <w:rPr>
          <w:rFonts w:ascii="Arial"/>
          <w:sz w:val="21"/>
        </w:rPr>
      </w:pPr>
    </w:p>
    <w:p>
      <w:pPr>
        <w:spacing w:line="242" w:lineRule="auto"/>
        <w:rPr>
          <w:rFonts w:ascii="Arial"/>
          <w:sz w:val="21"/>
        </w:rPr>
      </w:pPr>
    </w:p>
    <w:p>
      <w:pPr>
        <w:spacing w:line="242" w:lineRule="auto"/>
        <w:rPr>
          <w:rFonts w:ascii="Arial"/>
          <w:sz w:val="21"/>
        </w:rPr>
      </w:pPr>
    </w:p>
    <w:p>
      <w:pPr>
        <w:spacing w:line="242" w:lineRule="auto"/>
        <w:rPr>
          <w:rFonts w:ascii="Arial"/>
          <w:sz w:val="21"/>
        </w:rPr>
      </w:pPr>
    </w:p>
    <w:p>
      <w:pPr>
        <w:spacing w:line="243" w:lineRule="auto"/>
        <w:rPr>
          <w:rFonts w:ascii="Arial"/>
          <w:sz w:val="21"/>
        </w:rPr>
      </w:pPr>
    </w:p>
    <w:p>
      <w:pPr>
        <w:spacing w:line="243" w:lineRule="auto"/>
        <w:rPr>
          <w:rFonts w:ascii="Arial"/>
          <w:sz w:val="21"/>
        </w:rPr>
      </w:pPr>
    </w:p>
    <w:p>
      <w:pPr>
        <w:spacing w:line="243" w:lineRule="auto"/>
        <w:rPr>
          <w:rFonts w:ascii="Arial"/>
          <w:sz w:val="21"/>
        </w:rPr>
      </w:pPr>
    </w:p>
    <w:p>
      <w:pPr>
        <w:spacing w:line="243" w:lineRule="auto"/>
        <w:rPr>
          <w:rFonts w:ascii="Arial"/>
          <w:sz w:val="21"/>
        </w:rPr>
        <w:sectPr>
          <w:pgSz w:w="11906" w:h="16839"/>
          <w:pgMar w:top="1166" w:right="1091" w:bottom="0" w:left="1548" w:header="0" w:footer="0" w:gutter="0"/>
          <w:cols w:space="708"/>
        </w:sectPr>
      </w:pPr>
    </w:p>
    <w:p>
      <w:pPr>
        <w:spacing w:line="243" w:lineRule="auto"/>
        <w:rPr>
          <w:rFonts w:ascii="Arial"/>
          <w:sz w:val="21"/>
        </w:rPr>
      </w:pPr>
    </w:p>
    <w:p>
      <w:pPr>
        <w:spacing w:line="243" w:lineRule="auto"/>
        <w:rPr>
          <w:rFonts w:ascii="Arial"/>
          <w:sz w:val="21"/>
        </w:rPr>
      </w:pPr>
    </w:p>
    <w:p>
      <w:pPr>
        <w:spacing w:line="243" w:lineRule="auto"/>
        <w:rPr>
          <w:rFonts w:ascii="Arial"/>
          <w:sz w:val="21"/>
        </w:rPr>
      </w:pPr>
    </w:p>
    <w:p>
      <w:pPr>
        <w:spacing w:line="243" w:lineRule="auto"/>
        <w:rPr>
          <w:rFonts w:ascii="Arial"/>
          <w:sz w:val="21"/>
        </w:rPr>
      </w:pPr>
    </w:p>
    <w:p>
      <w:pPr>
        <w:spacing w:line="243" w:lineRule="auto"/>
        <w:rPr>
          <w:rFonts w:ascii="Arial"/>
          <w:sz w:val="21"/>
        </w:rPr>
      </w:pPr>
    </w:p>
    <w:p>
      <w:pPr>
        <w:spacing w:line="243" w:lineRule="auto"/>
        <w:rPr>
          <w:rFonts w:ascii="Arial"/>
          <w:sz w:val="21"/>
        </w:rPr>
      </w:pPr>
    </w:p>
    <w:p>
      <w:pPr>
        <w:spacing w:line="243" w:lineRule="auto"/>
        <w:rPr>
          <w:rFonts w:ascii="Arial"/>
          <w:sz w:val="21"/>
        </w:rPr>
      </w:pPr>
    </w:p>
    <w:p>
      <w:pPr>
        <w:pStyle w:val="BodyText"/>
        <w:spacing w:before="91" w:line="219" w:lineRule="auto"/>
        <w:ind w:left="318"/>
        <w:rPr>
          <w:sz w:val="28"/>
          <w:szCs w:val="28"/>
        </w:rPr>
      </w:pPr>
      <w:r>
        <w:rPr>
          <w:spacing w:val="-1"/>
          <w:sz w:val="28"/>
          <w:szCs w:val="28"/>
          <w14:textOutline w14:w="5103" w14:cap="sq">
            <w14:solidFill>
              <w14:srgbClr w14:val="000000"/>
            </w14:solidFill>
            <w14:prstDash w14:val="solid"/>
            <w14:bevel/>
          </w14:textOutline>
        </w:rPr>
        <w:t>2024—01—23</w:t>
      </w:r>
      <w:r>
        <w:rPr>
          <w:spacing w:val="-57"/>
          <w:sz w:val="28"/>
          <w:szCs w:val="28"/>
        </w:rPr>
        <w:t xml:space="preserve"> </w:t>
      </w:r>
      <w:r>
        <w:rPr>
          <w:spacing w:val="-1"/>
          <w:sz w:val="28"/>
          <w:szCs w:val="28"/>
          <w14:textOutline w14:w="5103" w14:cap="sq">
            <w14:solidFill>
              <w14:srgbClr w14:val="000000"/>
            </w14:solidFill>
            <w14:prstDash w14:val="solid"/>
            <w14:bevel/>
          </w14:textOutline>
        </w:rPr>
        <w:t>发布</w:t>
      </w:r>
      <w:r>
        <w:rPr>
          <w:spacing w:val="-1"/>
          <w:sz w:val="28"/>
          <w:szCs w:val="28"/>
        </w:rPr>
        <w:t xml:space="preserve">                         </w:t>
      </w:r>
      <w:r>
        <w:rPr>
          <w:spacing w:val="-1"/>
          <w:sz w:val="28"/>
          <w:szCs w:val="28"/>
          <w14:textOutline w14:w="5103" w14:cap="sq">
            <w14:solidFill>
              <w14:srgbClr w14:val="000000"/>
            </w14:solidFill>
            <w14:prstDash w14:val="solid"/>
            <w14:bevel/>
          </w14:textOutline>
        </w:rPr>
        <w:t>2024—03—</w:t>
      </w:r>
      <w:r>
        <w:rPr>
          <w:spacing w:val="-2"/>
          <w:sz w:val="28"/>
          <w:szCs w:val="28"/>
          <w14:textOutline w14:w="5103" w14:cap="sq">
            <w14:solidFill>
              <w14:srgbClr w14:val="000000"/>
            </w14:solidFill>
            <w14:prstDash w14:val="solid"/>
            <w14:bevel/>
          </w14:textOutline>
        </w:rPr>
        <w:t>01</w:t>
      </w:r>
      <w:r>
        <w:rPr>
          <w:spacing w:val="-51"/>
          <w:sz w:val="28"/>
          <w:szCs w:val="28"/>
        </w:rPr>
        <w:t xml:space="preserve"> </w:t>
      </w:r>
      <w:r>
        <w:rPr>
          <w:spacing w:val="-2"/>
          <w:sz w:val="28"/>
          <w:szCs w:val="28"/>
          <w14:textOutline w14:w="5103" w14:cap="sq">
            <w14:solidFill>
              <w14:srgbClr w14:val="000000"/>
            </w14:solidFill>
            <w14:prstDash w14:val="solid"/>
            <w14:bevel/>
          </w14:textOutline>
        </w:rPr>
        <w:t>实施</w:t>
      </w:r>
    </w:p>
    <w:p>
      <w:pPr>
        <w:spacing w:before="110" w:line="49" w:lineRule="exact"/>
      </w:pPr>
      <w:r>
        <w:drawing>
          <wp:inline distT="0" distB="0" distL="0" distR="0">
            <wp:extent cx="5636311" cy="31115"/>
            <wp:effectExtent l="0" t="0" r="0" b="0"/>
            <wp:docPr id="6" name="IM 6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" name="IM 6"/>
                    <pic:cNvPicPr/>
                  </pic:nvPicPr>
                  <pic:blipFill>
                    <a:blip xmlns:r="http://schemas.openxmlformats.org/officeDocument/2006/relationships" r:embed="rId6"/>
                    <a:stretch>
                      <a:fillRect/>
                    </a:stretch>
                  </pic:blipFill>
                  <pic:spPr>
                    <a:xfrm>
                      <a:off x="0" y="0"/>
                      <a:ext cx="5636311" cy="3111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pStyle w:val="BodyText"/>
        <w:spacing w:before="79" w:line="221" w:lineRule="auto"/>
        <w:ind w:left="693"/>
        <w:rPr>
          <w:rFonts w:ascii="SimHei" w:eastAsia="SimHei" w:hAnsi="SimHei" w:cs="SimHei"/>
          <w:sz w:val="28"/>
          <w:szCs w:val="28"/>
        </w:rPr>
      </w:pPr>
      <w:r>
        <w:rPr>
          <w:spacing w:val="48"/>
          <w:w w:val="120"/>
          <w:sz w:val="35"/>
          <w:szCs w:val="35"/>
          <w14:textOutline w14:w="7878" w14:cap="sq">
            <w14:solidFill>
              <w14:srgbClr w14:val="000000"/>
            </w14:solidFill>
            <w14:prstDash w14:val="solid"/>
            <w14:bevel/>
          </w14:textOutline>
        </w:rPr>
        <w:t>山</w:t>
      </w:r>
      <w:r>
        <w:rPr>
          <w:spacing w:val="-49"/>
          <w:sz w:val="35"/>
          <w:szCs w:val="35"/>
        </w:rPr>
        <w:t xml:space="preserve"> </w:t>
      </w:r>
      <w:r>
        <w:rPr>
          <w:spacing w:val="48"/>
          <w:w w:val="120"/>
          <w:sz w:val="35"/>
          <w:szCs w:val="35"/>
          <w14:textOutline w14:w="7878" w14:cap="sq">
            <w14:solidFill>
              <w14:srgbClr w14:val="000000"/>
            </w14:solidFill>
            <w14:prstDash w14:val="solid"/>
            <w14:bevel/>
          </w14:textOutline>
        </w:rPr>
        <w:t>东</w:t>
      </w:r>
      <w:r>
        <w:rPr>
          <w:spacing w:val="-42"/>
          <w:sz w:val="35"/>
          <w:szCs w:val="35"/>
        </w:rPr>
        <w:t xml:space="preserve"> </w:t>
      </w:r>
      <w:r>
        <w:rPr>
          <w:spacing w:val="48"/>
          <w:w w:val="120"/>
          <w:sz w:val="35"/>
          <w:szCs w:val="35"/>
          <w14:textOutline w14:w="7878" w14:cap="sq">
            <w14:solidFill>
              <w14:srgbClr w14:val="000000"/>
            </w14:solidFill>
            <w14:prstDash w14:val="solid"/>
            <w14:bevel/>
          </w14:textOutline>
        </w:rPr>
        <w:t>省</w:t>
      </w:r>
      <w:r>
        <w:rPr>
          <w:spacing w:val="-41"/>
          <w:sz w:val="35"/>
          <w:szCs w:val="35"/>
        </w:rPr>
        <w:t xml:space="preserve"> </w:t>
      </w:r>
      <w:r>
        <w:rPr>
          <w:spacing w:val="48"/>
          <w:w w:val="120"/>
          <w:sz w:val="35"/>
          <w:szCs w:val="35"/>
          <w14:textOutline w14:w="7878" w14:cap="sq">
            <w14:solidFill>
              <w14:srgbClr w14:val="000000"/>
            </w14:solidFill>
            <w14:prstDash w14:val="solid"/>
            <w14:bevel/>
          </w14:textOutline>
        </w:rPr>
        <w:t>市</w:t>
      </w:r>
      <w:r>
        <w:rPr>
          <w:spacing w:val="-52"/>
          <w:sz w:val="35"/>
          <w:szCs w:val="35"/>
        </w:rPr>
        <w:t xml:space="preserve"> </w:t>
      </w:r>
      <w:r>
        <w:rPr>
          <w:spacing w:val="48"/>
          <w:w w:val="120"/>
          <w:sz w:val="35"/>
          <w:szCs w:val="35"/>
          <w14:textOutline w14:w="7878" w14:cap="sq">
            <w14:solidFill>
              <w14:srgbClr w14:val="000000"/>
            </w14:solidFill>
            <w14:prstDash w14:val="solid"/>
            <w14:bevel/>
          </w14:textOutline>
        </w:rPr>
        <w:t>场</w:t>
      </w:r>
      <w:r>
        <w:rPr>
          <w:spacing w:val="-46"/>
          <w:sz w:val="35"/>
          <w:szCs w:val="35"/>
        </w:rPr>
        <w:t xml:space="preserve"> </w:t>
      </w:r>
      <w:r>
        <w:rPr>
          <w:spacing w:val="48"/>
          <w:w w:val="120"/>
          <w:sz w:val="35"/>
          <w:szCs w:val="35"/>
          <w14:textOutline w14:w="7878" w14:cap="sq">
            <w14:solidFill>
              <w14:srgbClr w14:val="000000"/>
            </w14:solidFill>
            <w14:prstDash w14:val="solid"/>
            <w14:bevel/>
          </w14:textOutline>
        </w:rPr>
        <w:t>监</w:t>
      </w:r>
      <w:r>
        <w:rPr>
          <w:spacing w:val="-45"/>
          <w:sz w:val="35"/>
          <w:szCs w:val="35"/>
        </w:rPr>
        <w:t xml:space="preserve"> </w:t>
      </w:r>
      <w:r>
        <w:rPr>
          <w:spacing w:val="48"/>
          <w:w w:val="120"/>
          <w:sz w:val="35"/>
          <w:szCs w:val="35"/>
          <w14:textOutline w14:w="7878" w14:cap="sq">
            <w14:solidFill>
              <w14:srgbClr w14:val="000000"/>
            </w14:solidFill>
            <w14:prstDash w14:val="solid"/>
            <w14:bevel/>
          </w14:textOutline>
        </w:rPr>
        <w:t>督</w:t>
      </w:r>
      <w:r>
        <w:rPr>
          <w:spacing w:val="-44"/>
          <w:sz w:val="35"/>
          <w:szCs w:val="35"/>
        </w:rPr>
        <w:t xml:space="preserve"> </w:t>
      </w:r>
      <w:r>
        <w:rPr>
          <w:spacing w:val="48"/>
          <w:w w:val="120"/>
          <w:sz w:val="35"/>
          <w:szCs w:val="35"/>
          <w14:textOutline w14:w="7878" w14:cap="sq">
            <w14:solidFill>
              <w14:srgbClr w14:val="000000"/>
            </w14:solidFill>
            <w14:prstDash w14:val="solid"/>
            <w14:bevel/>
          </w14:textOutline>
        </w:rPr>
        <w:t>管</w:t>
      </w:r>
      <w:r>
        <w:rPr>
          <w:spacing w:val="-52"/>
          <w:sz w:val="35"/>
          <w:szCs w:val="35"/>
        </w:rPr>
        <w:t xml:space="preserve"> </w:t>
      </w:r>
      <w:r>
        <w:rPr>
          <w:spacing w:val="48"/>
          <w:w w:val="120"/>
          <w:sz w:val="35"/>
          <w:szCs w:val="35"/>
          <w14:textOutline w14:w="7878" w14:cap="sq">
            <w14:solidFill>
              <w14:srgbClr w14:val="000000"/>
            </w14:solidFill>
            <w14:prstDash w14:val="solid"/>
            <w14:bevel/>
          </w14:textOutline>
        </w:rPr>
        <w:t>理</w:t>
      </w:r>
      <w:r>
        <w:rPr>
          <w:spacing w:val="-45"/>
          <w:sz w:val="35"/>
          <w:szCs w:val="35"/>
        </w:rPr>
        <w:t xml:space="preserve"> </w:t>
      </w:r>
      <w:r>
        <w:rPr>
          <w:spacing w:val="48"/>
          <w:w w:val="120"/>
          <w:sz w:val="35"/>
          <w:szCs w:val="35"/>
          <w14:textOutline w14:w="7878" w14:cap="sq">
            <w14:solidFill>
              <w14:srgbClr w14:val="000000"/>
            </w14:solidFill>
            <w14:prstDash w14:val="solid"/>
            <w14:bevel/>
          </w14:textOutline>
        </w:rPr>
        <w:t>局</w:t>
      </w:r>
      <w:r>
        <w:rPr>
          <w:spacing w:val="10"/>
          <w:sz w:val="35"/>
          <w:szCs w:val="35"/>
        </w:rPr>
        <w:t xml:space="preserve">  </w:t>
      </w:r>
      <w:r>
        <w:rPr>
          <w:rFonts w:ascii="SimHei" w:eastAsia="SimHei" w:hAnsi="SimHei" w:cs="SimHei"/>
          <w:spacing w:val="48"/>
          <w:w w:val="120"/>
          <w:sz w:val="28"/>
          <w:szCs w:val="28"/>
          <w14:textOutline w14:w="5103" w14:cap="sq">
            <w14:solidFill>
              <w14:srgbClr w14:val="000000"/>
            </w14:solidFill>
            <w14:prstDash w14:val="solid"/>
            <w14:bevel/>
          </w14:textOutline>
        </w:rPr>
        <w:t>发</w:t>
      </w:r>
      <w:r>
        <w:rPr>
          <w:rFonts w:ascii="SimHei" w:eastAsia="SimHei" w:hAnsi="SimHei" w:cs="SimHei"/>
          <w:spacing w:val="48"/>
          <w:w w:val="120"/>
          <w:sz w:val="28"/>
          <w:szCs w:val="28"/>
        </w:rPr>
        <w:t xml:space="preserve"> </w:t>
      </w:r>
      <w:r>
        <w:rPr>
          <w:rFonts w:ascii="SimHei" w:eastAsia="SimHei" w:hAnsi="SimHei" w:cs="SimHei"/>
          <w:spacing w:val="48"/>
          <w:w w:val="120"/>
          <w:sz w:val="28"/>
          <w:szCs w:val="28"/>
          <w14:textOutline w14:w="5103" w14:cap="sq">
            <w14:solidFill>
              <w14:srgbClr w14:val="000000"/>
            </w14:solidFill>
            <w14:prstDash w14:val="solid"/>
            <w14:bevel/>
          </w14:textOutline>
        </w:rPr>
        <w:t>布</w:t>
      </w:r>
    </w:p>
    <w:p>
      <w:pPr>
        <w:spacing w:line="221" w:lineRule="auto"/>
        <w:rPr>
          <w:rFonts w:ascii="SimHei" w:eastAsia="SimHei" w:hAnsi="SimHei" w:cs="SimHei"/>
          <w:sz w:val="28"/>
          <w:szCs w:val="28"/>
        </w:rPr>
        <w:sectPr>
          <w:type w:val="nextPage"/>
          <w:pgSz w:w="11906" w:h="16839"/>
          <w:pgMar w:top="1166" w:right="1091" w:bottom="0" w:left="1548" w:header="0" w:footer="0" w:gutter="0"/>
          <w:pgNumType w:start="2"/>
          <w:cols w:space="708"/>
          <w:titlePg w:val="0"/>
        </w:sectPr>
      </w:pPr>
    </w:p>
    <w:p>
      <w:pPr>
        <w:rPr>
          <w:rFonts w:ascii="Arial"/>
          <w:sz w:val="21"/>
        </w:rPr>
      </w:pPr>
    </w:p>
    <w:p>
      <w:pPr>
        <w:rPr>
          <w:rFonts w:ascii="Arial" w:eastAsia="Arial" w:hAnsi="Arial" w:cs="Arial"/>
          <w:sz w:val="21"/>
          <w:szCs w:val="21"/>
        </w:rPr>
        <w:sectPr>
          <w:headerReference w:type="default" r:id="rId7"/>
          <w:footerReference w:type="default" r:id="rId8"/>
          <w:pgSz w:w="11906" w:h="16839"/>
          <w:pgMar w:top="0" w:right="0" w:bottom="0" w:left="0" w:header="0" w:footer="0" w:gutter="0"/>
          <w:pgNumType w:start="3"/>
          <w:cols w:space="708"/>
        </w:sectPr>
      </w:pPr>
    </w:p>
    <w:p>
      <w:pPr>
        <w:spacing w:line="427" w:lineRule="auto"/>
        <w:rPr>
          <w:rFonts w:ascii="Arial"/>
          <w:sz w:val="21"/>
        </w:rPr>
      </w:pPr>
    </w:p>
    <w:p>
      <w:pPr>
        <w:spacing w:before="139" w:line="600" w:lineRule="exact"/>
        <w:ind w:left="121"/>
        <w:rPr>
          <w:rFonts w:ascii="SimHei" w:eastAsia="SimHei" w:hAnsi="SimHei" w:cs="SimHei"/>
          <w:sz w:val="43"/>
          <w:szCs w:val="43"/>
        </w:rPr>
      </w:pPr>
      <w:r>
        <w:pict>
          <v:shapetype id="_x0000_t202" coordsize="21600,21600" o:spt="202" path="m,l,21600r21600,l21600,xe">
            <v:stroke joinstyle="miter"/>
            <v:path gradientshapeok="t" o:connecttype="rect"/>
          </v:shapetype>
          <v:shape id="_x0000_s1025" type="#_x0000_t202" style="width:149.05pt;height:62.45pt;margin-top:38.52pt;margin-left:318.96pt;position:absolute;z-index:251658240" filled="t" fillcolor="#fbfbfb" stroked="f">
            <o:lock v:ext="edit" aspectratio="f"/>
            <v:textbox inset="0,0,0,0">
              <w:txbxContent>
                <w:p>
                  <w:pPr>
                    <w:spacing w:line="314" w:lineRule="auto"/>
                    <w:rPr>
                      <w:rFonts w:ascii="Arial"/>
                      <w:sz w:val="21"/>
                    </w:rPr>
                  </w:pPr>
                </w:p>
                <w:p>
                  <w:pPr>
                    <w:spacing w:before="91" w:line="223" w:lineRule="auto"/>
                    <w:ind w:left="253"/>
                    <w:rPr>
                      <w:rFonts w:ascii="Times New Roman" w:eastAsia="Times New Roman" w:hAnsi="Times New Roman" w:cs="Times New Roman"/>
                      <w:sz w:val="28"/>
                      <w:szCs w:val="28"/>
                    </w:rPr>
                  </w:pPr>
                  <w:r>
                    <w:rPr>
                      <w:rFonts w:ascii="Times New Roman" w:eastAsia="Times New Roman" w:hAnsi="Times New Roman" w:cs="Times New Roman"/>
                      <w:spacing w:val="-1"/>
                      <w:sz w:val="28"/>
                      <w:szCs w:val="28"/>
                    </w:rPr>
                    <w:t>JJF</w:t>
                  </w:r>
                  <w:r>
                    <w:rPr>
                      <w:rFonts w:ascii="SimHei" w:eastAsia="SimHei" w:hAnsi="SimHei" w:cs="SimHei"/>
                      <w:spacing w:val="-1"/>
                      <w:sz w:val="28"/>
                      <w:szCs w:val="28"/>
                    </w:rPr>
                    <w:t>（鲁）</w:t>
                  </w:r>
                  <w:r>
                    <w:rPr>
                      <w:rFonts w:ascii="Times New Roman" w:eastAsia="Times New Roman" w:hAnsi="Times New Roman" w:cs="Times New Roman"/>
                      <w:spacing w:val="-1"/>
                      <w:sz w:val="28"/>
                      <w:szCs w:val="28"/>
                    </w:rPr>
                    <w:t>183-2024</w:t>
                  </w:r>
                </w:p>
              </w:txbxContent>
            </v:textbox>
          </v:shape>
        </w:pict>
      </w:r>
      <w:r>
        <w:rPr>
          <w:rFonts w:ascii="SimHei" w:eastAsia="SimHei" w:hAnsi="SimHei" w:cs="SimHei"/>
          <w:spacing w:val="7"/>
          <w:position w:val="10"/>
          <w:sz w:val="43"/>
          <w:szCs w:val="43"/>
        </w:rPr>
        <w:t>发电企业碳排放计量器具</w:t>
      </w:r>
    </w:p>
    <w:p>
      <w:pPr>
        <w:spacing w:line="226" w:lineRule="auto"/>
        <w:ind w:left="558"/>
        <w:rPr>
          <w:rFonts w:ascii="SimHei" w:eastAsia="SimHei" w:hAnsi="SimHei" w:cs="SimHei"/>
          <w:sz w:val="43"/>
          <w:szCs w:val="43"/>
        </w:rPr>
      </w:pPr>
      <w:r>
        <w:rPr>
          <w:rFonts w:ascii="SimHei" w:eastAsia="SimHei" w:hAnsi="SimHei" w:cs="SimHei"/>
          <w:spacing w:val="7"/>
          <w:sz w:val="43"/>
          <w:szCs w:val="43"/>
        </w:rPr>
        <w:t>配备及管理技术规范</w:t>
      </w:r>
    </w:p>
    <w:p>
      <w:pPr>
        <w:spacing w:before="257" w:line="189" w:lineRule="auto"/>
        <w:ind w:left="110"/>
        <w:rPr>
          <w:rFonts w:ascii="Times New Roman" w:eastAsia="Times New Roman" w:hAnsi="Times New Roman" w:cs="Times New Roman"/>
          <w:sz w:val="28"/>
          <w:szCs w:val="28"/>
        </w:rPr>
      </w:pPr>
      <w:r>
        <w:rPr>
          <w:rFonts w:ascii="Times New Roman" w:eastAsia="Times New Roman" w:hAnsi="Times New Roman" w:cs="Times New Roman"/>
          <w:b/>
          <w:bCs/>
          <w:spacing w:val="-1"/>
          <w:sz w:val="28"/>
          <w:szCs w:val="28"/>
        </w:rPr>
        <w:t>Technical Specification for Equipping and</w:t>
      </w:r>
    </w:p>
    <w:p>
      <w:pPr>
        <w:spacing w:line="264" w:lineRule="auto"/>
        <w:rPr>
          <w:rFonts w:ascii="Arial"/>
          <w:sz w:val="21"/>
        </w:rPr>
      </w:pPr>
    </w:p>
    <w:p>
      <w:pPr>
        <w:spacing w:before="80" w:line="189" w:lineRule="auto"/>
        <w:ind w:left="106"/>
        <w:rPr>
          <w:rFonts w:ascii="Times New Roman" w:eastAsia="Times New Roman" w:hAnsi="Times New Roman" w:cs="Times New Roman"/>
          <w:sz w:val="28"/>
          <w:szCs w:val="28"/>
        </w:rPr>
      </w:pPr>
      <w:r>
        <w:rPr>
          <w:rFonts w:ascii="Times New Roman" w:eastAsia="Times New Roman" w:hAnsi="Times New Roman" w:cs="Times New Roman"/>
          <w:b/>
          <w:bCs/>
          <w:sz w:val="28"/>
          <w:szCs w:val="28"/>
        </w:rPr>
        <w:t>Managing of Carbon Emission M</w:t>
      </w:r>
      <w:r>
        <w:rPr>
          <w:rFonts w:ascii="Times New Roman" w:eastAsia="Times New Roman" w:hAnsi="Times New Roman" w:cs="Times New Roman"/>
          <w:b/>
          <w:bCs/>
          <w:spacing w:val="-1"/>
          <w:sz w:val="28"/>
          <w:szCs w:val="28"/>
        </w:rPr>
        <w:t>easuring</w:t>
      </w:r>
    </w:p>
    <w:p>
      <w:pPr>
        <w:spacing w:line="264" w:lineRule="auto"/>
        <w:rPr>
          <w:rFonts w:ascii="Arial"/>
          <w:sz w:val="21"/>
        </w:rPr>
      </w:pPr>
    </w:p>
    <w:p>
      <w:pPr>
        <w:spacing w:before="81" w:line="189" w:lineRule="auto"/>
        <w:ind w:left="106"/>
        <w:rPr>
          <w:rFonts w:ascii="Times New Roman" w:eastAsia="Times New Roman" w:hAnsi="Times New Roman" w:cs="Times New Roman"/>
          <w:sz w:val="28"/>
          <w:szCs w:val="28"/>
        </w:rPr>
      </w:pPr>
      <w:r>
        <w:rPr>
          <w:rFonts w:ascii="Times New Roman" w:eastAsia="Times New Roman" w:hAnsi="Times New Roman" w:cs="Times New Roman"/>
          <w:b/>
          <w:bCs/>
          <w:sz w:val="28"/>
          <w:szCs w:val="28"/>
        </w:rPr>
        <w:t>Instruments</w:t>
      </w:r>
      <w:r>
        <w:rPr>
          <w:rFonts w:ascii="Times New Roman" w:eastAsia="Times New Roman" w:hAnsi="Times New Roman" w:cs="Times New Roman"/>
          <w:b/>
          <w:bCs/>
          <w:spacing w:val="1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b/>
          <w:bCs/>
          <w:sz w:val="28"/>
          <w:szCs w:val="28"/>
        </w:rPr>
        <w:t>of</w:t>
      </w:r>
      <w:r>
        <w:rPr>
          <w:rFonts w:ascii="Times New Roman" w:eastAsia="Times New Roman" w:hAnsi="Times New Roman" w:cs="Times New Roman"/>
          <w:b/>
          <w:bCs/>
          <w:spacing w:val="-14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b/>
          <w:bCs/>
          <w:sz w:val="28"/>
          <w:szCs w:val="28"/>
        </w:rPr>
        <w:t>Power</w:t>
      </w:r>
      <w:r>
        <w:rPr>
          <w:rFonts w:ascii="Times New Roman" w:eastAsia="Times New Roman" w:hAnsi="Times New Roman" w:cs="Times New Roman"/>
          <w:b/>
          <w:bCs/>
          <w:spacing w:val="1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b/>
          <w:bCs/>
          <w:sz w:val="28"/>
          <w:szCs w:val="28"/>
        </w:rPr>
        <w:t>Generation</w:t>
      </w:r>
      <w:r>
        <w:rPr>
          <w:rFonts w:ascii="Times New Roman" w:eastAsia="Times New Roman" w:hAnsi="Times New Roman" w:cs="Times New Roman"/>
          <w:b/>
          <w:bCs/>
          <w:spacing w:val="1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b/>
          <w:bCs/>
          <w:sz w:val="28"/>
          <w:szCs w:val="28"/>
        </w:rPr>
        <w:t>Enterprise</w:t>
      </w:r>
    </w:p>
    <w:p>
      <w:pPr>
        <w:spacing w:line="327" w:lineRule="auto"/>
        <w:rPr>
          <w:rFonts w:ascii="Arial"/>
          <w:sz w:val="21"/>
        </w:rPr>
      </w:pPr>
    </w:p>
    <w:p>
      <w:pPr>
        <w:spacing w:line="20" w:lineRule="exact"/>
      </w:pPr>
      <w:r>
        <w:drawing>
          <wp:inline distT="0" distB="0" distL="0" distR="0">
            <wp:extent cx="5939790" cy="12700"/>
            <wp:effectExtent l="0" t="0" r="0" b="0"/>
            <wp:docPr id="8" name="IM 8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8" name="IM 8"/>
                    <pic:cNvPicPr/>
                  </pic:nvPicPr>
                  <pic:blipFill>
                    <a:blip xmlns:r="http://schemas.openxmlformats.org/officeDocument/2006/relationships" r:embed="rId9"/>
                    <a:stretch>
                      <a:fillRect/>
                    </a:stretch>
                  </pic:blipFill>
                  <pic:spPr>
                    <a:xfrm>
                      <a:off x="0" y="0"/>
                      <a:ext cx="5939790" cy="127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pacing w:line="257" w:lineRule="auto"/>
        <w:rPr>
          <w:rFonts w:ascii="Arial"/>
          <w:sz w:val="21"/>
        </w:rPr>
      </w:pPr>
    </w:p>
    <w:p>
      <w:pPr>
        <w:spacing w:line="258" w:lineRule="auto"/>
        <w:rPr>
          <w:rFonts w:ascii="Arial"/>
          <w:sz w:val="21"/>
        </w:rPr>
      </w:pPr>
    </w:p>
    <w:p>
      <w:pPr>
        <w:spacing w:line="258" w:lineRule="auto"/>
        <w:rPr>
          <w:rFonts w:ascii="Arial"/>
          <w:sz w:val="21"/>
        </w:rPr>
      </w:pPr>
    </w:p>
    <w:p>
      <w:pPr>
        <w:spacing w:line="258" w:lineRule="auto"/>
        <w:rPr>
          <w:rFonts w:ascii="Arial"/>
          <w:sz w:val="21"/>
        </w:rPr>
      </w:pPr>
    </w:p>
    <w:p>
      <w:pPr>
        <w:spacing w:line="258" w:lineRule="auto"/>
        <w:rPr>
          <w:rFonts w:ascii="Arial"/>
          <w:sz w:val="21"/>
        </w:rPr>
      </w:pPr>
    </w:p>
    <w:p>
      <w:pPr>
        <w:spacing w:line="258" w:lineRule="auto"/>
        <w:rPr>
          <w:rFonts w:ascii="Arial"/>
          <w:sz w:val="21"/>
        </w:rPr>
      </w:pPr>
    </w:p>
    <w:p>
      <w:pPr>
        <w:spacing w:line="258" w:lineRule="auto"/>
        <w:rPr>
          <w:rFonts w:ascii="Arial"/>
          <w:sz w:val="21"/>
        </w:rPr>
      </w:pPr>
    </w:p>
    <w:p>
      <w:pPr>
        <w:spacing w:line="258" w:lineRule="auto"/>
        <w:rPr>
          <w:rFonts w:ascii="Arial"/>
          <w:sz w:val="21"/>
        </w:rPr>
      </w:pPr>
    </w:p>
    <w:p>
      <w:pPr>
        <w:spacing w:line="258" w:lineRule="auto"/>
        <w:rPr>
          <w:rFonts w:ascii="Arial"/>
          <w:sz w:val="21"/>
        </w:rPr>
      </w:pPr>
    </w:p>
    <w:p>
      <w:pPr>
        <w:spacing w:line="258" w:lineRule="auto"/>
        <w:rPr>
          <w:rFonts w:ascii="Arial"/>
          <w:sz w:val="21"/>
        </w:rPr>
      </w:pPr>
    </w:p>
    <w:p>
      <w:pPr>
        <w:pStyle w:val="BodyText"/>
        <w:spacing w:before="92" w:line="627" w:lineRule="exact"/>
        <w:ind w:left="956"/>
        <w:rPr>
          <w:sz w:val="28"/>
          <w:szCs w:val="28"/>
        </w:rPr>
      </w:pPr>
      <w:r>
        <w:rPr>
          <w:rFonts w:ascii="SimHei" w:eastAsia="SimHei" w:hAnsi="SimHei" w:cs="SimHei"/>
          <w:spacing w:val="-5"/>
          <w:position w:val="26"/>
          <w:sz w:val="28"/>
          <w:szCs w:val="28"/>
        </w:rPr>
        <w:t>归</w:t>
      </w:r>
      <w:r>
        <w:rPr>
          <w:rFonts w:ascii="SimHei" w:eastAsia="SimHei" w:hAnsi="SimHei" w:cs="SimHei"/>
          <w:spacing w:val="89"/>
          <w:position w:val="26"/>
          <w:sz w:val="28"/>
          <w:szCs w:val="28"/>
        </w:rPr>
        <w:t xml:space="preserve"> </w:t>
      </w:r>
      <w:r>
        <w:rPr>
          <w:rFonts w:ascii="SimHei" w:eastAsia="SimHei" w:hAnsi="SimHei" w:cs="SimHei"/>
          <w:spacing w:val="-5"/>
          <w:position w:val="26"/>
          <w:sz w:val="28"/>
          <w:szCs w:val="28"/>
        </w:rPr>
        <w:t>口</w:t>
      </w:r>
      <w:r>
        <w:rPr>
          <w:rFonts w:ascii="SimHei" w:eastAsia="SimHei" w:hAnsi="SimHei" w:cs="SimHei"/>
          <w:spacing w:val="63"/>
          <w:position w:val="26"/>
          <w:sz w:val="28"/>
          <w:szCs w:val="28"/>
        </w:rPr>
        <w:t xml:space="preserve"> </w:t>
      </w:r>
      <w:r>
        <w:rPr>
          <w:rFonts w:ascii="SimHei" w:eastAsia="SimHei" w:hAnsi="SimHei" w:cs="SimHei"/>
          <w:spacing w:val="-5"/>
          <w:position w:val="26"/>
          <w:sz w:val="28"/>
          <w:szCs w:val="28"/>
        </w:rPr>
        <w:t>单</w:t>
      </w:r>
      <w:r>
        <w:rPr>
          <w:rFonts w:ascii="SimHei" w:eastAsia="SimHei" w:hAnsi="SimHei" w:cs="SimHei"/>
          <w:spacing w:val="56"/>
          <w:position w:val="26"/>
          <w:sz w:val="28"/>
          <w:szCs w:val="28"/>
        </w:rPr>
        <w:t xml:space="preserve"> </w:t>
      </w:r>
      <w:r>
        <w:rPr>
          <w:rFonts w:ascii="SimHei" w:eastAsia="SimHei" w:hAnsi="SimHei" w:cs="SimHei"/>
          <w:spacing w:val="-5"/>
          <w:position w:val="26"/>
          <w:sz w:val="28"/>
          <w:szCs w:val="28"/>
        </w:rPr>
        <w:t>位：</w:t>
      </w:r>
      <w:r>
        <w:rPr>
          <w:spacing w:val="-5"/>
          <w:position w:val="26"/>
          <w:sz w:val="28"/>
          <w:szCs w:val="28"/>
        </w:rPr>
        <w:t>山东省低碳计量技术委员会</w:t>
      </w:r>
    </w:p>
    <w:p>
      <w:pPr>
        <w:pStyle w:val="BodyText"/>
        <w:spacing w:before="1" w:line="222" w:lineRule="auto"/>
        <w:ind w:left="956"/>
        <w:rPr>
          <w:sz w:val="28"/>
          <w:szCs w:val="28"/>
        </w:rPr>
      </w:pPr>
      <w:r>
        <w:rPr>
          <w:rFonts w:ascii="SimHei" w:eastAsia="SimHei" w:hAnsi="SimHei" w:cs="SimHei"/>
          <w:spacing w:val="-1"/>
          <w:sz w:val="28"/>
          <w:szCs w:val="28"/>
        </w:rPr>
        <w:t>主要起草单位：</w:t>
      </w:r>
      <w:r>
        <w:rPr>
          <w:spacing w:val="-1"/>
          <w:sz w:val="28"/>
          <w:szCs w:val="28"/>
        </w:rPr>
        <w:t>济南市计量检定测试院</w:t>
      </w:r>
    </w:p>
    <w:p>
      <w:pPr>
        <w:pStyle w:val="BodyText"/>
        <w:spacing w:before="289" w:line="219" w:lineRule="auto"/>
        <w:ind w:left="2937"/>
        <w:rPr>
          <w:sz w:val="28"/>
          <w:szCs w:val="28"/>
        </w:rPr>
      </w:pPr>
      <w:r>
        <w:rPr>
          <w:spacing w:val="-4"/>
          <w:sz w:val="28"/>
          <w:szCs w:val="28"/>
        </w:rPr>
        <w:t>山东省计量科学研究院</w:t>
      </w:r>
    </w:p>
    <w:p>
      <w:pPr>
        <w:pStyle w:val="BodyText"/>
        <w:spacing w:before="294" w:line="222" w:lineRule="auto"/>
        <w:ind w:left="951"/>
        <w:rPr>
          <w:sz w:val="28"/>
          <w:szCs w:val="28"/>
        </w:rPr>
      </w:pPr>
      <w:r>
        <w:rPr>
          <w:rFonts w:ascii="SimHei" w:eastAsia="SimHei" w:hAnsi="SimHei" w:cs="SimHei"/>
          <w:spacing w:val="-1"/>
          <w:sz w:val="28"/>
          <w:szCs w:val="28"/>
        </w:rPr>
        <w:t>参加起草单位：</w:t>
      </w:r>
      <w:r>
        <w:rPr>
          <w:spacing w:val="-1"/>
          <w:sz w:val="28"/>
          <w:szCs w:val="28"/>
        </w:rPr>
        <w:t>山东省科学院生态研究所</w:t>
      </w:r>
    </w:p>
    <w:p>
      <w:pPr>
        <w:pStyle w:val="BodyText"/>
        <w:spacing w:before="289" w:line="220" w:lineRule="auto"/>
        <w:ind w:left="2937"/>
        <w:rPr>
          <w:sz w:val="28"/>
          <w:szCs w:val="28"/>
        </w:rPr>
      </w:pPr>
      <w:r>
        <w:rPr>
          <w:spacing w:val="-3"/>
          <w:sz w:val="28"/>
          <w:szCs w:val="28"/>
        </w:rPr>
        <w:t>山东省济南生态环境监测中心</w:t>
      </w:r>
    </w:p>
    <w:p>
      <w:pPr>
        <w:pStyle w:val="BodyText"/>
        <w:spacing w:before="291" w:line="219" w:lineRule="auto"/>
        <w:ind w:left="2913"/>
        <w:rPr>
          <w:sz w:val="28"/>
          <w:szCs w:val="28"/>
        </w:rPr>
      </w:pPr>
      <w:r>
        <w:rPr>
          <w:spacing w:val="-1"/>
          <w:sz w:val="28"/>
          <w:szCs w:val="28"/>
        </w:rPr>
        <w:t>济宁市质量计量检验检测研究院</w:t>
      </w:r>
    </w:p>
    <w:p>
      <w:pPr>
        <w:spacing w:line="250" w:lineRule="auto"/>
        <w:rPr>
          <w:rFonts w:ascii="Arial"/>
          <w:sz w:val="21"/>
        </w:rPr>
      </w:pPr>
    </w:p>
    <w:p>
      <w:pPr>
        <w:spacing w:line="250" w:lineRule="auto"/>
        <w:rPr>
          <w:rFonts w:ascii="Arial"/>
          <w:sz w:val="21"/>
        </w:rPr>
      </w:pPr>
    </w:p>
    <w:p>
      <w:pPr>
        <w:spacing w:line="250" w:lineRule="auto"/>
        <w:rPr>
          <w:rFonts w:ascii="Arial"/>
          <w:sz w:val="21"/>
        </w:rPr>
      </w:pPr>
    </w:p>
    <w:p>
      <w:pPr>
        <w:spacing w:line="250" w:lineRule="auto"/>
        <w:rPr>
          <w:rFonts w:ascii="Arial"/>
          <w:sz w:val="21"/>
        </w:rPr>
        <w:sectPr>
          <w:headerReference w:type="default" r:id="rId10"/>
          <w:footerReference w:type="default" r:id="rId11"/>
          <w:pgSz w:w="11906" w:h="16839"/>
          <w:pgMar w:top="1831" w:right="1160" w:bottom="400" w:left="1260" w:header="1619" w:footer="0" w:gutter="0"/>
          <w:pgNumType w:start="4"/>
          <w:cols w:space="708"/>
        </w:sectPr>
      </w:pPr>
    </w:p>
    <w:p>
      <w:pPr>
        <w:spacing w:line="250" w:lineRule="auto"/>
        <w:rPr>
          <w:rFonts w:ascii="Arial"/>
          <w:sz w:val="21"/>
        </w:rPr>
      </w:pPr>
    </w:p>
    <w:p>
      <w:pPr>
        <w:spacing w:line="250" w:lineRule="auto"/>
        <w:rPr>
          <w:rFonts w:ascii="Arial"/>
          <w:sz w:val="21"/>
        </w:rPr>
      </w:pPr>
    </w:p>
    <w:p>
      <w:pPr>
        <w:spacing w:line="250" w:lineRule="auto"/>
        <w:rPr>
          <w:rFonts w:ascii="Arial"/>
          <w:sz w:val="21"/>
        </w:rPr>
      </w:pPr>
    </w:p>
    <w:p>
      <w:pPr>
        <w:spacing w:line="250" w:lineRule="auto"/>
        <w:rPr>
          <w:rFonts w:ascii="Arial"/>
          <w:sz w:val="21"/>
        </w:rPr>
      </w:pPr>
    </w:p>
    <w:p>
      <w:pPr>
        <w:spacing w:line="250" w:lineRule="auto"/>
        <w:rPr>
          <w:rFonts w:ascii="Arial"/>
          <w:sz w:val="21"/>
        </w:rPr>
      </w:pPr>
    </w:p>
    <w:p>
      <w:pPr>
        <w:spacing w:line="250" w:lineRule="auto"/>
        <w:rPr>
          <w:rFonts w:ascii="Arial"/>
          <w:sz w:val="21"/>
        </w:rPr>
      </w:pPr>
    </w:p>
    <w:p>
      <w:pPr>
        <w:spacing w:line="251" w:lineRule="auto"/>
        <w:rPr>
          <w:rFonts w:ascii="Arial"/>
          <w:sz w:val="21"/>
        </w:rPr>
      </w:pPr>
    </w:p>
    <w:p>
      <w:pPr>
        <w:spacing w:line="251" w:lineRule="auto"/>
        <w:rPr>
          <w:rFonts w:ascii="Arial"/>
          <w:sz w:val="21"/>
        </w:rPr>
      </w:pPr>
    </w:p>
    <w:p>
      <w:pPr>
        <w:pStyle w:val="BodyText"/>
        <w:spacing w:before="91" w:line="219" w:lineRule="auto"/>
        <w:ind w:left="393"/>
        <w:rPr>
          <w:sz w:val="28"/>
          <w:szCs w:val="28"/>
        </w:rPr>
      </w:pPr>
      <w:r>
        <w:rPr>
          <w:spacing w:val="-1"/>
          <w:sz w:val="28"/>
          <w:szCs w:val="28"/>
        </w:rPr>
        <w:t>本规范委托山东省低碳计量技术委员会负责解释</w:t>
      </w:r>
    </w:p>
    <w:p>
      <w:pPr>
        <w:spacing w:line="219" w:lineRule="auto"/>
        <w:rPr>
          <w:sz w:val="28"/>
          <w:szCs w:val="28"/>
        </w:rPr>
        <w:sectPr>
          <w:headerReference w:type="default" r:id="rId12"/>
          <w:footerReference w:type="default" r:id="rId13"/>
          <w:type w:val="nextPage"/>
          <w:pgSz w:w="11906" w:h="16839"/>
          <w:pgMar w:top="1831" w:right="1160" w:bottom="400" w:left="1260" w:header="1619" w:footer="0" w:gutter="0"/>
          <w:pgNumType w:start="5"/>
          <w:cols w:space="708"/>
          <w:titlePg w:val="0"/>
        </w:sectPr>
      </w:pPr>
    </w:p>
    <w:p>
      <w:pPr>
        <w:spacing w:line="283" w:lineRule="auto"/>
        <w:rPr>
          <w:rFonts w:ascii="Arial"/>
          <w:sz w:val="21"/>
        </w:rPr>
      </w:pPr>
    </w:p>
    <w:p>
      <w:pPr>
        <w:spacing w:line="284" w:lineRule="auto"/>
        <w:rPr>
          <w:rFonts w:ascii="Arial"/>
          <w:sz w:val="21"/>
        </w:rPr>
      </w:pPr>
    </w:p>
    <w:p>
      <w:pPr>
        <w:spacing w:line="284" w:lineRule="auto"/>
        <w:rPr>
          <w:rFonts w:ascii="Arial"/>
          <w:sz w:val="21"/>
        </w:rPr>
      </w:pPr>
    </w:p>
    <w:p>
      <w:pPr>
        <w:spacing w:line="284" w:lineRule="auto"/>
        <w:rPr>
          <w:rFonts w:ascii="Arial"/>
          <w:sz w:val="21"/>
        </w:rPr>
      </w:pPr>
    </w:p>
    <w:p>
      <w:pPr>
        <w:spacing w:line="284" w:lineRule="auto"/>
        <w:rPr>
          <w:rFonts w:ascii="Arial"/>
          <w:sz w:val="21"/>
        </w:rPr>
      </w:pPr>
    </w:p>
    <w:p>
      <w:pPr>
        <w:spacing w:before="91" w:line="223" w:lineRule="auto"/>
        <w:ind w:left="571"/>
        <w:rPr>
          <w:rFonts w:ascii="SimHei" w:eastAsia="SimHei" w:hAnsi="SimHei" w:cs="SimHei"/>
          <w:sz w:val="28"/>
          <w:szCs w:val="28"/>
        </w:rPr>
      </w:pPr>
      <w:r>
        <w:rPr>
          <w:rFonts w:ascii="SimHei" w:eastAsia="SimHei" w:hAnsi="SimHei" w:cs="SimHei"/>
          <w:spacing w:val="-2"/>
          <w:sz w:val="28"/>
          <w:szCs w:val="28"/>
        </w:rPr>
        <w:t>本规范主要起草人：</w:t>
      </w:r>
    </w:p>
    <w:p>
      <w:pPr>
        <w:pStyle w:val="BodyText"/>
        <w:spacing w:before="288" w:line="624" w:lineRule="exact"/>
        <w:ind w:left="1978"/>
        <w:rPr>
          <w:sz w:val="28"/>
          <w:szCs w:val="28"/>
        </w:rPr>
      </w:pPr>
      <w:r>
        <w:rPr>
          <w:spacing w:val="-2"/>
          <w:position w:val="26"/>
          <w:sz w:val="28"/>
          <w:szCs w:val="28"/>
        </w:rPr>
        <w:t>马  磊（济南市计量检定测试院）</w:t>
      </w:r>
    </w:p>
    <w:p>
      <w:pPr>
        <w:pStyle w:val="BodyText"/>
        <w:spacing w:before="1" w:line="219" w:lineRule="auto"/>
        <w:ind w:left="1976"/>
        <w:rPr>
          <w:sz w:val="28"/>
          <w:szCs w:val="28"/>
        </w:rPr>
      </w:pPr>
      <w:r>
        <w:rPr>
          <w:spacing w:val="-2"/>
          <w:sz w:val="28"/>
          <w:szCs w:val="28"/>
        </w:rPr>
        <w:t>张文帅（济南市计量检定测试院）</w:t>
      </w:r>
    </w:p>
    <w:p>
      <w:pPr>
        <w:pStyle w:val="BodyText"/>
        <w:spacing w:before="292" w:line="627" w:lineRule="exact"/>
        <w:ind w:left="1971"/>
        <w:rPr>
          <w:sz w:val="28"/>
          <w:szCs w:val="28"/>
        </w:rPr>
      </w:pPr>
      <w:r>
        <w:rPr>
          <w:spacing w:val="-1"/>
          <w:position w:val="26"/>
          <w:sz w:val="28"/>
          <w:szCs w:val="28"/>
        </w:rPr>
        <w:t>许爱华（山东省计量科学研究院）</w:t>
      </w:r>
    </w:p>
    <w:p>
      <w:pPr>
        <w:spacing w:before="1" w:line="223" w:lineRule="auto"/>
        <w:ind w:left="1410"/>
        <w:rPr>
          <w:rFonts w:ascii="SimHei" w:eastAsia="SimHei" w:hAnsi="SimHei" w:cs="SimHei"/>
          <w:sz w:val="28"/>
          <w:szCs w:val="28"/>
        </w:rPr>
      </w:pPr>
      <w:r>
        <w:rPr>
          <w:rFonts w:ascii="SimHei" w:eastAsia="SimHei" w:hAnsi="SimHei" w:cs="SimHei"/>
          <w:spacing w:val="-2"/>
          <w:sz w:val="28"/>
          <w:szCs w:val="28"/>
        </w:rPr>
        <w:t>参加起草人：</w:t>
      </w:r>
    </w:p>
    <w:p>
      <w:pPr>
        <w:pStyle w:val="BodyText"/>
        <w:spacing w:before="287" w:line="626" w:lineRule="exact"/>
        <w:ind w:left="1991"/>
        <w:rPr>
          <w:sz w:val="28"/>
          <w:szCs w:val="28"/>
        </w:rPr>
      </w:pPr>
      <w:r>
        <w:rPr>
          <w:spacing w:val="-3"/>
          <w:position w:val="26"/>
          <w:sz w:val="28"/>
          <w:szCs w:val="28"/>
        </w:rPr>
        <w:t>闫桂焕（山东省科学院生态研究所）</w:t>
      </w:r>
    </w:p>
    <w:p>
      <w:pPr>
        <w:pStyle w:val="BodyText"/>
        <w:spacing w:before="1" w:line="219" w:lineRule="auto"/>
        <w:ind w:left="1974"/>
        <w:rPr>
          <w:sz w:val="28"/>
          <w:szCs w:val="28"/>
        </w:rPr>
      </w:pPr>
      <w:r>
        <w:rPr>
          <w:spacing w:val="-1"/>
          <w:sz w:val="28"/>
          <w:szCs w:val="28"/>
        </w:rPr>
        <w:t>桑子亮（济南市计量检定测试院）</w:t>
      </w:r>
    </w:p>
    <w:p>
      <w:pPr>
        <w:pStyle w:val="BodyText"/>
        <w:spacing w:before="292" w:line="220" w:lineRule="auto"/>
        <w:ind w:left="1971"/>
        <w:rPr>
          <w:sz w:val="28"/>
          <w:szCs w:val="28"/>
        </w:rPr>
      </w:pPr>
      <w:r>
        <w:rPr>
          <w:spacing w:val="-1"/>
          <w:sz w:val="28"/>
          <w:szCs w:val="28"/>
        </w:rPr>
        <w:t>耿  晔（山东省济南生态环境监测中心）</w:t>
      </w:r>
    </w:p>
    <w:p>
      <w:pPr>
        <w:pStyle w:val="BodyText"/>
        <w:spacing w:before="291" w:line="219" w:lineRule="auto"/>
        <w:ind w:left="1972"/>
        <w:rPr>
          <w:sz w:val="28"/>
          <w:szCs w:val="28"/>
        </w:rPr>
      </w:pPr>
      <w:r>
        <w:rPr>
          <w:spacing w:val="-1"/>
          <w:sz w:val="28"/>
          <w:szCs w:val="28"/>
        </w:rPr>
        <w:t>王  军（济宁市质量计量检验检测研究院）</w:t>
      </w:r>
    </w:p>
    <w:p>
      <w:pPr>
        <w:spacing w:line="219" w:lineRule="auto"/>
        <w:rPr>
          <w:sz w:val="28"/>
          <w:szCs w:val="28"/>
        </w:rPr>
        <w:sectPr>
          <w:headerReference w:type="default" r:id="rId14"/>
          <w:footerReference w:type="default" r:id="rId15"/>
          <w:pgSz w:w="11906" w:h="16839"/>
          <w:pgMar w:top="1891" w:right="1360" w:bottom="400" w:left="1077" w:header="1679" w:footer="0" w:gutter="0"/>
          <w:pgNumType w:start="6"/>
          <w:cols w:space="708"/>
        </w:sectPr>
      </w:pPr>
    </w:p>
    <w:p>
      <w:pPr>
        <w:spacing w:line="313" w:lineRule="auto"/>
        <w:rPr>
          <w:rFonts w:ascii="Arial"/>
          <w:sz w:val="21"/>
        </w:rPr>
      </w:pPr>
    </w:p>
    <w:p>
      <w:pPr>
        <w:spacing w:line="313" w:lineRule="auto"/>
        <w:rPr>
          <w:rFonts w:ascii="Arial"/>
          <w:sz w:val="21"/>
        </w:rPr>
      </w:pPr>
    </w:p>
    <w:sdt>
      <w:sdtPr>
        <w:rPr>
          <w:rFonts w:ascii="SimHei" w:eastAsia="SimHei" w:hAnsi="SimHei" w:cs="SimHei"/>
          <w:sz w:val="43"/>
          <w:szCs w:val="43"/>
        </w:rPr>
        <w:id w:val="578207792"/>
        <w:docPartObj>
          <w:docPartGallery w:val="Table of Contents"/>
          <w:docPartUnique/>
        </w:docPartObj>
      </w:sdtPr>
      <w:sdtEndPr>
        <w:rPr>
          <w:rFonts w:ascii="Times New Roman" w:eastAsia="Times New Roman" w:hAnsi="Times New Roman" w:cs="Times New Roman"/>
          <w:sz w:val="24"/>
          <w:szCs w:val="24"/>
        </w:rPr>
      </w:sdtEndPr>
      <w:sdtContent>
        <w:p>
          <w:pPr>
            <w:spacing w:before="139" w:line="225" w:lineRule="auto"/>
            <w:ind w:left="3926"/>
            <w:rPr>
              <w:rFonts w:ascii="SimHei" w:eastAsia="SimHei" w:hAnsi="SimHei" w:cs="SimHei"/>
              <w:sz w:val="43"/>
              <w:szCs w:val="43"/>
            </w:rPr>
          </w:pPr>
          <w:bookmarkStart w:id="0" w:name="bookmark1"/>
          <w:bookmarkEnd w:id="0"/>
          <w:r>
            <w:rPr>
              <w:rFonts w:ascii="SimHei" w:eastAsia="SimHei" w:hAnsi="SimHei" w:cs="SimHei"/>
              <w:spacing w:val="-32"/>
              <w:sz w:val="43"/>
              <w:szCs w:val="43"/>
            </w:rPr>
            <w:t>目</w:t>
          </w:r>
          <w:r>
            <w:rPr>
              <w:rFonts w:ascii="SimHei" w:eastAsia="SimHei" w:hAnsi="SimHei" w:cs="SimHei"/>
              <w:spacing w:val="10"/>
              <w:sz w:val="43"/>
              <w:szCs w:val="43"/>
            </w:rPr>
            <w:t xml:space="preserve">    </w:t>
          </w:r>
          <w:r>
            <w:rPr>
              <w:rFonts w:ascii="SimHei" w:eastAsia="SimHei" w:hAnsi="SimHei" w:cs="SimHei"/>
              <w:spacing w:val="-32"/>
              <w:sz w:val="43"/>
              <w:szCs w:val="43"/>
            </w:rPr>
            <w:t>录</w:t>
          </w:r>
        </w:p>
        <w:p>
          <w:pPr>
            <w:spacing w:line="261" w:lineRule="auto"/>
            <w:rPr>
              <w:rFonts w:ascii="Arial"/>
              <w:sz w:val="21"/>
            </w:rPr>
          </w:pPr>
        </w:p>
        <w:p>
          <w:pPr>
            <w:spacing w:line="261" w:lineRule="auto"/>
            <w:rPr>
              <w:rFonts w:ascii="Arial"/>
              <w:sz w:val="21"/>
            </w:rPr>
          </w:pPr>
        </w:p>
        <w:p>
          <w:pPr>
            <w:pStyle w:val="BodyText"/>
            <w:tabs>
              <w:tab w:val="right" w:leader="dot" w:pos="9457"/>
            </w:tabs>
            <w:spacing w:before="78" w:line="210" w:lineRule="auto"/>
            <w:ind w:left="26"/>
            <w:rPr>
              <w:rFonts w:ascii="Times New Roman" w:eastAsia="Times New Roman" w:hAnsi="Times New Roman" w:cs="Times New Roman"/>
              <w:sz w:val="24"/>
              <w:szCs w:val="24"/>
            </w:rPr>
          </w:pPr>
          <w:r>
            <w:rPr>
              <w:spacing w:val="-14"/>
              <w:sz w:val="24"/>
              <w:szCs w:val="24"/>
            </w:rPr>
            <w:t>引言</w:t>
          </w:r>
          <w:r>
            <w:rPr>
              <w:spacing w:val="-93"/>
              <w:sz w:val="24"/>
              <w:szCs w:val="24"/>
            </w:rPr>
            <w:t xml:space="preserve"> </w:t>
          </w:r>
          <w:r>
            <w:rPr>
              <w:sz w:val="24"/>
              <w:szCs w:val="24"/>
            </w:rPr>
            <w:tab/>
          </w:r>
          <w:r>
            <w:rPr>
              <w:spacing w:val="-104"/>
              <w:sz w:val="24"/>
              <w:szCs w:val="24"/>
            </w:rPr>
            <w:t xml:space="preserve"> </w:t>
          </w:r>
          <w:r>
            <w:rPr>
              <w:rFonts w:ascii="Times New Roman" w:eastAsia="Times New Roman" w:hAnsi="Times New Roman" w:cs="Times New Roman"/>
              <w:spacing w:val="-5"/>
              <w:sz w:val="24"/>
              <w:szCs w:val="24"/>
            </w:rPr>
            <w:t>(</w:t>
          </w:r>
          <w:r>
            <w:rPr>
              <w:rFonts w:ascii="Times New Roman" w:eastAsia="Times New Roman" w:hAnsi="Times New Roman" w:cs="Times New Roman"/>
              <w:spacing w:val="6"/>
              <w:sz w:val="24"/>
              <w:szCs w:val="24"/>
            </w:rPr>
            <w:t xml:space="preserve"> </w:t>
          </w:r>
          <w:r>
            <w:rPr>
              <w:rFonts w:ascii="Times New Roman" w:eastAsia="Times New Roman" w:hAnsi="Times New Roman" w:cs="Times New Roman"/>
              <w:spacing w:val="-5"/>
              <w:sz w:val="24"/>
              <w:szCs w:val="24"/>
            </w:rPr>
            <w:t>II</w:t>
          </w:r>
          <w:r>
            <w:rPr>
              <w:rFonts w:ascii="Times New Roman" w:eastAsia="Times New Roman" w:hAnsi="Times New Roman" w:cs="Times New Roman"/>
              <w:spacing w:val="9"/>
              <w:sz w:val="24"/>
              <w:szCs w:val="24"/>
            </w:rPr>
            <w:t xml:space="preserve"> </w:t>
          </w:r>
          <w:r>
            <w:rPr>
              <w:rFonts w:ascii="Times New Roman" w:eastAsia="Times New Roman" w:hAnsi="Times New Roman" w:cs="Times New Roman"/>
              <w:spacing w:val="-5"/>
              <w:sz w:val="24"/>
              <w:szCs w:val="24"/>
            </w:rPr>
            <w:t>)</w:t>
          </w:r>
        </w:p>
        <w:p>
          <w:pPr>
            <w:pStyle w:val="BodyText"/>
            <w:tabs>
              <w:tab w:val="right" w:leader="dot" w:pos="9457"/>
            </w:tabs>
            <w:spacing w:before="125" w:line="212" w:lineRule="auto"/>
            <w:ind w:left="27"/>
            <w:rPr>
              <w:rFonts w:ascii="Times New Roman" w:eastAsia="Times New Roman" w:hAnsi="Times New Roman" w:cs="Times New Roman"/>
              <w:sz w:val="24"/>
              <w:szCs w:val="24"/>
            </w:rPr>
          </w:pPr>
          <w:r>
            <w:rPr>
              <w:rFonts w:ascii="Times New Roman" w:eastAsia="Times New Roman" w:hAnsi="Times New Roman" w:cs="Times New Roman"/>
              <w:spacing w:val="-15"/>
              <w:sz w:val="24"/>
              <w:szCs w:val="24"/>
            </w:rPr>
            <w:t>1</w:t>
          </w:r>
          <w:r>
            <w:rPr>
              <w:rFonts w:ascii="Times New Roman" w:eastAsia="Times New Roman" w:hAnsi="Times New Roman" w:cs="Times New Roman"/>
              <w:spacing w:val="3"/>
              <w:sz w:val="24"/>
              <w:szCs w:val="24"/>
            </w:rPr>
            <w:t xml:space="preserve">    </w:t>
          </w:r>
          <w:r>
            <w:rPr>
              <w:spacing w:val="-15"/>
              <w:sz w:val="24"/>
              <w:szCs w:val="24"/>
            </w:rPr>
            <w:t>范围</w:t>
          </w:r>
          <w:r>
            <w:rPr>
              <w:spacing w:val="-89"/>
              <w:sz w:val="24"/>
              <w:szCs w:val="24"/>
            </w:rPr>
            <w:t xml:space="preserve"> </w:t>
          </w:r>
          <w:r>
            <w:rPr>
              <w:sz w:val="24"/>
              <w:szCs w:val="24"/>
            </w:rPr>
            <w:tab/>
          </w:r>
          <w:r>
            <w:rPr>
              <w:spacing w:val="-107"/>
              <w:sz w:val="24"/>
              <w:szCs w:val="24"/>
            </w:rPr>
            <w:t xml:space="preserve"> </w:t>
          </w:r>
          <w:r>
            <w:rPr>
              <w:rFonts w:ascii="Times New Roman" w:eastAsia="Times New Roman" w:hAnsi="Times New Roman" w:cs="Times New Roman"/>
              <w:spacing w:val="-13"/>
              <w:sz w:val="24"/>
              <w:szCs w:val="24"/>
            </w:rPr>
            <w:t>(</w:t>
          </w:r>
          <w:r>
            <w:rPr>
              <w:rFonts w:ascii="Times New Roman" w:eastAsia="Times New Roman" w:hAnsi="Times New Roman" w:cs="Times New Roman"/>
              <w:spacing w:val="28"/>
              <w:sz w:val="24"/>
              <w:szCs w:val="24"/>
            </w:rPr>
            <w:t xml:space="preserve"> </w:t>
          </w:r>
          <w:hyperlink w:anchor="bookmark2" w:history="1">
            <w:r>
              <w:rPr>
                <w:rFonts w:ascii="Times New Roman" w:eastAsia="Times New Roman" w:hAnsi="Times New Roman" w:cs="Times New Roman"/>
                <w:spacing w:val="-13"/>
                <w:sz w:val="24"/>
                <w:szCs w:val="24"/>
              </w:rPr>
              <w:t>1</w:t>
            </w:r>
          </w:hyperlink>
          <w:r>
            <w:rPr>
              <w:rFonts w:ascii="Times New Roman" w:eastAsia="Times New Roman" w:hAnsi="Times New Roman" w:cs="Times New Roman"/>
              <w:spacing w:val="5"/>
              <w:sz w:val="24"/>
              <w:szCs w:val="24"/>
            </w:rPr>
            <w:t xml:space="preserve"> </w:t>
          </w:r>
          <w:r>
            <w:rPr>
              <w:rFonts w:ascii="Times New Roman" w:eastAsia="Times New Roman" w:hAnsi="Times New Roman" w:cs="Times New Roman"/>
              <w:spacing w:val="-13"/>
              <w:sz w:val="24"/>
              <w:szCs w:val="24"/>
            </w:rPr>
            <w:t>)</w:t>
          </w:r>
        </w:p>
        <w:p>
          <w:pPr>
            <w:pStyle w:val="BodyText"/>
            <w:tabs>
              <w:tab w:val="right" w:leader="dot" w:pos="9457"/>
            </w:tabs>
            <w:spacing w:before="125" w:line="212" w:lineRule="auto"/>
            <w:ind w:left="4"/>
            <w:rPr>
              <w:rFonts w:ascii="Times New Roman" w:eastAsia="Times New Roman" w:hAnsi="Times New Roman" w:cs="Times New Roman"/>
              <w:sz w:val="24"/>
              <w:szCs w:val="24"/>
            </w:rPr>
          </w:pPr>
          <w:r>
            <w:rPr>
              <w:rFonts w:ascii="Times New Roman" w:eastAsia="Times New Roman" w:hAnsi="Times New Roman" w:cs="Times New Roman"/>
              <w:spacing w:val="-7"/>
              <w:sz w:val="24"/>
              <w:szCs w:val="24"/>
            </w:rPr>
            <w:t>2</w:t>
          </w:r>
          <w:r>
            <w:rPr>
              <w:rFonts w:ascii="Times New Roman" w:eastAsia="Times New Roman" w:hAnsi="Times New Roman" w:cs="Times New Roman"/>
              <w:spacing w:val="7"/>
              <w:sz w:val="24"/>
              <w:szCs w:val="24"/>
            </w:rPr>
            <w:t xml:space="preserve">    </w:t>
          </w:r>
          <w:r>
            <w:rPr>
              <w:spacing w:val="-7"/>
              <w:sz w:val="24"/>
              <w:szCs w:val="24"/>
            </w:rPr>
            <w:t>引用文件</w:t>
          </w:r>
          <w:r>
            <w:rPr>
              <w:spacing w:val="-92"/>
              <w:sz w:val="24"/>
              <w:szCs w:val="24"/>
            </w:rPr>
            <w:t xml:space="preserve"> </w:t>
          </w:r>
          <w:r>
            <w:rPr>
              <w:sz w:val="24"/>
              <w:szCs w:val="24"/>
            </w:rPr>
            <w:tab/>
          </w:r>
          <w:r>
            <w:rPr>
              <w:spacing w:val="-34"/>
              <w:sz w:val="24"/>
              <w:szCs w:val="24"/>
            </w:rPr>
            <w:t xml:space="preserve"> </w:t>
          </w:r>
          <w:r>
            <w:rPr>
              <w:rFonts w:ascii="Times New Roman" w:eastAsia="Times New Roman" w:hAnsi="Times New Roman" w:cs="Times New Roman"/>
              <w:spacing w:val="-13"/>
              <w:sz w:val="24"/>
              <w:szCs w:val="24"/>
            </w:rPr>
            <w:t>(</w:t>
          </w:r>
          <w:r>
            <w:rPr>
              <w:rFonts w:ascii="Times New Roman" w:eastAsia="Times New Roman" w:hAnsi="Times New Roman" w:cs="Times New Roman"/>
              <w:spacing w:val="28"/>
              <w:sz w:val="24"/>
              <w:szCs w:val="24"/>
            </w:rPr>
            <w:t xml:space="preserve"> </w:t>
          </w:r>
          <w:hyperlink w:anchor="bookmark3" w:history="1">
            <w:r>
              <w:rPr>
                <w:rFonts w:ascii="Times New Roman" w:eastAsia="Times New Roman" w:hAnsi="Times New Roman" w:cs="Times New Roman"/>
                <w:spacing w:val="-13"/>
                <w:sz w:val="24"/>
                <w:szCs w:val="24"/>
              </w:rPr>
              <w:t>1</w:t>
            </w:r>
          </w:hyperlink>
          <w:r>
            <w:rPr>
              <w:rFonts w:ascii="Times New Roman" w:eastAsia="Times New Roman" w:hAnsi="Times New Roman" w:cs="Times New Roman"/>
              <w:spacing w:val="5"/>
              <w:sz w:val="24"/>
              <w:szCs w:val="24"/>
            </w:rPr>
            <w:t xml:space="preserve"> </w:t>
          </w:r>
          <w:r>
            <w:rPr>
              <w:rFonts w:ascii="Times New Roman" w:eastAsia="Times New Roman" w:hAnsi="Times New Roman" w:cs="Times New Roman"/>
              <w:spacing w:val="-13"/>
              <w:sz w:val="24"/>
              <w:szCs w:val="24"/>
            </w:rPr>
            <w:t>)</w:t>
          </w:r>
        </w:p>
        <w:p>
          <w:pPr>
            <w:pStyle w:val="BodyText"/>
            <w:tabs>
              <w:tab w:val="right" w:leader="dot" w:pos="9457"/>
            </w:tabs>
            <w:spacing w:before="125" w:line="210" w:lineRule="auto"/>
            <w:ind w:left="9"/>
            <w:rPr>
              <w:rFonts w:ascii="Times New Roman" w:eastAsia="Times New Roman" w:hAnsi="Times New Roman" w:cs="Times New Roman"/>
              <w:sz w:val="24"/>
              <w:szCs w:val="24"/>
            </w:rPr>
          </w:pPr>
          <w:r>
            <w:rPr>
              <w:rFonts w:ascii="Times New Roman" w:eastAsia="Times New Roman" w:hAnsi="Times New Roman" w:cs="Times New Roman"/>
              <w:spacing w:val="-4"/>
              <w:sz w:val="24"/>
              <w:szCs w:val="24"/>
            </w:rPr>
            <w:t>3</w:t>
          </w:r>
          <w:r>
            <w:rPr>
              <w:rFonts w:ascii="Times New Roman" w:eastAsia="Times New Roman" w:hAnsi="Times New Roman" w:cs="Times New Roman"/>
              <w:spacing w:val="3"/>
              <w:sz w:val="24"/>
              <w:szCs w:val="24"/>
            </w:rPr>
            <w:t xml:space="preserve">    </w:t>
          </w:r>
          <w:r>
            <w:rPr>
              <w:spacing w:val="-4"/>
              <w:sz w:val="24"/>
              <w:szCs w:val="24"/>
            </w:rPr>
            <w:t>术语和定义</w:t>
          </w:r>
          <w:r>
            <w:rPr>
              <w:spacing w:val="-92"/>
              <w:sz w:val="24"/>
              <w:szCs w:val="24"/>
            </w:rPr>
            <w:t xml:space="preserve"> </w:t>
          </w:r>
          <w:r>
            <w:rPr>
              <w:sz w:val="24"/>
              <w:szCs w:val="24"/>
            </w:rPr>
            <w:tab/>
          </w:r>
          <w:r>
            <w:rPr>
              <w:spacing w:val="-37"/>
              <w:sz w:val="24"/>
              <w:szCs w:val="24"/>
            </w:rPr>
            <w:t xml:space="preserve"> </w:t>
          </w:r>
          <w:r>
            <w:rPr>
              <w:rFonts w:ascii="Times New Roman" w:eastAsia="Times New Roman" w:hAnsi="Times New Roman" w:cs="Times New Roman"/>
              <w:spacing w:val="-13"/>
              <w:sz w:val="24"/>
              <w:szCs w:val="24"/>
            </w:rPr>
            <w:t>(</w:t>
          </w:r>
          <w:r>
            <w:rPr>
              <w:rFonts w:ascii="Times New Roman" w:eastAsia="Times New Roman" w:hAnsi="Times New Roman" w:cs="Times New Roman"/>
              <w:spacing w:val="28"/>
              <w:sz w:val="24"/>
              <w:szCs w:val="24"/>
            </w:rPr>
            <w:t xml:space="preserve"> </w:t>
          </w:r>
          <w:hyperlink w:anchor="bookmark4" w:history="1">
            <w:r>
              <w:rPr>
                <w:rFonts w:ascii="Times New Roman" w:eastAsia="Times New Roman" w:hAnsi="Times New Roman" w:cs="Times New Roman"/>
                <w:spacing w:val="-13"/>
                <w:sz w:val="24"/>
                <w:szCs w:val="24"/>
              </w:rPr>
              <w:t>1</w:t>
            </w:r>
          </w:hyperlink>
          <w:r>
            <w:rPr>
              <w:rFonts w:ascii="Times New Roman" w:eastAsia="Times New Roman" w:hAnsi="Times New Roman" w:cs="Times New Roman"/>
              <w:spacing w:val="5"/>
              <w:sz w:val="24"/>
              <w:szCs w:val="24"/>
            </w:rPr>
            <w:t xml:space="preserve"> </w:t>
          </w:r>
          <w:r>
            <w:rPr>
              <w:rFonts w:ascii="Times New Roman" w:eastAsia="Times New Roman" w:hAnsi="Times New Roman" w:cs="Times New Roman"/>
              <w:spacing w:val="-13"/>
              <w:sz w:val="24"/>
              <w:szCs w:val="24"/>
            </w:rPr>
            <w:t>)</w:t>
          </w:r>
        </w:p>
        <w:p>
          <w:pPr>
            <w:pStyle w:val="BodyText"/>
            <w:tabs>
              <w:tab w:val="right" w:leader="dot" w:pos="9457"/>
            </w:tabs>
            <w:spacing w:before="125" w:line="212" w:lineRule="auto"/>
            <w:ind w:left="3"/>
            <w:rPr>
              <w:rFonts w:ascii="Times New Roman" w:eastAsia="Times New Roman" w:hAnsi="Times New Roman" w:cs="Times New Roman"/>
              <w:sz w:val="24"/>
              <w:szCs w:val="24"/>
            </w:rPr>
          </w:pPr>
          <w:r>
            <w:rPr>
              <w:rFonts w:ascii="Times New Roman" w:eastAsia="Times New Roman" w:hAnsi="Times New Roman" w:cs="Times New Roman"/>
              <w:spacing w:val="-5"/>
              <w:sz w:val="24"/>
              <w:szCs w:val="24"/>
            </w:rPr>
            <w:t>4</w:t>
          </w:r>
          <w:r>
            <w:rPr>
              <w:rFonts w:ascii="Times New Roman" w:eastAsia="Times New Roman" w:hAnsi="Times New Roman" w:cs="Times New Roman"/>
              <w:spacing w:val="2"/>
              <w:sz w:val="24"/>
              <w:szCs w:val="24"/>
            </w:rPr>
            <w:t xml:space="preserve">    </w:t>
          </w:r>
          <w:r>
            <w:rPr>
              <w:spacing w:val="-5"/>
              <w:sz w:val="24"/>
              <w:szCs w:val="24"/>
            </w:rPr>
            <w:t>概述</w:t>
          </w:r>
          <w:r>
            <w:rPr>
              <w:spacing w:val="-91"/>
              <w:sz w:val="24"/>
              <w:szCs w:val="24"/>
            </w:rPr>
            <w:t xml:space="preserve"> </w:t>
          </w:r>
          <w:r>
            <w:rPr>
              <w:sz w:val="24"/>
              <w:szCs w:val="24"/>
            </w:rPr>
            <w:tab/>
          </w:r>
          <w:r>
            <w:rPr>
              <w:spacing w:val="-107"/>
              <w:sz w:val="24"/>
              <w:szCs w:val="24"/>
            </w:rPr>
            <w:t xml:space="preserve"> </w:t>
          </w:r>
          <w:r>
            <w:rPr>
              <w:rFonts w:ascii="Times New Roman" w:eastAsia="Times New Roman" w:hAnsi="Times New Roman" w:cs="Times New Roman"/>
              <w:spacing w:val="-7"/>
              <w:sz w:val="24"/>
              <w:szCs w:val="24"/>
            </w:rPr>
            <w:t>(</w:t>
          </w:r>
          <w:r>
            <w:rPr>
              <w:rFonts w:ascii="Times New Roman" w:eastAsia="Times New Roman" w:hAnsi="Times New Roman" w:cs="Times New Roman"/>
              <w:spacing w:val="10"/>
              <w:sz w:val="24"/>
              <w:szCs w:val="24"/>
            </w:rPr>
            <w:t xml:space="preserve"> </w:t>
          </w:r>
          <w:hyperlink w:anchor="bookmark5" w:history="1">
            <w:r>
              <w:rPr>
                <w:rFonts w:ascii="Times New Roman" w:eastAsia="Times New Roman" w:hAnsi="Times New Roman" w:cs="Times New Roman"/>
                <w:spacing w:val="-7"/>
                <w:sz w:val="24"/>
                <w:szCs w:val="24"/>
              </w:rPr>
              <w:t>3</w:t>
            </w:r>
          </w:hyperlink>
          <w:r>
            <w:rPr>
              <w:rFonts w:ascii="Times New Roman" w:eastAsia="Times New Roman" w:hAnsi="Times New Roman" w:cs="Times New Roman"/>
              <w:spacing w:val="5"/>
              <w:sz w:val="24"/>
              <w:szCs w:val="24"/>
            </w:rPr>
            <w:t xml:space="preserve"> </w:t>
          </w:r>
          <w:r>
            <w:rPr>
              <w:rFonts w:ascii="Times New Roman" w:eastAsia="Times New Roman" w:hAnsi="Times New Roman" w:cs="Times New Roman"/>
              <w:spacing w:val="-7"/>
              <w:sz w:val="24"/>
              <w:szCs w:val="24"/>
            </w:rPr>
            <w:t>)</w:t>
          </w:r>
        </w:p>
        <w:p>
          <w:pPr>
            <w:pStyle w:val="BodyText"/>
            <w:tabs>
              <w:tab w:val="right" w:leader="dot" w:pos="9457"/>
            </w:tabs>
            <w:spacing w:before="125" w:line="212" w:lineRule="auto"/>
            <w:ind w:left="11"/>
            <w:rPr>
              <w:rFonts w:ascii="Times New Roman" w:eastAsia="Times New Roman" w:hAnsi="Times New Roman" w:cs="Times New Roman"/>
              <w:sz w:val="24"/>
              <w:szCs w:val="24"/>
            </w:rPr>
          </w:pPr>
          <w:r>
            <w:rPr>
              <w:rFonts w:ascii="Times New Roman" w:eastAsia="Times New Roman" w:hAnsi="Times New Roman" w:cs="Times New Roman"/>
              <w:spacing w:val="-1"/>
              <w:sz w:val="24"/>
              <w:szCs w:val="24"/>
            </w:rPr>
            <w:t xml:space="preserve">5    </w:t>
          </w:r>
          <w:r>
            <w:rPr>
              <w:spacing w:val="-1"/>
              <w:sz w:val="24"/>
              <w:szCs w:val="24"/>
            </w:rPr>
            <w:t>碳排放计量器具的配备要求</w:t>
          </w:r>
          <w:r>
            <w:rPr>
              <w:spacing w:val="-88"/>
              <w:sz w:val="24"/>
              <w:szCs w:val="24"/>
            </w:rPr>
            <w:t xml:space="preserve"> </w:t>
          </w:r>
          <w:r>
            <w:rPr>
              <w:sz w:val="24"/>
              <w:szCs w:val="24"/>
            </w:rPr>
            <w:tab/>
          </w:r>
          <w:r>
            <w:rPr>
              <w:spacing w:val="-58"/>
              <w:sz w:val="24"/>
              <w:szCs w:val="24"/>
            </w:rPr>
            <w:t xml:space="preserve"> </w:t>
          </w:r>
          <w:r>
            <w:rPr>
              <w:rFonts w:ascii="Times New Roman" w:eastAsia="Times New Roman" w:hAnsi="Times New Roman" w:cs="Times New Roman"/>
              <w:spacing w:val="-7"/>
              <w:sz w:val="24"/>
              <w:szCs w:val="24"/>
            </w:rPr>
            <w:t>(</w:t>
          </w:r>
          <w:r>
            <w:rPr>
              <w:rFonts w:ascii="Times New Roman" w:eastAsia="Times New Roman" w:hAnsi="Times New Roman" w:cs="Times New Roman"/>
              <w:spacing w:val="10"/>
              <w:sz w:val="24"/>
              <w:szCs w:val="24"/>
            </w:rPr>
            <w:t xml:space="preserve"> </w:t>
          </w:r>
          <w:hyperlink w:anchor="bookmark6" w:history="1">
            <w:r>
              <w:rPr>
                <w:rFonts w:ascii="Times New Roman" w:eastAsia="Times New Roman" w:hAnsi="Times New Roman" w:cs="Times New Roman"/>
                <w:spacing w:val="-7"/>
                <w:sz w:val="24"/>
                <w:szCs w:val="24"/>
              </w:rPr>
              <w:t>3</w:t>
            </w:r>
          </w:hyperlink>
          <w:r>
            <w:rPr>
              <w:rFonts w:ascii="Times New Roman" w:eastAsia="Times New Roman" w:hAnsi="Times New Roman" w:cs="Times New Roman"/>
              <w:spacing w:val="5"/>
              <w:sz w:val="24"/>
              <w:szCs w:val="24"/>
            </w:rPr>
            <w:t xml:space="preserve"> </w:t>
          </w:r>
          <w:r>
            <w:rPr>
              <w:rFonts w:ascii="Times New Roman" w:eastAsia="Times New Roman" w:hAnsi="Times New Roman" w:cs="Times New Roman"/>
              <w:spacing w:val="-7"/>
              <w:sz w:val="24"/>
              <w:szCs w:val="24"/>
            </w:rPr>
            <w:t>)</w:t>
          </w:r>
        </w:p>
        <w:p>
          <w:pPr>
            <w:pStyle w:val="BodyText"/>
            <w:tabs>
              <w:tab w:val="right" w:leader="dot" w:pos="9457"/>
            </w:tabs>
            <w:spacing w:before="126" w:line="210" w:lineRule="auto"/>
            <w:ind w:left="11"/>
            <w:rPr>
              <w:rFonts w:ascii="Times New Roman" w:eastAsia="Times New Roman" w:hAnsi="Times New Roman" w:cs="Times New Roman"/>
              <w:sz w:val="24"/>
              <w:szCs w:val="24"/>
            </w:rPr>
          </w:pPr>
          <w:r>
            <w:rPr>
              <w:rFonts w:ascii="Times New Roman" w:eastAsia="Times New Roman" w:hAnsi="Times New Roman" w:cs="Times New Roman"/>
              <w:spacing w:val="1"/>
              <w:sz w:val="24"/>
              <w:szCs w:val="24"/>
            </w:rPr>
            <w:t xml:space="preserve">5.1    </w:t>
          </w:r>
          <w:r>
            <w:rPr>
              <w:spacing w:val="1"/>
              <w:sz w:val="24"/>
              <w:szCs w:val="24"/>
            </w:rPr>
            <w:t>碳排放直接测量计量器具（系统）配备要求</w:t>
          </w:r>
          <w:r>
            <w:rPr>
              <w:spacing w:val="-88"/>
              <w:sz w:val="24"/>
              <w:szCs w:val="24"/>
            </w:rPr>
            <w:t xml:space="preserve"> </w:t>
          </w:r>
          <w:r>
            <w:rPr>
              <w:sz w:val="24"/>
              <w:szCs w:val="24"/>
            </w:rPr>
            <w:tab/>
          </w:r>
          <w:r>
            <w:rPr>
              <w:spacing w:val="-65"/>
              <w:sz w:val="24"/>
              <w:szCs w:val="24"/>
            </w:rPr>
            <w:t xml:space="preserve"> </w:t>
          </w:r>
          <w:r>
            <w:rPr>
              <w:rFonts w:ascii="Times New Roman" w:eastAsia="Times New Roman" w:hAnsi="Times New Roman" w:cs="Times New Roman"/>
              <w:spacing w:val="-7"/>
              <w:sz w:val="24"/>
              <w:szCs w:val="24"/>
            </w:rPr>
            <w:t>(</w:t>
          </w:r>
          <w:r>
            <w:rPr>
              <w:rFonts w:ascii="Times New Roman" w:eastAsia="Times New Roman" w:hAnsi="Times New Roman" w:cs="Times New Roman"/>
              <w:spacing w:val="10"/>
              <w:sz w:val="24"/>
              <w:szCs w:val="24"/>
            </w:rPr>
            <w:t xml:space="preserve"> </w:t>
          </w:r>
          <w:hyperlink w:anchor="bookmark7" w:history="1">
            <w:r>
              <w:rPr>
                <w:rFonts w:ascii="Times New Roman" w:eastAsia="Times New Roman" w:hAnsi="Times New Roman" w:cs="Times New Roman"/>
                <w:spacing w:val="-7"/>
                <w:sz w:val="24"/>
                <w:szCs w:val="24"/>
              </w:rPr>
              <w:t>3</w:t>
            </w:r>
          </w:hyperlink>
          <w:r>
            <w:rPr>
              <w:rFonts w:ascii="Times New Roman" w:eastAsia="Times New Roman" w:hAnsi="Times New Roman" w:cs="Times New Roman"/>
              <w:spacing w:val="5"/>
              <w:sz w:val="24"/>
              <w:szCs w:val="24"/>
            </w:rPr>
            <w:t xml:space="preserve"> </w:t>
          </w:r>
          <w:r>
            <w:rPr>
              <w:rFonts w:ascii="Times New Roman" w:eastAsia="Times New Roman" w:hAnsi="Times New Roman" w:cs="Times New Roman"/>
              <w:spacing w:val="-7"/>
              <w:sz w:val="24"/>
              <w:szCs w:val="24"/>
            </w:rPr>
            <w:t>)</w:t>
          </w:r>
        </w:p>
        <w:p>
          <w:pPr>
            <w:pStyle w:val="BodyText"/>
            <w:tabs>
              <w:tab w:val="right" w:leader="dot" w:pos="9457"/>
            </w:tabs>
            <w:spacing w:before="125" w:line="212" w:lineRule="auto"/>
            <w:ind w:left="11"/>
            <w:rPr>
              <w:rFonts w:ascii="Times New Roman" w:eastAsia="Times New Roman" w:hAnsi="Times New Roman" w:cs="Times New Roman"/>
              <w:sz w:val="24"/>
              <w:szCs w:val="24"/>
            </w:rPr>
          </w:pPr>
          <w:r>
            <w:rPr>
              <w:rFonts w:ascii="Times New Roman" w:eastAsia="Times New Roman" w:hAnsi="Times New Roman" w:cs="Times New Roman"/>
              <w:sz w:val="24"/>
              <w:szCs w:val="24"/>
            </w:rPr>
            <w:t xml:space="preserve">5.2    </w:t>
          </w:r>
          <w:r>
            <w:rPr>
              <w:sz w:val="24"/>
              <w:szCs w:val="24"/>
            </w:rPr>
            <w:t>碳排放量核算计量器具配备要求</w:t>
          </w:r>
          <w:r>
            <w:rPr>
              <w:spacing w:val="-72"/>
              <w:sz w:val="24"/>
              <w:szCs w:val="24"/>
            </w:rPr>
            <w:t xml:space="preserve"> </w:t>
          </w:r>
          <w:r>
            <w:rPr>
              <w:sz w:val="24"/>
              <w:szCs w:val="24"/>
            </w:rPr>
            <w:tab/>
          </w:r>
          <w:r>
            <w:rPr>
              <w:spacing w:val="-41"/>
              <w:sz w:val="24"/>
              <w:szCs w:val="24"/>
            </w:rPr>
            <w:t xml:space="preserve"> </w:t>
          </w:r>
          <w:r>
            <w:rPr>
              <w:rFonts w:ascii="Times New Roman" w:eastAsia="Times New Roman" w:hAnsi="Times New Roman" w:cs="Times New Roman"/>
              <w:spacing w:val="-7"/>
              <w:sz w:val="24"/>
              <w:szCs w:val="24"/>
            </w:rPr>
            <w:t>(</w:t>
          </w:r>
          <w:r>
            <w:rPr>
              <w:rFonts w:ascii="Times New Roman" w:eastAsia="Times New Roman" w:hAnsi="Times New Roman" w:cs="Times New Roman"/>
              <w:spacing w:val="10"/>
              <w:sz w:val="24"/>
              <w:szCs w:val="24"/>
            </w:rPr>
            <w:t xml:space="preserve"> </w:t>
          </w:r>
          <w:hyperlink w:anchor="bookmark8" w:history="1">
            <w:r>
              <w:rPr>
                <w:rFonts w:ascii="Times New Roman" w:eastAsia="Times New Roman" w:hAnsi="Times New Roman" w:cs="Times New Roman"/>
                <w:spacing w:val="-7"/>
                <w:sz w:val="24"/>
                <w:szCs w:val="24"/>
              </w:rPr>
              <w:t>3</w:t>
            </w:r>
          </w:hyperlink>
          <w:r>
            <w:rPr>
              <w:rFonts w:ascii="Times New Roman" w:eastAsia="Times New Roman" w:hAnsi="Times New Roman" w:cs="Times New Roman"/>
              <w:spacing w:val="5"/>
              <w:sz w:val="24"/>
              <w:szCs w:val="24"/>
            </w:rPr>
            <w:t xml:space="preserve"> </w:t>
          </w:r>
          <w:r>
            <w:rPr>
              <w:rFonts w:ascii="Times New Roman" w:eastAsia="Times New Roman" w:hAnsi="Times New Roman" w:cs="Times New Roman"/>
              <w:spacing w:val="-7"/>
              <w:sz w:val="24"/>
              <w:szCs w:val="24"/>
            </w:rPr>
            <w:t>)</w:t>
          </w:r>
        </w:p>
        <w:p>
          <w:pPr>
            <w:pStyle w:val="BodyText"/>
            <w:tabs>
              <w:tab w:val="right" w:leader="dot" w:pos="9457"/>
            </w:tabs>
            <w:spacing w:before="125" w:line="212" w:lineRule="auto"/>
            <w:ind w:left="11"/>
            <w:rPr>
              <w:rFonts w:ascii="Times New Roman" w:eastAsia="Times New Roman" w:hAnsi="Times New Roman" w:cs="Times New Roman"/>
              <w:sz w:val="24"/>
              <w:szCs w:val="24"/>
            </w:rPr>
          </w:pPr>
          <w:r>
            <w:rPr>
              <w:rFonts w:ascii="Times New Roman" w:eastAsia="Times New Roman" w:hAnsi="Times New Roman" w:cs="Times New Roman"/>
              <w:sz w:val="24"/>
              <w:szCs w:val="24"/>
            </w:rPr>
            <w:t xml:space="preserve">5.3    </w:t>
          </w:r>
          <w:r>
            <w:rPr>
              <w:sz w:val="24"/>
              <w:szCs w:val="24"/>
            </w:rPr>
            <w:t>碳排放计量器具数据传输要求</w:t>
          </w:r>
          <w:r>
            <w:rPr>
              <w:spacing w:val="-74"/>
              <w:sz w:val="24"/>
              <w:szCs w:val="24"/>
            </w:rPr>
            <w:t xml:space="preserve"> </w:t>
          </w:r>
          <w:r>
            <w:rPr>
              <w:sz w:val="24"/>
              <w:szCs w:val="24"/>
            </w:rPr>
            <w:tab/>
          </w:r>
          <w:r>
            <w:rPr>
              <w:spacing w:val="-33"/>
              <w:sz w:val="24"/>
              <w:szCs w:val="24"/>
            </w:rPr>
            <w:t xml:space="preserve"> </w:t>
          </w:r>
          <w:r>
            <w:rPr>
              <w:rFonts w:ascii="Times New Roman" w:eastAsia="Times New Roman" w:hAnsi="Times New Roman" w:cs="Times New Roman"/>
              <w:spacing w:val="-8"/>
              <w:sz w:val="24"/>
              <w:szCs w:val="24"/>
            </w:rPr>
            <w:t>(</w:t>
          </w:r>
          <w:r>
            <w:rPr>
              <w:rFonts w:ascii="Times New Roman" w:eastAsia="Times New Roman" w:hAnsi="Times New Roman" w:cs="Times New Roman"/>
              <w:spacing w:val="11"/>
              <w:sz w:val="24"/>
              <w:szCs w:val="24"/>
            </w:rPr>
            <w:t xml:space="preserve"> </w:t>
          </w:r>
          <w:hyperlink w:anchor="bookmark1" w:history="1">
            <w:r>
              <w:rPr>
                <w:rFonts w:ascii="Times New Roman" w:eastAsia="Times New Roman" w:hAnsi="Times New Roman" w:cs="Times New Roman"/>
                <w:spacing w:val="-8"/>
                <w:sz w:val="24"/>
                <w:szCs w:val="24"/>
              </w:rPr>
              <w:t>5</w:t>
            </w:r>
          </w:hyperlink>
          <w:r>
            <w:rPr>
              <w:rFonts w:ascii="Times New Roman" w:eastAsia="Times New Roman" w:hAnsi="Times New Roman" w:cs="Times New Roman"/>
              <w:spacing w:val="5"/>
              <w:sz w:val="24"/>
              <w:szCs w:val="24"/>
            </w:rPr>
            <w:t xml:space="preserve"> </w:t>
          </w:r>
          <w:r>
            <w:rPr>
              <w:rFonts w:ascii="Times New Roman" w:eastAsia="Times New Roman" w:hAnsi="Times New Roman" w:cs="Times New Roman"/>
              <w:spacing w:val="-8"/>
              <w:sz w:val="24"/>
              <w:szCs w:val="24"/>
            </w:rPr>
            <w:t>)</w:t>
          </w:r>
        </w:p>
        <w:p>
          <w:pPr>
            <w:pStyle w:val="BodyText"/>
            <w:tabs>
              <w:tab w:val="right" w:leader="dot" w:pos="9457"/>
            </w:tabs>
            <w:spacing w:before="125" w:line="210" w:lineRule="auto"/>
            <w:ind w:left="10"/>
            <w:rPr>
              <w:rFonts w:ascii="Times New Roman" w:eastAsia="Times New Roman" w:hAnsi="Times New Roman" w:cs="Times New Roman"/>
              <w:sz w:val="24"/>
              <w:szCs w:val="24"/>
            </w:rPr>
          </w:pPr>
          <w:r>
            <w:rPr>
              <w:rFonts w:ascii="Times New Roman" w:eastAsia="Times New Roman" w:hAnsi="Times New Roman" w:cs="Times New Roman"/>
              <w:spacing w:val="-1"/>
              <w:sz w:val="24"/>
              <w:szCs w:val="24"/>
            </w:rPr>
            <w:t xml:space="preserve">6    </w:t>
          </w:r>
          <w:r>
            <w:rPr>
              <w:spacing w:val="-1"/>
              <w:sz w:val="24"/>
              <w:szCs w:val="24"/>
            </w:rPr>
            <w:t>碳排放计量器具的管理要求</w:t>
          </w:r>
          <w:r>
            <w:rPr>
              <w:spacing w:val="-87"/>
              <w:sz w:val="24"/>
              <w:szCs w:val="24"/>
            </w:rPr>
            <w:t xml:space="preserve"> </w:t>
          </w:r>
          <w:r>
            <w:rPr>
              <w:sz w:val="24"/>
              <w:szCs w:val="24"/>
            </w:rPr>
            <w:tab/>
          </w:r>
          <w:r>
            <w:rPr>
              <w:spacing w:val="-56"/>
              <w:sz w:val="24"/>
              <w:szCs w:val="24"/>
            </w:rPr>
            <w:t xml:space="preserve"> </w:t>
          </w:r>
          <w:r>
            <w:rPr>
              <w:rFonts w:ascii="Times New Roman" w:eastAsia="Times New Roman" w:hAnsi="Times New Roman" w:cs="Times New Roman"/>
              <w:spacing w:val="-8"/>
              <w:sz w:val="24"/>
              <w:szCs w:val="24"/>
            </w:rPr>
            <w:t>(</w:t>
          </w:r>
          <w:r>
            <w:rPr>
              <w:rFonts w:ascii="Times New Roman" w:eastAsia="Times New Roman" w:hAnsi="Times New Roman" w:cs="Times New Roman"/>
              <w:spacing w:val="11"/>
              <w:sz w:val="24"/>
              <w:szCs w:val="24"/>
            </w:rPr>
            <w:t xml:space="preserve"> </w:t>
          </w:r>
          <w:hyperlink w:anchor="bookmark1" w:history="1">
            <w:r>
              <w:rPr>
                <w:rFonts w:ascii="Times New Roman" w:eastAsia="Times New Roman" w:hAnsi="Times New Roman" w:cs="Times New Roman"/>
                <w:spacing w:val="-8"/>
                <w:sz w:val="24"/>
                <w:szCs w:val="24"/>
              </w:rPr>
              <w:t>5</w:t>
            </w:r>
          </w:hyperlink>
          <w:r>
            <w:rPr>
              <w:rFonts w:ascii="Times New Roman" w:eastAsia="Times New Roman" w:hAnsi="Times New Roman" w:cs="Times New Roman"/>
              <w:spacing w:val="5"/>
              <w:sz w:val="24"/>
              <w:szCs w:val="24"/>
            </w:rPr>
            <w:t xml:space="preserve"> </w:t>
          </w:r>
          <w:r>
            <w:rPr>
              <w:rFonts w:ascii="Times New Roman" w:eastAsia="Times New Roman" w:hAnsi="Times New Roman" w:cs="Times New Roman"/>
              <w:spacing w:val="-8"/>
              <w:sz w:val="24"/>
              <w:szCs w:val="24"/>
            </w:rPr>
            <w:t>)</w:t>
          </w:r>
        </w:p>
        <w:p>
          <w:pPr>
            <w:pStyle w:val="BodyText"/>
            <w:tabs>
              <w:tab w:val="right" w:leader="dot" w:pos="9457"/>
            </w:tabs>
            <w:spacing w:before="125" w:line="212" w:lineRule="auto"/>
            <w:ind w:left="10"/>
            <w:rPr>
              <w:rFonts w:ascii="Times New Roman" w:eastAsia="Times New Roman" w:hAnsi="Times New Roman" w:cs="Times New Roman"/>
              <w:sz w:val="24"/>
              <w:szCs w:val="24"/>
            </w:rPr>
          </w:pPr>
          <w:r>
            <w:rPr>
              <w:rFonts w:ascii="Times New Roman" w:eastAsia="Times New Roman" w:hAnsi="Times New Roman" w:cs="Times New Roman"/>
              <w:sz w:val="24"/>
              <w:szCs w:val="24"/>
            </w:rPr>
            <w:t xml:space="preserve">6.1    </w:t>
          </w:r>
          <w:r>
            <w:rPr>
              <w:sz w:val="24"/>
              <w:szCs w:val="24"/>
            </w:rPr>
            <w:t>碳排放计量管理制度</w:t>
          </w:r>
          <w:r>
            <w:rPr>
              <w:spacing w:val="-80"/>
              <w:sz w:val="24"/>
              <w:szCs w:val="24"/>
            </w:rPr>
            <w:t xml:space="preserve"> </w:t>
          </w:r>
          <w:r>
            <w:rPr>
              <w:sz w:val="24"/>
              <w:szCs w:val="24"/>
            </w:rPr>
            <w:tab/>
          </w:r>
          <w:r>
            <w:rPr>
              <w:spacing w:val="-93"/>
              <w:sz w:val="24"/>
              <w:szCs w:val="24"/>
            </w:rPr>
            <w:t xml:space="preserve"> </w:t>
          </w:r>
          <w:r>
            <w:rPr>
              <w:rFonts w:ascii="Times New Roman" w:eastAsia="Times New Roman" w:hAnsi="Times New Roman" w:cs="Times New Roman"/>
              <w:spacing w:val="-8"/>
              <w:sz w:val="24"/>
              <w:szCs w:val="24"/>
            </w:rPr>
            <w:t>(</w:t>
          </w:r>
          <w:r>
            <w:rPr>
              <w:rFonts w:ascii="Times New Roman" w:eastAsia="Times New Roman" w:hAnsi="Times New Roman" w:cs="Times New Roman"/>
              <w:spacing w:val="11"/>
              <w:sz w:val="24"/>
              <w:szCs w:val="24"/>
            </w:rPr>
            <w:t xml:space="preserve"> </w:t>
          </w:r>
          <w:hyperlink w:anchor="bookmark1" w:history="1">
            <w:r>
              <w:rPr>
                <w:rFonts w:ascii="Times New Roman" w:eastAsia="Times New Roman" w:hAnsi="Times New Roman" w:cs="Times New Roman"/>
                <w:spacing w:val="-8"/>
                <w:sz w:val="24"/>
                <w:szCs w:val="24"/>
              </w:rPr>
              <w:t>5</w:t>
            </w:r>
          </w:hyperlink>
          <w:r>
            <w:rPr>
              <w:rFonts w:ascii="Times New Roman" w:eastAsia="Times New Roman" w:hAnsi="Times New Roman" w:cs="Times New Roman"/>
              <w:spacing w:val="5"/>
              <w:sz w:val="24"/>
              <w:szCs w:val="24"/>
            </w:rPr>
            <w:t xml:space="preserve"> </w:t>
          </w:r>
          <w:r>
            <w:rPr>
              <w:rFonts w:ascii="Times New Roman" w:eastAsia="Times New Roman" w:hAnsi="Times New Roman" w:cs="Times New Roman"/>
              <w:spacing w:val="-8"/>
              <w:sz w:val="24"/>
              <w:szCs w:val="24"/>
            </w:rPr>
            <w:t>)</w:t>
          </w:r>
        </w:p>
        <w:p>
          <w:pPr>
            <w:pStyle w:val="BodyText"/>
            <w:tabs>
              <w:tab w:val="right" w:leader="dot" w:pos="9457"/>
            </w:tabs>
            <w:spacing w:before="126" w:line="212" w:lineRule="auto"/>
            <w:ind w:left="10"/>
            <w:rPr>
              <w:rFonts w:ascii="Times New Roman" w:eastAsia="Times New Roman" w:hAnsi="Times New Roman" w:cs="Times New Roman"/>
              <w:sz w:val="24"/>
              <w:szCs w:val="24"/>
            </w:rPr>
          </w:pPr>
          <w:r>
            <w:rPr>
              <w:rFonts w:ascii="Times New Roman" w:eastAsia="Times New Roman" w:hAnsi="Times New Roman" w:cs="Times New Roman"/>
              <w:sz w:val="24"/>
              <w:szCs w:val="24"/>
            </w:rPr>
            <w:t xml:space="preserve">6.2    </w:t>
          </w:r>
          <w:r>
            <w:rPr>
              <w:sz w:val="24"/>
              <w:szCs w:val="24"/>
            </w:rPr>
            <w:t>碳排放计量人员</w:t>
          </w:r>
          <w:r>
            <w:rPr>
              <w:spacing w:val="-85"/>
              <w:sz w:val="24"/>
              <w:szCs w:val="24"/>
            </w:rPr>
            <w:t xml:space="preserve"> </w:t>
          </w:r>
          <w:r>
            <w:rPr>
              <w:sz w:val="24"/>
              <w:szCs w:val="24"/>
            </w:rPr>
            <w:tab/>
          </w:r>
          <w:r>
            <w:rPr>
              <w:spacing w:val="-82"/>
              <w:sz w:val="24"/>
              <w:szCs w:val="24"/>
            </w:rPr>
            <w:t xml:space="preserve"> </w:t>
          </w:r>
          <w:r>
            <w:rPr>
              <w:rFonts w:ascii="Times New Roman" w:eastAsia="Times New Roman" w:hAnsi="Times New Roman" w:cs="Times New Roman"/>
              <w:spacing w:val="-8"/>
              <w:sz w:val="24"/>
              <w:szCs w:val="24"/>
            </w:rPr>
            <w:t>(</w:t>
          </w:r>
          <w:r>
            <w:rPr>
              <w:rFonts w:ascii="Times New Roman" w:eastAsia="Times New Roman" w:hAnsi="Times New Roman" w:cs="Times New Roman"/>
              <w:spacing w:val="11"/>
              <w:sz w:val="24"/>
              <w:szCs w:val="24"/>
            </w:rPr>
            <w:t xml:space="preserve"> </w:t>
          </w:r>
          <w:hyperlink w:anchor="bookmark1" w:history="1">
            <w:r>
              <w:rPr>
                <w:rFonts w:ascii="Times New Roman" w:eastAsia="Times New Roman" w:hAnsi="Times New Roman" w:cs="Times New Roman"/>
                <w:spacing w:val="-8"/>
                <w:sz w:val="24"/>
                <w:szCs w:val="24"/>
              </w:rPr>
              <w:t>5</w:t>
            </w:r>
          </w:hyperlink>
          <w:r>
            <w:rPr>
              <w:rFonts w:ascii="Times New Roman" w:eastAsia="Times New Roman" w:hAnsi="Times New Roman" w:cs="Times New Roman"/>
              <w:spacing w:val="5"/>
              <w:sz w:val="24"/>
              <w:szCs w:val="24"/>
            </w:rPr>
            <w:t xml:space="preserve"> </w:t>
          </w:r>
          <w:r>
            <w:rPr>
              <w:rFonts w:ascii="Times New Roman" w:eastAsia="Times New Roman" w:hAnsi="Times New Roman" w:cs="Times New Roman"/>
              <w:spacing w:val="-8"/>
              <w:sz w:val="24"/>
              <w:szCs w:val="24"/>
            </w:rPr>
            <w:t>)</w:t>
          </w:r>
        </w:p>
        <w:p>
          <w:pPr>
            <w:pStyle w:val="BodyText"/>
            <w:tabs>
              <w:tab w:val="right" w:leader="dot" w:pos="9457"/>
            </w:tabs>
            <w:spacing w:before="125" w:line="210" w:lineRule="auto"/>
            <w:ind w:left="10"/>
            <w:rPr>
              <w:rFonts w:ascii="Times New Roman" w:eastAsia="Times New Roman" w:hAnsi="Times New Roman" w:cs="Times New Roman"/>
              <w:sz w:val="24"/>
              <w:szCs w:val="24"/>
            </w:rPr>
          </w:pPr>
          <w:r>
            <w:rPr>
              <w:rFonts w:ascii="Times New Roman" w:eastAsia="Times New Roman" w:hAnsi="Times New Roman" w:cs="Times New Roman"/>
              <w:sz w:val="24"/>
              <w:szCs w:val="24"/>
            </w:rPr>
            <w:t xml:space="preserve">6.3    </w:t>
          </w:r>
          <w:r>
            <w:rPr>
              <w:sz w:val="24"/>
              <w:szCs w:val="24"/>
            </w:rPr>
            <w:t>碳排放计量器具</w:t>
          </w:r>
          <w:r>
            <w:rPr>
              <w:spacing w:val="-85"/>
              <w:sz w:val="24"/>
              <w:szCs w:val="24"/>
            </w:rPr>
            <w:t xml:space="preserve"> </w:t>
          </w:r>
          <w:r>
            <w:rPr>
              <w:sz w:val="24"/>
              <w:szCs w:val="24"/>
            </w:rPr>
            <w:tab/>
          </w:r>
          <w:r>
            <w:rPr>
              <w:spacing w:val="-82"/>
              <w:sz w:val="24"/>
              <w:szCs w:val="24"/>
            </w:rPr>
            <w:t xml:space="preserve"> </w:t>
          </w:r>
          <w:r>
            <w:rPr>
              <w:rFonts w:ascii="Times New Roman" w:eastAsia="Times New Roman" w:hAnsi="Times New Roman" w:cs="Times New Roman"/>
              <w:spacing w:val="-8"/>
              <w:sz w:val="24"/>
              <w:szCs w:val="24"/>
            </w:rPr>
            <w:t>(</w:t>
          </w:r>
          <w:r>
            <w:rPr>
              <w:rFonts w:ascii="Times New Roman" w:eastAsia="Times New Roman" w:hAnsi="Times New Roman" w:cs="Times New Roman"/>
              <w:spacing w:val="11"/>
              <w:sz w:val="24"/>
              <w:szCs w:val="24"/>
            </w:rPr>
            <w:t xml:space="preserve"> </w:t>
          </w:r>
          <w:hyperlink w:anchor="bookmark1" w:history="1">
            <w:r>
              <w:rPr>
                <w:rFonts w:ascii="Times New Roman" w:eastAsia="Times New Roman" w:hAnsi="Times New Roman" w:cs="Times New Roman"/>
                <w:spacing w:val="-8"/>
                <w:sz w:val="24"/>
                <w:szCs w:val="24"/>
              </w:rPr>
              <w:t>5</w:t>
            </w:r>
          </w:hyperlink>
          <w:r>
            <w:rPr>
              <w:rFonts w:ascii="Times New Roman" w:eastAsia="Times New Roman" w:hAnsi="Times New Roman" w:cs="Times New Roman"/>
              <w:spacing w:val="5"/>
              <w:sz w:val="24"/>
              <w:szCs w:val="24"/>
            </w:rPr>
            <w:t xml:space="preserve"> </w:t>
          </w:r>
          <w:r>
            <w:rPr>
              <w:rFonts w:ascii="Times New Roman" w:eastAsia="Times New Roman" w:hAnsi="Times New Roman" w:cs="Times New Roman"/>
              <w:spacing w:val="-8"/>
              <w:sz w:val="24"/>
              <w:szCs w:val="24"/>
            </w:rPr>
            <w:t>)</w:t>
          </w:r>
        </w:p>
        <w:p>
          <w:pPr>
            <w:pStyle w:val="BodyText"/>
            <w:tabs>
              <w:tab w:val="right" w:leader="dot" w:pos="9457"/>
            </w:tabs>
            <w:spacing w:before="125" w:line="212" w:lineRule="auto"/>
            <w:ind w:left="10"/>
            <w:rPr>
              <w:rFonts w:ascii="Times New Roman" w:eastAsia="Times New Roman" w:hAnsi="Times New Roman" w:cs="Times New Roman"/>
              <w:sz w:val="24"/>
              <w:szCs w:val="24"/>
            </w:rPr>
          </w:pPr>
          <w:r>
            <w:rPr>
              <w:rFonts w:ascii="Times New Roman" w:eastAsia="Times New Roman" w:hAnsi="Times New Roman" w:cs="Times New Roman"/>
              <w:sz w:val="24"/>
              <w:szCs w:val="24"/>
            </w:rPr>
            <w:t xml:space="preserve">6.4    </w:t>
          </w:r>
          <w:r>
            <w:rPr>
              <w:sz w:val="24"/>
              <w:szCs w:val="24"/>
            </w:rPr>
            <w:t>碳排放计量数据</w:t>
          </w:r>
          <w:r>
            <w:rPr>
              <w:spacing w:val="-85"/>
              <w:sz w:val="24"/>
              <w:szCs w:val="24"/>
            </w:rPr>
            <w:t xml:space="preserve"> </w:t>
          </w:r>
          <w:r>
            <w:rPr>
              <w:sz w:val="24"/>
              <w:szCs w:val="24"/>
            </w:rPr>
            <w:tab/>
          </w:r>
          <w:r>
            <w:rPr>
              <w:spacing w:val="-84"/>
              <w:sz w:val="24"/>
              <w:szCs w:val="24"/>
            </w:rPr>
            <w:t xml:space="preserve"> </w:t>
          </w:r>
          <w:r>
            <w:rPr>
              <w:rFonts w:ascii="Times New Roman" w:eastAsia="Times New Roman" w:hAnsi="Times New Roman" w:cs="Times New Roman"/>
              <w:spacing w:val="-7"/>
              <w:sz w:val="24"/>
              <w:szCs w:val="24"/>
            </w:rPr>
            <w:t>(</w:t>
          </w:r>
          <w:r>
            <w:rPr>
              <w:rFonts w:ascii="Times New Roman" w:eastAsia="Times New Roman" w:hAnsi="Times New Roman" w:cs="Times New Roman"/>
              <w:spacing w:val="10"/>
              <w:sz w:val="24"/>
              <w:szCs w:val="24"/>
            </w:rPr>
            <w:t xml:space="preserve"> </w:t>
          </w:r>
          <w:hyperlink w:anchor="bookmark9" w:history="1">
            <w:r>
              <w:rPr>
                <w:rFonts w:ascii="Times New Roman" w:eastAsia="Times New Roman" w:hAnsi="Times New Roman" w:cs="Times New Roman"/>
                <w:spacing w:val="-7"/>
                <w:sz w:val="24"/>
                <w:szCs w:val="24"/>
              </w:rPr>
              <w:t>6</w:t>
            </w:r>
          </w:hyperlink>
          <w:r>
            <w:rPr>
              <w:rFonts w:ascii="Times New Roman" w:eastAsia="Times New Roman" w:hAnsi="Times New Roman" w:cs="Times New Roman"/>
              <w:spacing w:val="5"/>
              <w:sz w:val="24"/>
              <w:szCs w:val="24"/>
            </w:rPr>
            <w:t xml:space="preserve"> </w:t>
          </w:r>
          <w:r>
            <w:rPr>
              <w:rFonts w:ascii="Times New Roman" w:eastAsia="Times New Roman" w:hAnsi="Times New Roman" w:cs="Times New Roman"/>
              <w:spacing w:val="-7"/>
              <w:sz w:val="24"/>
              <w:szCs w:val="24"/>
            </w:rPr>
            <w:t>)</w:t>
          </w:r>
        </w:p>
        <w:p>
          <w:pPr>
            <w:pStyle w:val="BodyText"/>
            <w:tabs>
              <w:tab w:val="right" w:leader="dot" w:pos="9457"/>
            </w:tabs>
            <w:spacing w:before="126" w:line="212" w:lineRule="auto"/>
            <w:ind w:left="27"/>
            <w:rPr>
              <w:rFonts w:ascii="Times New Roman" w:eastAsia="Times New Roman" w:hAnsi="Times New Roman" w:cs="Times New Roman"/>
              <w:sz w:val="24"/>
              <w:szCs w:val="24"/>
            </w:rPr>
          </w:pPr>
          <w:r>
            <w:rPr>
              <w:spacing w:val="-2"/>
              <w:sz w:val="24"/>
              <w:szCs w:val="24"/>
            </w:rPr>
            <w:t>附录</w:t>
          </w:r>
          <w:r>
            <w:rPr>
              <w:spacing w:val="-54"/>
              <w:sz w:val="24"/>
              <w:szCs w:val="24"/>
            </w:rPr>
            <w:t xml:space="preserve"> </w:t>
          </w:r>
          <w:r>
            <w:rPr>
              <w:rFonts w:ascii="Times New Roman" w:eastAsia="Times New Roman" w:hAnsi="Times New Roman" w:cs="Times New Roman"/>
              <w:spacing w:val="-2"/>
              <w:sz w:val="24"/>
              <w:szCs w:val="24"/>
            </w:rPr>
            <w:t xml:space="preserve">A    </w:t>
          </w:r>
          <w:r>
            <w:rPr>
              <w:spacing w:val="-2"/>
              <w:sz w:val="24"/>
              <w:szCs w:val="24"/>
            </w:rPr>
            <w:t>发电企业碳源流图示例</w:t>
          </w:r>
          <w:r>
            <w:rPr>
              <w:spacing w:val="-92"/>
              <w:sz w:val="24"/>
              <w:szCs w:val="24"/>
            </w:rPr>
            <w:t xml:space="preserve"> </w:t>
          </w:r>
          <w:r>
            <w:rPr>
              <w:sz w:val="24"/>
              <w:szCs w:val="24"/>
            </w:rPr>
            <w:tab/>
          </w:r>
          <w:r>
            <w:rPr>
              <w:spacing w:val="-95"/>
              <w:sz w:val="24"/>
              <w:szCs w:val="24"/>
            </w:rPr>
            <w:t xml:space="preserve"> </w:t>
          </w:r>
          <w:r>
            <w:rPr>
              <w:rFonts w:ascii="Times New Roman" w:eastAsia="Times New Roman" w:hAnsi="Times New Roman" w:cs="Times New Roman"/>
              <w:spacing w:val="-7"/>
              <w:sz w:val="24"/>
              <w:szCs w:val="24"/>
            </w:rPr>
            <w:t>(</w:t>
          </w:r>
          <w:r>
            <w:rPr>
              <w:rFonts w:ascii="Times New Roman" w:eastAsia="Times New Roman" w:hAnsi="Times New Roman" w:cs="Times New Roman"/>
              <w:spacing w:val="11"/>
              <w:sz w:val="24"/>
              <w:szCs w:val="24"/>
            </w:rPr>
            <w:t xml:space="preserve"> </w:t>
          </w:r>
          <w:hyperlink w:anchor="bookmark10" w:history="1">
            <w:r>
              <w:rPr>
                <w:rFonts w:ascii="Times New Roman" w:eastAsia="Times New Roman" w:hAnsi="Times New Roman" w:cs="Times New Roman"/>
                <w:spacing w:val="-7"/>
                <w:sz w:val="24"/>
                <w:szCs w:val="24"/>
              </w:rPr>
              <w:t>7</w:t>
            </w:r>
          </w:hyperlink>
          <w:r>
            <w:rPr>
              <w:rFonts w:ascii="Times New Roman" w:eastAsia="Times New Roman" w:hAnsi="Times New Roman" w:cs="Times New Roman"/>
              <w:spacing w:val="5"/>
              <w:sz w:val="24"/>
              <w:szCs w:val="24"/>
            </w:rPr>
            <w:t xml:space="preserve"> </w:t>
          </w:r>
          <w:r>
            <w:rPr>
              <w:rFonts w:ascii="Times New Roman" w:eastAsia="Times New Roman" w:hAnsi="Times New Roman" w:cs="Times New Roman"/>
              <w:spacing w:val="-7"/>
              <w:sz w:val="24"/>
              <w:szCs w:val="24"/>
            </w:rPr>
            <w:t>)</w:t>
          </w:r>
        </w:p>
        <w:p>
          <w:pPr>
            <w:pStyle w:val="BodyText"/>
            <w:tabs>
              <w:tab w:val="right" w:leader="dot" w:pos="9457"/>
            </w:tabs>
            <w:spacing w:before="125" w:line="210" w:lineRule="auto"/>
            <w:ind w:left="27"/>
            <w:rPr>
              <w:rFonts w:ascii="Times New Roman" w:eastAsia="Times New Roman" w:hAnsi="Times New Roman" w:cs="Times New Roman"/>
              <w:sz w:val="24"/>
              <w:szCs w:val="24"/>
            </w:rPr>
          </w:pPr>
          <w:r>
            <w:rPr>
              <w:spacing w:val="-2"/>
              <w:sz w:val="24"/>
              <w:szCs w:val="24"/>
            </w:rPr>
            <w:t>附录</w:t>
          </w:r>
          <w:r>
            <w:rPr>
              <w:spacing w:val="-48"/>
              <w:sz w:val="24"/>
              <w:szCs w:val="24"/>
            </w:rPr>
            <w:t xml:space="preserve"> </w:t>
          </w:r>
          <w:r>
            <w:rPr>
              <w:rFonts w:ascii="Times New Roman" w:eastAsia="Times New Roman" w:hAnsi="Times New Roman" w:cs="Times New Roman"/>
              <w:spacing w:val="-2"/>
              <w:sz w:val="24"/>
              <w:szCs w:val="24"/>
            </w:rPr>
            <w:t xml:space="preserve">B    </w:t>
          </w:r>
          <w:r>
            <w:rPr>
              <w:spacing w:val="-2"/>
              <w:sz w:val="24"/>
              <w:szCs w:val="24"/>
            </w:rPr>
            <w:t>碳排放直测计量器具一览表</w:t>
          </w:r>
          <w:r>
            <w:rPr>
              <w:spacing w:val="-93"/>
              <w:sz w:val="24"/>
              <w:szCs w:val="24"/>
            </w:rPr>
            <w:t xml:space="preserve"> </w:t>
          </w:r>
          <w:r>
            <w:rPr>
              <w:sz w:val="24"/>
              <w:szCs w:val="24"/>
            </w:rPr>
            <w:tab/>
          </w:r>
          <w:r>
            <w:rPr>
              <w:spacing w:val="-86"/>
              <w:sz w:val="24"/>
              <w:szCs w:val="24"/>
            </w:rPr>
            <w:t xml:space="preserve"> </w:t>
          </w:r>
          <w:r>
            <w:rPr>
              <w:rFonts w:ascii="Times New Roman" w:eastAsia="Times New Roman" w:hAnsi="Times New Roman" w:cs="Times New Roman"/>
              <w:spacing w:val="-9"/>
              <w:sz w:val="24"/>
              <w:szCs w:val="24"/>
            </w:rPr>
            <w:t>(</w:t>
          </w:r>
          <w:r>
            <w:rPr>
              <w:rFonts w:ascii="Times New Roman" w:eastAsia="Times New Roman" w:hAnsi="Times New Roman" w:cs="Times New Roman"/>
              <w:spacing w:val="14"/>
              <w:sz w:val="24"/>
              <w:szCs w:val="24"/>
            </w:rPr>
            <w:t xml:space="preserve"> </w:t>
          </w:r>
          <w:hyperlink w:anchor="bookmark11" w:history="1">
            <w:r>
              <w:rPr>
                <w:rFonts w:ascii="Times New Roman" w:eastAsia="Times New Roman" w:hAnsi="Times New Roman" w:cs="Times New Roman"/>
                <w:spacing w:val="-9"/>
                <w:sz w:val="24"/>
                <w:szCs w:val="24"/>
              </w:rPr>
              <w:t>8</w:t>
            </w:r>
          </w:hyperlink>
          <w:r>
            <w:rPr>
              <w:rFonts w:ascii="Times New Roman" w:eastAsia="Times New Roman" w:hAnsi="Times New Roman" w:cs="Times New Roman"/>
              <w:spacing w:val="5"/>
              <w:sz w:val="24"/>
              <w:szCs w:val="24"/>
            </w:rPr>
            <w:t xml:space="preserve"> </w:t>
          </w:r>
          <w:r>
            <w:rPr>
              <w:rFonts w:ascii="Times New Roman" w:eastAsia="Times New Roman" w:hAnsi="Times New Roman" w:cs="Times New Roman"/>
              <w:spacing w:val="-9"/>
              <w:sz w:val="24"/>
              <w:szCs w:val="24"/>
            </w:rPr>
            <w:t>)</w:t>
          </w:r>
        </w:p>
        <w:p>
          <w:pPr>
            <w:pStyle w:val="BodyText"/>
            <w:tabs>
              <w:tab w:val="right" w:leader="dot" w:pos="9457"/>
            </w:tabs>
            <w:spacing w:before="125" w:line="212" w:lineRule="auto"/>
            <w:ind w:left="27"/>
            <w:rPr>
              <w:rFonts w:ascii="Times New Roman" w:eastAsia="Times New Roman" w:hAnsi="Times New Roman" w:cs="Times New Roman"/>
              <w:sz w:val="24"/>
              <w:szCs w:val="24"/>
            </w:rPr>
          </w:pPr>
          <w:r>
            <w:rPr>
              <w:spacing w:val="-2"/>
              <w:sz w:val="24"/>
              <w:szCs w:val="24"/>
            </w:rPr>
            <w:t>附录</w:t>
          </w:r>
          <w:r>
            <w:rPr>
              <w:spacing w:val="-46"/>
              <w:sz w:val="24"/>
              <w:szCs w:val="24"/>
            </w:rPr>
            <w:t xml:space="preserve"> </w:t>
          </w:r>
          <w:r>
            <w:rPr>
              <w:rFonts w:ascii="Times New Roman" w:eastAsia="Times New Roman" w:hAnsi="Times New Roman" w:cs="Times New Roman"/>
              <w:spacing w:val="-2"/>
              <w:sz w:val="24"/>
              <w:szCs w:val="24"/>
            </w:rPr>
            <w:t xml:space="preserve">C    </w:t>
          </w:r>
          <w:r>
            <w:rPr>
              <w:spacing w:val="-2"/>
              <w:sz w:val="24"/>
              <w:szCs w:val="24"/>
            </w:rPr>
            <w:t>碳排放量核算计量器具一览表</w:t>
          </w:r>
          <w:r>
            <w:rPr>
              <w:spacing w:val="-93"/>
              <w:sz w:val="24"/>
              <w:szCs w:val="24"/>
            </w:rPr>
            <w:t xml:space="preserve"> </w:t>
          </w:r>
          <w:r>
            <w:rPr>
              <w:sz w:val="24"/>
              <w:szCs w:val="24"/>
            </w:rPr>
            <w:tab/>
          </w:r>
          <w:r>
            <w:rPr>
              <w:spacing w:val="-90"/>
              <w:sz w:val="24"/>
              <w:szCs w:val="24"/>
            </w:rPr>
            <w:t xml:space="preserve"> </w:t>
          </w:r>
          <w:r>
            <w:rPr>
              <w:rFonts w:ascii="Times New Roman" w:eastAsia="Times New Roman" w:hAnsi="Times New Roman" w:cs="Times New Roman"/>
              <w:spacing w:val="-7"/>
              <w:sz w:val="24"/>
              <w:szCs w:val="24"/>
            </w:rPr>
            <w:t>(</w:t>
          </w:r>
          <w:r>
            <w:rPr>
              <w:rFonts w:ascii="Times New Roman" w:eastAsia="Times New Roman" w:hAnsi="Times New Roman" w:cs="Times New Roman"/>
              <w:spacing w:val="9"/>
              <w:sz w:val="24"/>
              <w:szCs w:val="24"/>
            </w:rPr>
            <w:t xml:space="preserve"> </w:t>
          </w:r>
          <w:hyperlink w:anchor="bookmark12" w:history="1">
            <w:r>
              <w:rPr>
                <w:rFonts w:ascii="Times New Roman" w:eastAsia="Times New Roman" w:hAnsi="Times New Roman" w:cs="Times New Roman"/>
                <w:spacing w:val="-7"/>
                <w:sz w:val="24"/>
                <w:szCs w:val="24"/>
              </w:rPr>
              <w:t>9</w:t>
            </w:r>
          </w:hyperlink>
          <w:r>
            <w:rPr>
              <w:rFonts w:ascii="Times New Roman" w:eastAsia="Times New Roman" w:hAnsi="Times New Roman" w:cs="Times New Roman"/>
              <w:spacing w:val="5"/>
              <w:sz w:val="24"/>
              <w:szCs w:val="24"/>
            </w:rPr>
            <w:t xml:space="preserve"> </w:t>
          </w:r>
          <w:r>
            <w:rPr>
              <w:rFonts w:ascii="Times New Roman" w:eastAsia="Times New Roman" w:hAnsi="Times New Roman" w:cs="Times New Roman"/>
              <w:spacing w:val="-7"/>
              <w:sz w:val="24"/>
              <w:szCs w:val="24"/>
            </w:rPr>
            <w:t>)</w:t>
          </w:r>
        </w:p>
      </w:sdtContent>
    </w:sdt>
    <w:p>
      <w:pPr>
        <w:spacing w:line="212" w:lineRule="auto"/>
        <w:rPr>
          <w:rFonts w:ascii="Times New Roman" w:eastAsia="Times New Roman" w:hAnsi="Times New Roman" w:cs="Times New Roman"/>
          <w:sz w:val="24"/>
          <w:szCs w:val="24"/>
        </w:rPr>
        <w:sectPr>
          <w:headerReference w:type="default" r:id="rId16"/>
          <w:footerReference w:type="default" r:id="rId17"/>
          <w:pgSz w:w="11906" w:h="16839"/>
          <w:pgMar w:top="1778" w:right="1076" w:bottom="1209" w:left="1361" w:header="1566" w:footer="1049" w:gutter="0"/>
          <w:pgNumType w:start="7"/>
          <w:cols w:space="708"/>
        </w:sectPr>
      </w:pPr>
    </w:p>
    <w:p>
      <w:pPr>
        <w:spacing w:line="469" w:lineRule="auto"/>
        <w:rPr>
          <w:rFonts w:ascii="Arial"/>
          <w:sz w:val="21"/>
        </w:rPr>
      </w:pPr>
    </w:p>
    <w:p>
      <w:pPr>
        <w:spacing w:before="140" w:line="227" w:lineRule="auto"/>
        <w:ind w:left="4017"/>
        <w:rPr>
          <w:rFonts w:ascii="SimHei" w:eastAsia="SimHei" w:hAnsi="SimHei" w:cs="SimHei"/>
          <w:sz w:val="43"/>
          <w:szCs w:val="43"/>
        </w:rPr>
      </w:pPr>
      <w:bookmarkStart w:id="1" w:name="bookmark9"/>
      <w:bookmarkEnd w:id="1"/>
      <w:r>
        <w:rPr>
          <w:rFonts w:ascii="SimHei" w:eastAsia="SimHei" w:hAnsi="SimHei" w:cs="SimHei"/>
          <w:spacing w:val="-23"/>
          <w:sz w:val="43"/>
          <w:szCs w:val="43"/>
        </w:rPr>
        <w:t>引</w:t>
      </w:r>
      <w:r>
        <w:rPr>
          <w:rFonts w:ascii="SimHei" w:eastAsia="SimHei" w:hAnsi="SimHei" w:cs="SimHei"/>
          <w:spacing w:val="17"/>
          <w:sz w:val="43"/>
          <w:szCs w:val="43"/>
        </w:rPr>
        <w:t xml:space="preserve">   </w:t>
      </w:r>
      <w:r>
        <w:rPr>
          <w:rFonts w:ascii="SimHei" w:eastAsia="SimHei" w:hAnsi="SimHei" w:cs="SimHei"/>
          <w:spacing w:val="-23"/>
          <w:sz w:val="43"/>
          <w:szCs w:val="43"/>
        </w:rPr>
        <w:t>言</w:t>
      </w:r>
    </w:p>
    <w:p>
      <w:pPr>
        <w:spacing w:line="352" w:lineRule="auto"/>
        <w:rPr>
          <w:rFonts w:ascii="Arial"/>
          <w:sz w:val="21"/>
        </w:rPr>
      </w:pPr>
    </w:p>
    <w:p>
      <w:pPr>
        <w:pStyle w:val="BodyText"/>
        <w:spacing w:before="78" w:line="361" w:lineRule="auto"/>
        <w:ind w:left="8" w:firstLine="426"/>
        <w:jc w:val="both"/>
        <w:rPr>
          <w:sz w:val="24"/>
          <w:szCs w:val="24"/>
        </w:rPr>
      </w:pPr>
      <w:r>
        <w:rPr>
          <w:spacing w:val="-5"/>
          <w:sz w:val="24"/>
          <w:szCs w:val="24"/>
        </w:rPr>
        <w:t>本规范参考了</w:t>
      </w:r>
      <w:r>
        <w:rPr>
          <w:spacing w:val="-40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spacing w:val="-5"/>
          <w:sz w:val="24"/>
          <w:szCs w:val="24"/>
        </w:rPr>
        <w:t>JJF</w:t>
      </w:r>
      <w:r>
        <w:rPr>
          <w:rFonts w:ascii="Times New Roman" w:eastAsia="Times New Roman" w:hAnsi="Times New Roman" w:cs="Times New Roman"/>
          <w:spacing w:val="29"/>
          <w:w w:val="10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spacing w:val="-5"/>
          <w:sz w:val="24"/>
          <w:szCs w:val="24"/>
        </w:rPr>
        <w:t>1356-2012</w:t>
      </w:r>
      <w:r>
        <w:rPr>
          <w:spacing w:val="-5"/>
          <w:sz w:val="24"/>
          <w:szCs w:val="24"/>
        </w:rPr>
        <w:t>《重点用能单位能源计量审查规范》、</w:t>
      </w:r>
      <w:r>
        <w:rPr>
          <w:rFonts w:ascii="Times New Roman" w:eastAsia="Times New Roman" w:hAnsi="Times New Roman" w:cs="Times New Roman"/>
          <w:spacing w:val="-5"/>
          <w:sz w:val="24"/>
          <w:szCs w:val="24"/>
        </w:rPr>
        <w:t>GB/T 32150-2015</w:t>
      </w:r>
      <w:r>
        <w:rPr>
          <w:spacing w:val="-5"/>
          <w:sz w:val="24"/>
          <w:szCs w:val="24"/>
        </w:rPr>
        <w:t>《工</w:t>
      </w:r>
      <w:r>
        <w:rPr>
          <w:sz w:val="24"/>
          <w:szCs w:val="24"/>
        </w:rPr>
        <w:t xml:space="preserve"> </w:t>
      </w:r>
      <w:r>
        <w:rPr>
          <w:spacing w:val="2"/>
          <w:sz w:val="24"/>
          <w:szCs w:val="24"/>
        </w:rPr>
        <w:t>业企业温室气体排放核算和报告通则》、</w:t>
      </w:r>
      <w:r>
        <w:rPr>
          <w:rFonts w:ascii="Times New Roman" w:eastAsia="Times New Roman" w:hAnsi="Times New Roman" w:cs="Times New Roman"/>
          <w:sz w:val="24"/>
          <w:szCs w:val="24"/>
        </w:rPr>
        <w:t>GB</w:t>
      </w:r>
      <w:r>
        <w:rPr>
          <w:rFonts w:ascii="Times New Roman" w:eastAsia="Times New Roman" w:hAnsi="Times New Roman" w:cs="Times New Roman"/>
          <w:spacing w:val="2"/>
          <w:sz w:val="24"/>
          <w:szCs w:val="24"/>
        </w:rPr>
        <w:t>/T 32151.1</w:t>
      </w:r>
      <w:r>
        <w:rPr>
          <w:rFonts w:ascii="Times New Roman" w:eastAsia="Times New Roman" w:hAnsi="Times New Roman" w:cs="Times New Roman"/>
          <w:spacing w:val="1"/>
          <w:sz w:val="24"/>
          <w:szCs w:val="24"/>
        </w:rPr>
        <w:t>-2015</w:t>
      </w:r>
      <w:r>
        <w:rPr>
          <w:spacing w:val="1"/>
          <w:sz w:val="24"/>
          <w:szCs w:val="24"/>
        </w:rPr>
        <w:t>《温室气体排放核算与报告要</w:t>
      </w:r>
      <w:r>
        <w:rPr>
          <w:sz w:val="24"/>
          <w:szCs w:val="24"/>
        </w:rPr>
        <w:t xml:space="preserve"> </w:t>
      </w:r>
      <w:r>
        <w:rPr>
          <w:spacing w:val="2"/>
          <w:sz w:val="24"/>
          <w:szCs w:val="24"/>
        </w:rPr>
        <w:t>求 第</w:t>
      </w:r>
      <w:r>
        <w:rPr>
          <w:spacing w:val="-29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spacing w:val="2"/>
          <w:sz w:val="24"/>
          <w:szCs w:val="24"/>
        </w:rPr>
        <w:t xml:space="preserve">1 </w:t>
      </w:r>
      <w:r>
        <w:rPr>
          <w:spacing w:val="2"/>
          <w:sz w:val="24"/>
          <w:szCs w:val="24"/>
        </w:rPr>
        <w:t>部分：发电企业》、《企业温室气体排放核</w:t>
      </w:r>
      <w:r>
        <w:rPr>
          <w:spacing w:val="1"/>
          <w:sz w:val="24"/>
          <w:szCs w:val="24"/>
        </w:rPr>
        <w:t>算方法与报告指南 发电设施》的部分</w:t>
      </w:r>
    </w:p>
    <w:p>
      <w:pPr>
        <w:pStyle w:val="BodyText"/>
        <w:spacing w:line="219" w:lineRule="auto"/>
        <w:ind w:left="38"/>
        <w:rPr>
          <w:sz w:val="24"/>
          <w:szCs w:val="24"/>
        </w:rPr>
      </w:pPr>
      <w:r>
        <w:rPr>
          <w:spacing w:val="-13"/>
          <w:sz w:val="24"/>
          <w:szCs w:val="24"/>
        </w:rPr>
        <w:t>内容。</w:t>
      </w:r>
    </w:p>
    <w:p>
      <w:pPr>
        <w:pStyle w:val="BodyText"/>
        <w:spacing w:before="184" w:line="219" w:lineRule="auto"/>
        <w:ind w:left="435"/>
        <w:rPr>
          <w:sz w:val="24"/>
          <w:szCs w:val="24"/>
        </w:rPr>
      </w:pPr>
      <w:r>
        <w:rPr>
          <w:spacing w:val="-2"/>
          <w:sz w:val="24"/>
          <w:szCs w:val="24"/>
        </w:rPr>
        <w:t>本规范为首次发布。</w:t>
      </w:r>
    </w:p>
    <w:p>
      <w:pPr>
        <w:spacing w:line="219" w:lineRule="auto"/>
        <w:rPr>
          <w:sz w:val="24"/>
          <w:szCs w:val="24"/>
        </w:rPr>
        <w:sectPr>
          <w:headerReference w:type="default" r:id="rId18"/>
          <w:footerReference w:type="default" r:id="rId19"/>
          <w:pgSz w:w="11906" w:h="16839"/>
          <w:pgMar w:top="1778" w:right="1355" w:bottom="1209" w:left="1077" w:header="1566" w:footer="1049" w:gutter="0"/>
          <w:pgNumType w:start="8"/>
          <w:cols w:space="708"/>
        </w:sectPr>
      </w:pPr>
    </w:p>
    <w:p>
      <w:pPr>
        <w:spacing w:line="274" w:lineRule="auto"/>
        <w:rPr>
          <w:rFonts w:ascii="Arial"/>
          <w:sz w:val="21"/>
        </w:rPr>
      </w:pPr>
    </w:p>
    <w:p>
      <w:pPr>
        <w:spacing w:line="275" w:lineRule="auto"/>
        <w:rPr>
          <w:rFonts w:ascii="Arial"/>
          <w:sz w:val="21"/>
        </w:rPr>
      </w:pPr>
    </w:p>
    <w:p>
      <w:pPr>
        <w:spacing w:line="275" w:lineRule="auto"/>
        <w:rPr>
          <w:rFonts w:ascii="Arial"/>
          <w:sz w:val="21"/>
        </w:rPr>
      </w:pPr>
    </w:p>
    <w:p>
      <w:pPr>
        <w:spacing w:before="100" w:line="226" w:lineRule="auto"/>
        <w:ind w:left="1548"/>
        <w:rPr>
          <w:rFonts w:ascii="SimHei" w:eastAsia="SimHei" w:hAnsi="SimHei" w:cs="SimHei"/>
          <w:sz w:val="31"/>
          <w:szCs w:val="31"/>
        </w:rPr>
      </w:pPr>
      <w:bookmarkStart w:id="2" w:name="bookmark10"/>
      <w:bookmarkEnd w:id="2"/>
      <w:r>
        <w:rPr>
          <w:rFonts w:ascii="SimHei" w:eastAsia="SimHei" w:hAnsi="SimHei" w:cs="SimHei"/>
          <w:spacing w:val="9"/>
          <w:sz w:val="31"/>
          <w:szCs w:val="31"/>
        </w:rPr>
        <w:t>发电企业碳排放计量器具配备及管理技术规范</w:t>
      </w:r>
    </w:p>
    <w:p>
      <w:pPr>
        <w:spacing w:line="314" w:lineRule="auto"/>
        <w:rPr>
          <w:rFonts w:ascii="Arial"/>
          <w:sz w:val="21"/>
        </w:rPr>
      </w:pPr>
    </w:p>
    <w:p>
      <w:pPr>
        <w:spacing w:line="314" w:lineRule="auto"/>
        <w:rPr>
          <w:rFonts w:ascii="Arial"/>
          <w:sz w:val="21"/>
        </w:rPr>
      </w:pPr>
    </w:p>
    <w:p>
      <w:pPr>
        <w:spacing w:before="78" w:line="223" w:lineRule="auto"/>
        <w:ind w:left="21"/>
        <w:rPr>
          <w:rFonts w:ascii="SimHei" w:eastAsia="SimHei" w:hAnsi="SimHei" w:cs="SimHei"/>
          <w:sz w:val="24"/>
          <w:szCs w:val="24"/>
        </w:rPr>
      </w:pPr>
      <w:r>
        <w:rPr>
          <w:rFonts w:ascii="SimHei" w:eastAsia="SimHei" w:hAnsi="SimHei" w:cs="SimHei"/>
          <w:spacing w:val="-12"/>
          <w:sz w:val="24"/>
          <w:szCs w:val="24"/>
        </w:rPr>
        <w:t>1</w:t>
      </w:r>
      <w:r>
        <w:rPr>
          <w:rFonts w:ascii="SimHei" w:eastAsia="SimHei" w:hAnsi="SimHei" w:cs="SimHei"/>
          <w:spacing w:val="6"/>
          <w:sz w:val="24"/>
          <w:szCs w:val="24"/>
        </w:rPr>
        <w:t xml:space="preserve">  </w:t>
      </w:r>
      <w:r>
        <w:rPr>
          <w:rFonts w:ascii="SimHei" w:eastAsia="SimHei" w:hAnsi="SimHei" w:cs="SimHei"/>
          <w:spacing w:val="-12"/>
          <w:sz w:val="24"/>
          <w:szCs w:val="24"/>
        </w:rPr>
        <w:t>范围</w:t>
      </w:r>
    </w:p>
    <w:p>
      <w:pPr>
        <w:pStyle w:val="BodyText"/>
        <w:spacing w:before="256" w:line="219" w:lineRule="auto"/>
        <w:ind w:left="434"/>
        <w:rPr>
          <w:sz w:val="24"/>
          <w:szCs w:val="24"/>
        </w:rPr>
      </w:pPr>
      <w:r>
        <w:rPr>
          <w:spacing w:val="1"/>
          <w:sz w:val="24"/>
          <w:szCs w:val="24"/>
        </w:rPr>
        <w:t>本规范规定了发电企业碳排放计量器具配备原则和管理要求。</w:t>
      </w:r>
    </w:p>
    <w:p>
      <w:pPr>
        <w:pStyle w:val="BodyText"/>
        <w:spacing w:before="115" w:line="308" w:lineRule="auto"/>
        <w:ind w:left="10" w:right="3" w:firstLine="424"/>
        <w:rPr>
          <w:sz w:val="24"/>
          <w:szCs w:val="24"/>
        </w:rPr>
      </w:pPr>
      <w:r>
        <w:rPr>
          <w:spacing w:val="4"/>
          <w:sz w:val="24"/>
          <w:szCs w:val="24"/>
        </w:rPr>
        <w:t>本规范适用于使用燃煤、燃油、燃气等化石燃料及掺烧化石燃料的发电企业，其它具</w:t>
      </w:r>
      <w:r>
        <w:rPr>
          <w:spacing w:val="1"/>
          <w:sz w:val="24"/>
          <w:szCs w:val="24"/>
        </w:rPr>
        <w:t xml:space="preserve"> </w:t>
      </w:r>
      <w:r>
        <w:rPr>
          <w:spacing w:val="2"/>
          <w:sz w:val="24"/>
          <w:szCs w:val="24"/>
        </w:rPr>
        <w:t>有使用化石燃料的发电设施的企业可参照本规范执行。如果发电企业除电力生产外还存在</w:t>
      </w:r>
      <w:r>
        <w:rPr>
          <w:spacing w:val="15"/>
          <w:sz w:val="24"/>
          <w:szCs w:val="24"/>
        </w:rPr>
        <w:t xml:space="preserve"> </w:t>
      </w:r>
      <w:r>
        <w:rPr>
          <w:spacing w:val="2"/>
          <w:sz w:val="24"/>
          <w:szCs w:val="24"/>
        </w:rPr>
        <w:t>其他产品生产活动且存在碳排放计量需求，应同时满足相关行业的企业碳排放计量器具配</w:t>
      </w:r>
    </w:p>
    <w:p>
      <w:pPr>
        <w:pStyle w:val="BodyText"/>
        <w:spacing w:line="219" w:lineRule="auto"/>
        <w:ind w:left="12"/>
        <w:rPr>
          <w:sz w:val="24"/>
          <w:szCs w:val="24"/>
        </w:rPr>
      </w:pPr>
      <w:r>
        <w:rPr>
          <w:spacing w:val="-1"/>
          <w:sz w:val="24"/>
          <w:szCs w:val="24"/>
        </w:rPr>
        <w:t>备及管理要求。</w:t>
      </w:r>
    </w:p>
    <w:p>
      <w:pPr>
        <w:spacing w:before="192" w:line="222" w:lineRule="auto"/>
        <w:ind w:left="7"/>
        <w:rPr>
          <w:rFonts w:ascii="SimHei" w:eastAsia="SimHei" w:hAnsi="SimHei" w:cs="SimHei"/>
          <w:sz w:val="24"/>
          <w:szCs w:val="24"/>
        </w:rPr>
      </w:pPr>
      <w:r>
        <w:rPr>
          <w:rFonts w:ascii="SimHei" w:eastAsia="SimHei" w:hAnsi="SimHei" w:cs="SimHei"/>
          <w:spacing w:val="-8"/>
          <w:sz w:val="24"/>
          <w:szCs w:val="24"/>
        </w:rPr>
        <w:t>2</w:t>
      </w:r>
      <w:r>
        <w:rPr>
          <w:rFonts w:ascii="SimHei" w:eastAsia="SimHei" w:hAnsi="SimHei" w:cs="SimHei"/>
          <w:spacing w:val="15"/>
          <w:sz w:val="24"/>
          <w:szCs w:val="24"/>
        </w:rPr>
        <w:t xml:space="preserve">  </w:t>
      </w:r>
      <w:r>
        <w:rPr>
          <w:rFonts w:ascii="SimHei" w:eastAsia="SimHei" w:hAnsi="SimHei" w:cs="SimHei"/>
          <w:spacing w:val="-8"/>
          <w:sz w:val="24"/>
          <w:szCs w:val="24"/>
        </w:rPr>
        <w:t>引用文件</w:t>
      </w:r>
    </w:p>
    <w:p>
      <w:pPr>
        <w:pStyle w:val="BodyText"/>
        <w:spacing w:before="259" w:line="219" w:lineRule="auto"/>
        <w:ind w:left="434"/>
        <w:rPr>
          <w:sz w:val="24"/>
          <w:szCs w:val="24"/>
        </w:rPr>
      </w:pPr>
      <w:r>
        <w:rPr>
          <w:spacing w:val="-1"/>
          <w:sz w:val="24"/>
          <w:szCs w:val="24"/>
        </w:rPr>
        <w:t>本规范引用了下列文件：</w:t>
      </w:r>
    </w:p>
    <w:p>
      <w:pPr>
        <w:pStyle w:val="BodyText"/>
        <w:spacing w:before="117" w:line="219" w:lineRule="auto"/>
        <w:ind w:left="429"/>
        <w:rPr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>JJF</w:t>
      </w:r>
      <w:r>
        <w:rPr>
          <w:spacing w:val="1"/>
          <w:sz w:val="24"/>
          <w:szCs w:val="24"/>
        </w:rPr>
        <w:t>（鲁）</w:t>
      </w:r>
      <w:r>
        <w:rPr>
          <w:rFonts w:ascii="Times New Roman" w:eastAsia="Times New Roman" w:hAnsi="Times New Roman" w:cs="Times New Roman"/>
          <w:spacing w:val="1"/>
          <w:sz w:val="24"/>
          <w:szCs w:val="24"/>
        </w:rPr>
        <w:t>143</w:t>
      </w:r>
      <w:r>
        <w:rPr>
          <w:spacing w:val="1"/>
          <w:sz w:val="24"/>
          <w:szCs w:val="24"/>
        </w:rPr>
        <w:t>－</w:t>
      </w:r>
      <w:r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2022  </w:t>
      </w:r>
      <w:r>
        <w:rPr>
          <w:spacing w:val="1"/>
          <w:sz w:val="24"/>
          <w:szCs w:val="24"/>
        </w:rPr>
        <w:t>企业碳排放计量器具配备及管理技术规范</w:t>
      </w:r>
    </w:p>
    <w:p>
      <w:pPr>
        <w:pStyle w:val="BodyText"/>
        <w:spacing w:before="115" w:line="263" w:lineRule="auto"/>
        <w:ind w:left="432" w:right="1186" w:hanging="3"/>
        <w:rPr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>JJF</w:t>
      </w:r>
      <w:r>
        <w:rPr>
          <w:spacing w:val="2"/>
          <w:sz w:val="24"/>
          <w:szCs w:val="24"/>
        </w:rPr>
        <w:t>（鲁）</w:t>
      </w:r>
      <w:r>
        <w:rPr>
          <w:rFonts w:ascii="Times New Roman" w:eastAsia="Times New Roman" w:hAnsi="Times New Roman" w:cs="Times New Roman"/>
          <w:spacing w:val="2"/>
          <w:sz w:val="24"/>
          <w:szCs w:val="24"/>
        </w:rPr>
        <w:t>148</w:t>
      </w:r>
      <w:r>
        <w:rPr>
          <w:spacing w:val="2"/>
          <w:sz w:val="24"/>
          <w:szCs w:val="24"/>
        </w:rPr>
        <w:t>－</w:t>
      </w:r>
      <w:r>
        <w:rPr>
          <w:rFonts w:ascii="Times New Roman" w:eastAsia="Times New Roman" w:hAnsi="Times New Roman" w:cs="Times New Roman"/>
          <w:spacing w:val="2"/>
          <w:sz w:val="24"/>
          <w:szCs w:val="24"/>
        </w:rPr>
        <w:t>2022 “</w:t>
      </w:r>
      <w:r>
        <w:rPr>
          <w:spacing w:val="2"/>
          <w:sz w:val="24"/>
          <w:szCs w:val="24"/>
        </w:rPr>
        <w:t>两高</w:t>
      </w:r>
      <w:r>
        <w:rPr>
          <w:rFonts w:ascii="Times New Roman" w:eastAsia="Times New Roman" w:hAnsi="Times New Roman" w:cs="Times New Roman"/>
          <w:spacing w:val="2"/>
          <w:sz w:val="24"/>
          <w:szCs w:val="24"/>
        </w:rPr>
        <w:t>”</w:t>
      </w:r>
      <w:r>
        <w:rPr>
          <w:spacing w:val="2"/>
          <w:sz w:val="24"/>
          <w:szCs w:val="24"/>
        </w:rPr>
        <w:t>行业监测用</w:t>
      </w:r>
      <w:r>
        <w:rPr>
          <w:spacing w:val="1"/>
          <w:sz w:val="24"/>
          <w:szCs w:val="24"/>
        </w:rPr>
        <w:t>计量器具配备和管理指南 煤电企业</w:t>
      </w:r>
      <w:r>
        <w:rPr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sz w:val="24"/>
          <w:szCs w:val="24"/>
        </w:rPr>
        <w:t>GB</w:t>
      </w:r>
      <w:r>
        <w:rPr>
          <w:rFonts w:ascii="Times New Roman" w:eastAsia="Times New Roman" w:hAnsi="Times New Roman" w:cs="Times New Roman"/>
          <w:spacing w:val="38"/>
          <w:w w:val="10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sz w:val="24"/>
          <w:szCs w:val="24"/>
        </w:rPr>
        <w:t>17167</w:t>
      </w:r>
      <w:r>
        <w:rPr>
          <w:sz w:val="24"/>
          <w:szCs w:val="24"/>
        </w:rPr>
        <w:t>－</w:t>
      </w:r>
      <w:r>
        <w:rPr>
          <w:rFonts w:ascii="Times New Roman" w:eastAsia="Times New Roman" w:hAnsi="Times New Roman" w:cs="Times New Roman"/>
          <w:sz w:val="24"/>
          <w:szCs w:val="24"/>
        </w:rPr>
        <w:t xml:space="preserve">2006  </w:t>
      </w:r>
      <w:r>
        <w:rPr>
          <w:sz w:val="24"/>
          <w:szCs w:val="24"/>
        </w:rPr>
        <w:t>用能单位能源计量器具配备和管理通则</w:t>
      </w:r>
    </w:p>
    <w:p>
      <w:pPr>
        <w:pStyle w:val="BodyText"/>
        <w:spacing w:before="116" w:line="220" w:lineRule="auto"/>
        <w:ind w:left="432"/>
        <w:rPr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 xml:space="preserve">GB/T 213-2008  </w:t>
      </w:r>
      <w:r>
        <w:rPr>
          <w:sz w:val="24"/>
          <w:szCs w:val="24"/>
        </w:rPr>
        <w:t>煤的发热量测定方法</w:t>
      </w:r>
    </w:p>
    <w:p>
      <w:pPr>
        <w:pStyle w:val="BodyText"/>
        <w:spacing w:before="115" w:line="398" w:lineRule="exact"/>
        <w:ind w:left="432"/>
        <w:rPr>
          <w:sz w:val="24"/>
          <w:szCs w:val="24"/>
        </w:rPr>
      </w:pPr>
      <w:r>
        <w:rPr>
          <w:rFonts w:ascii="Times New Roman" w:eastAsia="Times New Roman" w:hAnsi="Times New Roman" w:cs="Times New Roman"/>
          <w:position w:val="11"/>
          <w:sz w:val="24"/>
          <w:szCs w:val="24"/>
        </w:rPr>
        <w:t>GB</w:t>
      </w:r>
      <w:r>
        <w:rPr>
          <w:rFonts w:ascii="Times New Roman" w:eastAsia="Times New Roman" w:hAnsi="Times New Roman" w:cs="Times New Roman"/>
          <w:spacing w:val="1"/>
          <w:position w:val="11"/>
          <w:sz w:val="24"/>
          <w:szCs w:val="24"/>
        </w:rPr>
        <w:t>/T 21369</w:t>
      </w:r>
      <w:r>
        <w:rPr>
          <w:spacing w:val="1"/>
          <w:position w:val="11"/>
          <w:sz w:val="24"/>
          <w:szCs w:val="24"/>
        </w:rPr>
        <w:t>－</w:t>
      </w:r>
      <w:r>
        <w:rPr>
          <w:rFonts w:ascii="Times New Roman" w:eastAsia="Times New Roman" w:hAnsi="Times New Roman" w:cs="Times New Roman"/>
          <w:spacing w:val="1"/>
          <w:position w:val="11"/>
          <w:sz w:val="24"/>
          <w:szCs w:val="24"/>
        </w:rPr>
        <w:t xml:space="preserve">2008  </w:t>
      </w:r>
      <w:r>
        <w:rPr>
          <w:spacing w:val="1"/>
          <w:position w:val="11"/>
          <w:sz w:val="24"/>
          <w:szCs w:val="24"/>
        </w:rPr>
        <w:t>火力发电企业能源计量器具配备和管理要求</w:t>
      </w:r>
    </w:p>
    <w:p>
      <w:pPr>
        <w:pStyle w:val="BodyText"/>
        <w:spacing w:before="1" w:line="218" w:lineRule="auto"/>
        <w:ind w:left="432"/>
        <w:rPr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>GB</w:t>
      </w:r>
      <w:r>
        <w:rPr>
          <w:rFonts w:ascii="Times New Roman" w:eastAsia="Times New Roman" w:hAnsi="Times New Roman" w:cs="Times New Roman"/>
          <w:spacing w:val="1"/>
          <w:sz w:val="24"/>
          <w:szCs w:val="24"/>
        </w:rPr>
        <w:t>/T 35211</w:t>
      </w:r>
      <w:r>
        <w:rPr>
          <w:spacing w:val="1"/>
          <w:sz w:val="24"/>
          <w:szCs w:val="24"/>
        </w:rPr>
        <w:t>－</w:t>
      </w:r>
      <w:r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2017  </w:t>
      </w:r>
      <w:r>
        <w:rPr>
          <w:spacing w:val="1"/>
          <w:sz w:val="24"/>
          <w:szCs w:val="24"/>
        </w:rPr>
        <w:t>天然气发热量的</w:t>
      </w:r>
      <w:r>
        <w:rPr>
          <w:sz w:val="24"/>
          <w:szCs w:val="24"/>
        </w:rPr>
        <w:t>测量 连续燃烧法</w:t>
      </w:r>
    </w:p>
    <w:p>
      <w:pPr>
        <w:pStyle w:val="BodyText"/>
        <w:spacing w:before="117" w:line="400" w:lineRule="exact"/>
        <w:ind w:right="8"/>
        <w:jc w:val="right"/>
        <w:rPr>
          <w:sz w:val="24"/>
          <w:szCs w:val="24"/>
        </w:rPr>
      </w:pPr>
      <w:r>
        <w:rPr>
          <w:spacing w:val="4"/>
          <w:position w:val="11"/>
          <w:sz w:val="24"/>
          <w:szCs w:val="24"/>
        </w:rPr>
        <w:t>凡是注日期的引用文件，仅注日期的版本适用于本文件，凡是不注</w:t>
      </w:r>
      <w:r>
        <w:rPr>
          <w:spacing w:val="3"/>
          <w:position w:val="11"/>
          <w:sz w:val="24"/>
          <w:szCs w:val="24"/>
        </w:rPr>
        <w:t>日期的引用文件，</w:t>
      </w:r>
    </w:p>
    <w:p>
      <w:pPr>
        <w:pStyle w:val="BodyText"/>
        <w:spacing w:before="1" w:line="218" w:lineRule="auto"/>
        <w:ind w:left="10"/>
        <w:rPr>
          <w:sz w:val="24"/>
          <w:szCs w:val="24"/>
        </w:rPr>
      </w:pPr>
      <w:r>
        <w:rPr>
          <w:spacing w:val="1"/>
          <w:sz w:val="24"/>
          <w:szCs w:val="24"/>
        </w:rPr>
        <w:t>其最新版本（包括所有的修改单）适用于本文件。</w:t>
      </w:r>
    </w:p>
    <w:p>
      <w:pPr>
        <w:spacing w:line="270" w:lineRule="auto"/>
        <w:rPr>
          <w:rFonts w:ascii="Arial"/>
          <w:sz w:val="21"/>
        </w:rPr>
      </w:pPr>
    </w:p>
    <w:p>
      <w:pPr>
        <w:spacing w:before="78" w:line="222" w:lineRule="auto"/>
        <w:ind w:left="9"/>
        <w:rPr>
          <w:rFonts w:ascii="SimHei" w:eastAsia="SimHei" w:hAnsi="SimHei" w:cs="SimHei"/>
          <w:sz w:val="24"/>
          <w:szCs w:val="24"/>
        </w:rPr>
      </w:pPr>
      <w:r>
        <w:rPr>
          <w:rFonts w:ascii="SimHei" w:eastAsia="SimHei" w:hAnsi="SimHei" w:cs="SimHei"/>
          <w:spacing w:val="-2"/>
          <w:sz w:val="24"/>
          <w:szCs w:val="24"/>
        </w:rPr>
        <w:t>3</w:t>
      </w:r>
      <w:r>
        <w:rPr>
          <w:rFonts w:ascii="SimHei" w:eastAsia="SimHei" w:hAnsi="SimHei" w:cs="SimHei"/>
          <w:spacing w:val="-2"/>
          <w:sz w:val="24"/>
          <w:szCs w:val="24"/>
        </w:rPr>
        <w:t xml:space="preserve">  </w:t>
      </w:r>
      <w:r>
        <w:rPr>
          <w:rFonts w:ascii="SimHei" w:eastAsia="SimHei" w:hAnsi="SimHei" w:cs="SimHei"/>
          <w:spacing w:val="-2"/>
          <w:sz w:val="24"/>
          <w:szCs w:val="24"/>
        </w:rPr>
        <w:t>术语和定义</w:t>
      </w:r>
    </w:p>
    <w:p>
      <w:pPr>
        <w:spacing w:line="336" w:lineRule="auto"/>
        <w:rPr>
          <w:rFonts w:ascii="Arial"/>
          <w:sz w:val="21"/>
        </w:rPr>
      </w:pPr>
    </w:p>
    <w:p>
      <w:pPr>
        <w:pStyle w:val="BodyText"/>
        <w:spacing w:before="79" w:line="210" w:lineRule="auto"/>
        <w:ind w:left="9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pacing w:val="-1"/>
          <w:sz w:val="24"/>
          <w:szCs w:val="24"/>
        </w:rPr>
        <w:t xml:space="preserve">3.1    </w:t>
      </w:r>
      <w:r>
        <w:rPr>
          <w:spacing w:val="-1"/>
          <w:sz w:val="24"/>
          <w:szCs w:val="24"/>
        </w:rPr>
        <w:t xml:space="preserve">温室气体 </w:t>
      </w:r>
      <w:r>
        <w:rPr>
          <w:rFonts w:ascii="Times New Roman" w:eastAsia="Times New Roman" w:hAnsi="Times New Roman" w:cs="Times New Roman"/>
          <w:spacing w:val="-1"/>
          <w:sz w:val="24"/>
          <w:szCs w:val="24"/>
        </w:rPr>
        <w:t>greenhouse</w:t>
      </w:r>
      <w:r>
        <w:rPr>
          <w:rFonts w:ascii="Times New Roman" w:eastAsia="Times New Roman" w:hAnsi="Times New Roman" w:cs="Times New Roman"/>
          <w:spacing w:val="14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spacing w:val="-1"/>
          <w:sz w:val="24"/>
          <w:szCs w:val="24"/>
        </w:rPr>
        <w:t>gas</w:t>
      </w:r>
    </w:p>
    <w:p>
      <w:pPr>
        <w:pStyle w:val="BodyText"/>
        <w:spacing w:before="126" w:line="219" w:lineRule="auto"/>
        <w:ind w:right="1"/>
        <w:jc w:val="right"/>
        <w:outlineLvl w:val="1"/>
        <w:rPr>
          <w:sz w:val="24"/>
          <w:szCs w:val="24"/>
        </w:rPr>
      </w:pPr>
      <w:r>
        <w:rPr>
          <w:spacing w:val="3"/>
          <w:sz w:val="24"/>
          <w:szCs w:val="24"/>
        </w:rPr>
        <w:t>大气层中自然存在的和由于人类活动产生的能</w:t>
      </w:r>
      <w:r>
        <w:rPr>
          <w:spacing w:val="2"/>
          <w:sz w:val="24"/>
          <w:szCs w:val="24"/>
        </w:rPr>
        <w:t>够吸收和散发由地球表面、大气层和云</w:t>
      </w:r>
    </w:p>
    <w:p>
      <w:pPr>
        <w:pStyle w:val="BodyText"/>
        <w:spacing w:before="116" w:line="219" w:lineRule="auto"/>
        <w:ind w:left="9"/>
        <w:rPr>
          <w:sz w:val="24"/>
          <w:szCs w:val="24"/>
        </w:rPr>
      </w:pPr>
      <w:r>
        <w:rPr>
          <w:spacing w:val="-1"/>
          <w:sz w:val="24"/>
          <w:szCs w:val="24"/>
        </w:rPr>
        <w:t>层所产生的、波长在红外光谱内的辐射的气态成分。</w:t>
      </w:r>
    </w:p>
    <w:p>
      <w:pPr>
        <w:spacing w:before="139" w:line="231" w:lineRule="auto"/>
        <w:ind w:left="439"/>
        <w:outlineLvl w:val="1"/>
        <w:rPr>
          <w:rFonts w:ascii="FangSong" w:eastAsia="FangSong" w:hAnsi="FangSong" w:cs="FangSong"/>
          <w:sz w:val="20"/>
          <w:szCs w:val="20"/>
        </w:rPr>
        <w:sectPr>
          <w:headerReference w:type="default" r:id="rId20"/>
          <w:footerReference w:type="default" r:id="rId21"/>
          <w:pgSz w:w="11906" w:h="16839"/>
          <w:pgMar w:top="1718" w:right="1075" w:bottom="1211" w:left="1361" w:header="1506" w:footer="1049" w:gutter="0"/>
          <w:pgNumType w:start="9"/>
          <w:cols w:space="708"/>
        </w:sectPr>
      </w:pPr>
      <w:r>
        <w:rPr>
          <w:rFonts w:ascii="FangSong" w:eastAsia="FangSong" w:hAnsi="FangSong" w:cs="FangSong"/>
          <w:spacing w:val="7"/>
          <w:sz w:val="20"/>
          <w:szCs w:val="20"/>
        </w:rPr>
        <w:t>注：本部分涉及的温室气体只包含二氧化碳（</w:t>
      </w:r>
      <w:r>
        <w:rPr>
          <w:rFonts w:ascii="Times New Roman" w:eastAsia="Times New Roman" w:hAnsi="Times New Roman" w:cs="Times New Roman"/>
          <w:sz w:val="20"/>
          <w:szCs w:val="20"/>
        </w:rPr>
        <w:t>CO</w:t>
      </w:r>
      <w:r>
        <w:rPr>
          <w:rFonts w:ascii="Times New Roman" w:eastAsia="Times New Roman" w:hAnsi="Times New Roman" w:cs="Times New Roman"/>
          <w:spacing w:val="7"/>
          <w:sz w:val="20"/>
          <w:szCs w:val="20"/>
        </w:rPr>
        <w:t>₂</w:t>
      </w:r>
      <w:r>
        <w:rPr>
          <w:rFonts w:ascii="Times New Roman" w:eastAsia="Times New Roman" w:hAnsi="Times New Roman" w:cs="Times New Roman"/>
          <w:spacing w:val="-12"/>
          <w:sz w:val="20"/>
          <w:szCs w:val="20"/>
        </w:rPr>
        <w:t xml:space="preserve"> </w:t>
      </w:r>
      <w:r>
        <w:rPr>
          <w:rFonts w:ascii="FangSong" w:eastAsia="FangSong" w:hAnsi="FangSong" w:cs="FangSong"/>
          <w:spacing w:val="7"/>
          <w:sz w:val="20"/>
          <w:szCs w:val="20"/>
        </w:rPr>
        <w:t>)</w:t>
      </w:r>
      <w:r>
        <w:rPr>
          <w:rFonts w:ascii="FangSong" w:eastAsia="FangSong" w:hAnsi="FangSong" w:cs="FangSong"/>
          <w:spacing w:val="7"/>
          <w:sz w:val="20"/>
          <w:szCs w:val="20"/>
        </w:rPr>
        <w:t xml:space="preserve"> </w:t>
      </w:r>
      <w:r>
        <w:rPr>
          <w:rFonts w:ascii="FangSong" w:eastAsia="FangSong" w:hAnsi="FangSong" w:cs="FangSong"/>
          <w:spacing w:val="7"/>
          <w:sz w:val="20"/>
          <w:szCs w:val="20"/>
        </w:rPr>
        <w:t>。</w:t>
      </w:r>
    </w:p>
    <w:p>
      <w:pPr>
        <w:pStyle w:val="BodyText"/>
        <w:spacing w:before="125" w:line="220" w:lineRule="auto"/>
        <w:ind w:left="482"/>
        <w:outlineLvl w:val="1"/>
        <w:rPr>
          <w:sz w:val="24"/>
          <w:szCs w:val="24"/>
        </w:rPr>
      </w:pPr>
      <w:r>
        <w:rPr>
          <w:spacing w:val="-3"/>
          <w:sz w:val="24"/>
          <w:szCs w:val="24"/>
        </w:rPr>
        <w:t>【</w:t>
      </w:r>
      <w:r>
        <w:rPr>
          <w:rFonts w:ascii="Times New Roman" w:eastAsia="Times New Roman" w:hAnsi="Times New Roman" w:cs="Times New Roman"/>
          <w:spacing w:val="-3"/>
          <w:sz w:val="24"/>
          <w:szCs w:val="24"/>
        </w:rPr>
        <w:t>GB/T 32151.1—2015</w:t>
      </w:r>
      <w:r>
        <w:rPr>
          <w:rFonts w:ascii="Times New Roman" w:eastAsia="Times New Roman" w:hAnsi="Times New Roman" w:cs="Times New Roman"/>
          <w:spacing w:val="-31"/>
          <w:sz w:val="24"/>
          <w:szCs w:val="24"/>
        </w:rPr>
        <w:t xml:space="preserve"> </w:t>
      </w:r>
      <w:r>
        <w:rPr>
          <w:spacing w:val="-3"/>
          <w:sz w:val="24"/>
          <w:szCs w:val="24"/>
        </w:rPr>
        <w:t>，定义</w:t>
      </w:r>
      <w:r>
        <w:rPr>
          <w:spacing w:val="-5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spacing w:val="-3"/>
          <w:sz w:val="24"/>
          <w:szCs w:val="24"/>
        </w:rPr>
        <w:t>3.</w:t>
      </w:r>
      <w:r>
        <w:rPr>
          <w:rFonts w:ascii="Times New Roman" w:eastAsia="Times New Roman" w:hAnsi="Times New Roman" w:cs="Times New Roman"/>
          <w:spacing w:val="-32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spacing w:val="-3"/>
          <w:sz w:val="24"/>
          <w:szCs w:val="24"/>
        </w:rPr>
        <w:t>1</w:t>
      </w:r>
      <w:r>
        <w:rPr>
          <w:spacing w:val="-3"/>
          <w:sz w:val="24"/>
          <w:szCs w:val="24"/>
        </w:rPr>
        <w:t>】</w:t>
      </w:r>
    </w:p>
    <w:p>
      <w:pPr>
        <w:pStyle w:val="BodyText"/>
        <w:spacing w:before="115" w:line="212" w:lineRule="auto"/>
        <w:ind w:left="9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 xml:space="preserve">3.2    </w:t>
      </w:r>
      <w:r>
        <w:rPr>
          <w:sz w:val="24"/>
          <w:szCs w:val="24"/>
        </w:rPr>
        <w:t xml:space="preserve">发电企业 </w:t>
      </w:r>
      <w:r>
        <w:rPr>
          <w:rFonts w:ascii="Times New Roman" w:eastAsia="Times New Roman" w:hAnsi="Times New Roman" w:cs="Times New Roman"/>
          <w:sz w:val="24"/>
          <w:szCs w:val="24"/>
        </w:rPr>
        <w:t>power generation e</w:t>
      </w:r>
      <w:r>
        <w:rPr>
          <w:rFonts w:ascii="Times New Roman" w:eastAsia="Times New Roman" w:hAnsi="Times New Roman" w:cs="Times New Roman"/>
          <w:spacing w:val="-1"/>
          <w:sz w:val="24"/>
          <w:szCs w:val="24"/>
        </w:rPr>
        <w:t>nterprise</w:t>
      </w:r>
    </w:p>
    <w:p>
      <w:pPr>
        <w:pStyle w:val="BodyText"/>
        <w:spacing w:before="125" w:line="219" w:lineRule="auto"/>
        <w:ind w:left="516"/>
        <w:outlineLvl w:val="1"/>
        <w:rPr>
          <w:sz w:val="24"/>
          <w:szCs w:val="24"/>
        </w:rPr>
      </w:pPr>
      <w:r>
        <w:rPr>
          <w:spacing w:val="-3"/>
          <w:sz w:val="24"/>
          <w:szCs w:val="24"/>
        </w:rPr>
        <w:t>以发电为主营业务的独立核算单位。</w:t>
      </w:r>
    </w:p>
    <w:p>
      <w:pPr>
        <w:pStyle w:val="BodyText"/>
        <w:spacing w:before="113" w:line="220" w:lineRule="auto"/>
        <w:ind w:left="482"/>
        <w:outlineLvl w:val="1"/>
        <w:rPr>
          <w:sz w:val="24"/>
          <w:szCs w:val="24"/>
        </w:rPr>
      </w:pPr>
      <w:r>
        <w:rPr>
          <w:spacing w:val="-3"/>
          <w:sz w:val="24"/>
          <w:szCs w:val="24"/>
        </w:rPr>
        <w:t>【</w:t>
      </w:r>
      <w:r>
        <w:rPr>
          <w:rFonts w:ascii="Times New Roman" w:eastAsia="Times New Roman" w:hAnsi="Times New Roman" w:cs="Times New Roman"/>
          <w:spacing w:val="-3"/>
          <w:sz w:val="24"/>
          <w:szCs w:val="24"/>
        </w:rPr>
        <w:t>GB/T 32151.</w:t>
      </w:r>
      <w:r>
        <w:rPr>
          <w:rFonts w:ascii="Times New Roman" w:eastAsia="Times New Roman" w:hAnsi="Times New Roman" w:cs="Times New Roman"/>
          <w:spacing w:val="-30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spacing w:val="-3"/>
          <w:sz w:val="24"/>
          <w:szCs w:val="24"/>
        </w:rPr>
        <w:t>1</w:t>
      </w:r>
      <w:r>
        <w:rPr>
          <w:spacing w:val="-3"/>
          <w:sz w:val="24"/>
          <w:szCs w:val="24"/>
        </w:rPr>
        <w:t>－</w:t>
      </w:r>
      <w:r>
        <w:rPr>
          <w:rFonts w:ascii="Times New Roman" w:eastAsia="Times New Roman" w:hAnsi="Times New Roman" w:cs="Times New Roman"/>
          <w:spacing w:val="-3"/>
          <w:sz w:val="24"/>
          <w:szCs w:val="24"/>
        </w:rPr>
        <w:t>2015</w:t>
      </w:r>
      <w:r>
        <w:rPr>
          <w:rFonts w:ascii="Times New Roman" w:eastAsia="Times New Roman" w:hAnsi="Times New Roman" w:cs="Times New Roman"/>
          <w:spacing w:val="-31"/>
          <w:sz w:val="24"/>
          <w:szCs w:val="24"/>
        </w:rPr>
        <w:t xml:space="preserve"> </w:t>
      </w:r>
      <w:r>
        <w:rPr>
          <w:spacing w:val="-3"/>
          <w:sz w:val="24"/>
          <w:szCs w:val="24"/>
        </w:rPr>
        <w:t>，定义</w:t>
      </w:r>
      <w:r>
        <w:rPr>
          <w:spacing w:val="-50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spacing w:val="-3"/>
          <w:sz w:val="24"/>
          <w:szCs w:val="24"/>
        </w:rPr>
        <w:t>3.3</w:t>
      </w:r>
      <w:r>
        <w:rPr>
          <w:spacing w:val="-3"/>
          <w:sz w:val="24"/>
          <w:szCs w:val="24"/>
        </w:rPr>
        <w:t>】</w:t>
      </w:r>
    </w:p>
    <w:p>
      <w:pPr>
        <w:spacing w:before="141" w:line="229" w:lineRule="auto"/>
        <w:ind w:left="439"/>
        <w:outlineLvl w:val="1"/>
        <w:rPr>
          <w:rFonts w:ascii="FangSong" w:eastAsia="FangSong" w:hAnsi="FangSong" w:cs="FangSong"/>
          <w:sz w:val="20"/>
          <w:szCs w:val="20"/>
        </w:rPr>
      </w:pPr>
      <w:r>
        <w:rPr>
          <w:rFonts w:ascii="FangSong" w:eastAsia="FangSong" w:hAnsi="FangSong" w:cs="FangSong"/>
          <w:spacing w:val="9"/>
          <w:sz w:val="20"/>
          <w:szCs w:val="20"/>
        </w:rPr>
        <w:t>注：本部分所指发电企业只包含使用燃煤、燃油、燃气等化石燃料及掺烧化石燃料的发电企业。</w:t>
      </w:r>
    </w:p>
    <w:p>
      <w:pPr>
        <w:spacing w:line="229" w:lineRule="auto"/>
        <w:rPr>
          <w:rFonts w:ascii="FangSong" w:eastAsia="FangSong" w:hAnsi="FangSong" w:cs="FangSong"/>
          <w:sz w:val="20"/>
          <w:szCs w:val="20"/>
        </w:rPr>
        <w:sectPr>
          <w:headerReference w:type="default" r:id="rId22"/>
          <w:footerReference w:type="default" r:id="rId23"/>
          <w:type w:val="nextPage"/>
          <w:pgSz w:w="11906" w:h="16839"/>
          <w:pgMar w:top="1718" w:right="1075" w:bottom="1211" w:left="1361" w:header="1506" w:footer="1049" w:gutter="0"/>
          <w:pgNumType w:start="10"/>
          <w:cols w:space="708"/>
          <w:titlePg w:val="0"/>
        </w:sectPr>
      </w:pPr>
    </w:p>
    <w:p>
      <w:pPr>
        <w:spacing w:line="241" w:lineRule="auto"/>
        <w:rPr>
          <w:rFonts w:ascii="Arial"/>
          <w:sz w:val="21"/>
        </w:rPr>
      </w:pPr>
    </w:p>
    <w:p>
      <w:pPr>
        <w:pStyle w:val="BodyText"/>
        <w:spacing w:before="78" w:line="220" w:lineRule="auto"/>
        <w:ind w:left="10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pacing w:val="-1"/>
          <w:sz w:val="24"/>
          <w:szCs w:val="24"/>
        </w:rPr>
        <w:t xml:space="preserve">3.3    </w:t>
      </w:r>
      <w:r>
        <w:rPr>
          <w:spacing w:val="-1"/>
          <w:sz w:val="24"/>
          <w:szCs w:val="24"/>
        </w:rPr>
        <w:t xml:space="preserve">碳排放 </w:t>
      </w:r>
      <w:r>
        <w:rPr>
          <w:rFonts w:ascii="Times New Roman" w:eastAsia="Times New Roman" w:hAnsi="Times New Roman" w:cs="Times New Roman"/>
          <w:spacing w:val="-1"/>
          <w:sz w:val="24"/>
          <w:szCs w:val="24"/>
        </w:rPr>
        <w:t>carbon</w:t>
      </w:r>
      <w:r>
        <w:rPr>
          <w:rFonts w:ascii="Times New Roman" w:eastAsia="Times New Roman" w:hAnsi="Times New Roman" w:cs="Times New Roman"/>
          <w:spacing w:val="17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spacing w:val="-1"/>
          <w:sz w:val="24"/>
          <w:szCs w:val="24"/>
        </w:rPr>
        <w:t>emission</w:t>
      </w:r>
    </w:p>
    <w:p>
      <w:pPr>
        <w:pStyle w:val="BodyText"/>
        <w:spacing w:before="114" w:line="471" w:lineRule="exact"/>
        <w:ind w:right="49"/>
        <w:jc w:val="right"/>
        <w:rPr>
          <w:sz w:val="24"/>
          <w:szCs w:val="24"/>
        </w:rPr>
      </w:pPr>
      <w:r>
        <w:rPr>
          <w:spacing w:val="3"/>
          <w:position w:val="17"/>
          <w:sz w:val="24"/>
          <w:szCs w:val="24"/>
        </w:rPr>
        <w:t>碳排放：是指煤炭、石油、天然气等化石能源燃烧活</w:t>
      </w:r>
      <w:r>
        <w:rPr>
          <w:spacing w:val="2"/>
          <w:position w:val="17"/>
          <w:sz w:val="24"/>
          <w:szCs w:val="24"/>
        </w:rPr>
        <w:t>动和工业生产过程活动产生的温</w:t>
      </w:r>
    </w:p>
    <w:p>
      <w:pPr>
        <w:pStyle w:val="BodyText"/>
        <w:spacing w:line="219" w:lineRule="auto"/>
        <w:ind w:left="13"/>
        <w:rPr>
          <w:sz w:val="24"/>
          <w:szCs w:val="24"/>
        </w:rPr>
      </w:pPr>
      <w:r>
        <w:rPr>
          <w:spacing w:val="-1"/>
          <w:sz w:val="24"/>
          <w:szCs w:val="24"/>
        </w:rPr>
        <w:t>室气体排放，也包括因使用外购的电力和热力等所导致的温室气体排放。</w:t>
      </w:r>
    </w:p>
    <w:p>
      <w:pPr>
        <w:pStyle w:val="BodyText"/>
        <w:spacing w:before="183" w:line="212" w:lineRule="auto"/>
        <w:ind w:left="483"/>
        <w:outlineLvl w:val="1"/>
        <w:rPr>
          <w:sz w:val="24"/>
          <w:szCs w:val="24"/>
        </w:rPr>
      </w:pPr>
      <w:r>
        <w:rPr>
          <w:spacing w:val="-2"/>
          <w:sz w:val="24"/>
          <w:szCs w:val="24"/>
        </w:rPr>
        <w:t>【</w:t>
      </w:r>
      <w:r>
        <w:rPr>
          <w:rFonts w:ascii="Times New Roman" w:eastAsia="Times New Roman" w:hAnsi="Times New Roman" w:cs="Times New Roman"/>
          <w:spacing w:val="-2"/>
          <w:sz w:val="24"/>
          <w:szCs w:val="24"/>
        </w:rPr>
        <w:t>JJF</w:t>
      </w:r>
      <w:r>
        <w:rPr>
          <w:spacing w:val="-2"/>
          <w:sz w:val="24"/>
          <w:szCs w:val="24"/>
        </w:rPr>
        <w:t>（鲁）</w:t>
      </w:r>
      <w:r>
        <w:rPr>
          <w:rFonts w:ascii="Times New Roman" w:eastAsia="Times New Roman" w:hAnsi="Times New Roman" w:cs="Times New Roman"/>
          <w:spacing w:val="-2"/>
          <w:sz w:val="24"/>
          <w:szCs w:val="24"/>
        </w:rPr>
        <w:t>143—2022,</w:t>
      </w:r>
      <w:r>
        <w:rPr>
          <w:spacing w:val="-2"/>
          <w:sz w:val="24"/>
          <w:szCs w:val="24"/>
        </w:rPr>
        <w:t>定义</w:t>
      </w:r>
      <w:r>
        <w:rPr>
          <w:spacing w:val="-50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spacing w:val="-2"/>
          <w:sz w:val="24"/>
          <w:szCs w:val="24"/>
        </w:rPr>
        <w:t>3.</w:t>
      </w:r>
      <w:r>
        <w:rPr>
          <w:rFonts w:ascii="Times New Roman" w:eastAsia="Times New Roman" w:hAnsi="Times New Roman" w:cs="Times New Roman"/>
          <w:spacing w:val="-32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spacing w:val="-2"/>
          <w:sz w:val="24"/>
          <w:szCs w:val="24"/>
        </w:rPr>
        <w:t>1</w:t>
      </w:r>
      <w:r>
        <w:rPr>
          <w:spacing w:val="-2"/>
          <w:sz w:val="24"/>
          <w:szCs w:val="24"/>
        </w:rPr>
        <w:t>】</w:t>
      </w:r>
    </w:p>
    <w:p>
      <w:pPr>
        <w:pStyle w:val="BodyText"/>
        <w:spacing w:before="125" w:line="212" w:lineRule="auto"/>
        <w:ind w:left="10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 xml:space="preserve">3.3    </w:t>
      </w:r>
      <w:r>
        <w:rPr>
          <w:sz w:val="24"/>
          <w:szCs w:val="24"/>
        </w:rPr>
        <w:t xml:space="preserve">碳排放计量器具 </w:t>
      </w:r>
      <w:r>
        <w:rPr>
          <w:rFonts w:ascii="Times New Roman" w:eastAsia="Times New Roman" w:hAnsi="Times New Roman" w:cs="Times New Roman"/>
          <w:sz w:val="24"/>
          <w:szCs w:val="24"/>
        </w:rPr>
        <w:t>measuring instrument of</w:t>
      </w:r>
      <w:r>
        <w:rPr>
          <w:rFonts w:ascii="Times New Roman" w:eastAsia="Times New Roman" w:hAnsi="Times New Roman" w:cs="Times New Roman"/>
          <w:spacing w:val="-7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sz w:val="24"/>
          <w:szCs w:val="24"/>
        </w:rPr>
        <w:t>carbon emission</w:t>
      </w:r>
    </w:p>
    <w:p>
      <w:pPr>
        <w:pStyle w:val="BodyText"/>
        <w:spacing w:before="125" w:line="219" w:lineRule="auto"/>
        <w:ind w:left="491"/>
        <w:outlineLvl w:val="1"/>
        <w:rPr>
          <w:sz w:val="24"/>
          <w:szCs w:val="24"/>
        </w:rPr>
      </w:pPr>
      <w:r>
        <w:rPr>
          <w:spacing w:val="-1"/>
          <w:sz w:val="24"/>
          <w:szCs w:val="24"/>
        </w:rPr>
        <w:t>直接或间接用于碳排放监测、核算（核查）的计量器具。</w:t>
      </w:r>
    </w:p>
    <w:p>
      <w:pPr>
        <w:pStyle w:val="BodyText"/>
        <w:spacing w:before="113" w:line="220" w:lineRule="auto"/>
        <w:ind w:left="483"/>
        <w:outlineLvl w:val="1"/>
        <w:rPr>
          <w:sz w:val="24"/>
          <w:szCs w:val="24"/>
        </w:rPr>
      </w:pPr>
      <w:r>
        <w:rPr>
          <w:spacing w:val="-2"/>
          <w:sz w:val="24"/>
          <w:szCs w:val="24"/>
        </w:rPr>
        <w:t>【</w:t>
      </w:r>
      <w:r>
        <w:rPr>
          <w:rFonts w:ascii="Times New Roman" w:eastAsia="Times New Roman" w:hAnsi="Times New Roman" w:cs="Times New Roman"/>
          <w:spacing w:val="-2"/>
          <w:sz w:val="24"/>
          <w:szCs w:val="24"/>
        </w:rPr>
        <w:t>JJF</w:t>
      </w:r>
      <w:r>
        <w:rPr>
          <w:spacing w:val="-2"/>
          <w:sz w:val="24"/>
          <w:szCs w:val="24"/>
        </w:rPr>
        <w:t>（鲁）</w:t>
      </w:r>
      <w:r>
        <w:rPr>
          <w:rFonts w:ascii="Times New Roman" w:eastAsia="Times New Roman" w:hAnsi="Times New Roman" w:cs="Times New Roman"/>
          <w:spacing w:val="-2"/>
          <w:sz w:val="24"/>
          <w:szCs w:val="24"/>
        </w:rPr>
        <w:t>143</w:t>
      </w:r>
      <w:r>
        <w:rPr>
          <w:spacing w:val="-2"/>
          <w:sz w:val="24"/>
          <w:szCs w:val="24"/>
        </w:rPr>
        <w:t>－</w:t>
      </w:r>
      <w:r>
        <w:rPr>
          <w:rFonts w:ascii="Times New Roman" w:eastAsia="Times New Roman" w:hAnsi="Times New Roman" w:cs="Times New Roman"/>
          <w:spacing w:val="-2"/>
          <w:sz w:val="24"/>
          <w:szCs w:val="24"/>
        </w:rPr>
        <w:t>2022</w:t>
      </w:r>
      <w:r>
        <w:rPr>
          <w:rFonts w:ascii="Times New Roman" w:eastAsia="Times New Roman" w:hAnsi="Times New Roman" w:cs="Times New Roman"/>
          <w:spacing w:val="-31"/>
          <w:sz w:val="24"/>
          <w:szCs w:val="24"/>
        </w:rPr>
        <w:t xml:space="preserve"> </w:t>
      </w:r>
      <w:r>
        <w:rPr>
          <w:spacing w:val="-2"/>
          <w:sz w:val="24"/>
          <w:szCs w:val="24"/>
        </w:rPr>
        <w:t>，定义</w:t>
      </w:r>
      <w:r>
        <w:rPr>
          <w:spacing w:val="-5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spacing w:val="-2"/>
          <w:sz w:val="24"/>
          <w:szCs w:val="24"/>
        </w:rPr>
        <w:t>3.2</w:t>
      </w:r>
      <w:r>
        <w:rPr>
          <w:spacing w:val="-2"/>
          <w:sz w:val="24"/>
          <w:szCs w:val="24"/>
        </w:rPr>
        <w:t>】</w:t>
      </w:r>
    </w:p>
    <w:p>
      <w:pPr>
        <w:pStyle w:val="BodyText"/>
        <w:spacing w:before="114" w:line="212" w:lineRule="auto"/>
        <w:ind w:left="10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3.5    </w:t>
      </w:r>
      <w:r>
        <w:rPr>
          <w:spacing w:val="1"/>
          <w:sz w:val="24"/>
          <w:szCs w:val="24"/>
        </w:rPr>
        <w:t xml:space="preserve">碳排放直接测量计量器具（系统） </w:t>
      </w:r>
      <w:r>
        <w:rPr>
          <w:rFonts w:ascii="Times New Roman" w:eastAsia="Times New Roman" w:hAnsi="Times New Roman" w:cs="Times New Roman"/>
          <w:sz w:val="24"/>
          <w:szCs w:val="24"/>
        </w:rPr>
        <w:t>direct</w:t>
      </w:r>
      <w:r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sz w:val="24"/>
          <w:szCs w:val="24"/>
        </w:rPr>
        <w:t>measuring</w:t>
      </w:r>
      <w:r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sz w:val="24"/>
          <w:szCs w:val="24"/>
        </w:rPr>
        <w:t>instrument</w:t>
      </w:r>
      <w:r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sz w:val="24"/>
          <w:szCs w:val="24"/>
        </w:rPr>
        <w:t>of</w:t>
      </w:r>
      <w:r>
        <w:rPr>
          <w:rFonts w:ascii="Times New Roman" w:eastAsia="Times New Roman" w:hAnsi="Times New Roman" w:cs="Times New Roman"/>
          <w:spacing w:val="-2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sz w:val="24"/>
          <w:szCs w:val="24"/>
        </w:rPr>
        <w:t>carbon</w:t>
      </w:r>
      <w:r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sz w:val="24"/>
          <w:szCs w:val="24"/>
        </w:rPr>
        <w:t>emission</w:t>
      </w:r>
    </w:p>
    <w:p>
      <w:pPr>
        <w:pStyle w:val="BodyText"/>
        <w:spacing w:before="125" w:line="220" w:lineRule="auto"/>
        <w:ind w:left="494"/>
        <w:outlineLvl w:val="1"/>
        <w:rPr>
          <w:sz w:val="24"/>
          <w:szCs w:val="24"/>
        </w:rPr>
      </w:pPr>
      <w:r>
        <w:rPr>
          <w:spacing w:val="1"/>
          <w:sz w:val="24"/>
          <w:szCs w:val="24"/>
        </w:rPr>
        <w:t>直接测量碳排放结果的计量器具（系统）。</w:t>
      </w:r>
    </w:p>
    <w:p>
      <w:pPr>
        <w:pStyle w:val="BodyText"/>
        <w:spacing w:before="113" w:line="220" w:lineRule="auto"/>
        <w:ind w:left="483"/>
        <w:outlineLvl w:val="1"/>
        <w:rPr>
          <w:sz w:val="24"/>
          <w:szCs w:val="24"/>
        </w:rPr>
      </w:pPr>
      <w:r>
        <w:rPr>
          <w:spacing w:val="-2"/>
          <w:sz w:val="24"/>
          <w:szCs w:val="24"/>
        </w:rPr>
        <w:t>【</w:t>
      </w:r>
      <w:r>
        <w:rPr>
          <w:rFonts w:ascii="Times New Roman" w:eastAsia="Times New Roman" w:hAnsi="Times New Roman" w:cs="Times New Roman"/>
          <w:spacing w:val="-2"/>
          <w:sz w:val="24"/>
          <w:szCs w:val="24"/>
        </w:rPr>
        <w:t>JJF</w:t>
      </w:r>
      <w:r>
        <w:rPr>
          <w:spacing w:val="-2"/>
          <w:sz w:val="24"/>
          <w:szCs w:val="24"/>
        </w:rPr>
        <w:t>（鲁）</w:t>
      </w:r>
      <w:r>
        <w:rPr>
          <w:rFonts w:ascii="Times New Roman" w:eastAsia="Times New Roman" w:hAnsi="Times New Roman" w:cs="Times New Roman"/>
          <w:spacing w:val="-2"/>
          <w:sz w:val="24"/>
          <w:szCs w:val="24"/>
        </w:rPr>
        <w:t>143</w:t>
      </w:r>
      <w:r>
        <w:rPr>
          <w:spacing w:val="-2"/>
          <w:sz w:val="24"/>
          <w:szCs w:val="24"/>
        </w:rPr>
        <w:t>－</w:t>
      </w:r>
      <w:r>
        <w:rPr>
          <w:rFonts w:ascii="Times New Roman" w:eastAsia="Times New Roman" w:hAnsi="Times New Roman" w:cs="Times New Roman"/>
          <w:spacing w:val="-2"/>
          <w:sz w:val="24"/>
          <w:szCs w:val="24"/>
        </w:rPr>
        <w:t>2022</w:t>
      </w:r>
      <w:r>
        <w:rPr>
          <w:rFonts w:ascii="Times New Roman" w:eastAsia="Times New Roman" w:hAnsi="Times New Roman" w:cs="Times New Roman"/>
          <w:spacing w:val="-12"/>
          <w:sz w:val="24"/>
          <w:szCs w:val="24"/>
        </w:rPr>
        <w:t xml:space="preserve"> </w:t>
      </w:r>
      <w:r>
        <w:rPr>
          <w:spacing w:val="-2"/>
          <w:sz w:val="24"/>
          <w:szCs w:val="24"/>
        </w:rPr>
        <w:t>，定义</w:t>
      </w:r>
      <w:r>
        <w:rPr>
          <w:spacing w:val="-48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spacing w:val="-2"/>
          <w:sz w:val="24"/>
          <w:szCs w:val="24"/>
        </w:rPr>
        <w:t>3.3</w:t>
      </w:r>
      <w:r>
        <w:rPr>
          <w:spacing w:val="-2"/>
          <w:sz w:val="24"/>
          <w:szCs w:val="24"/>
        </w:rPr>
        <w:t>】</w:t>
      </w:r>
    </w:p>
    <w:p>
      <w:pPr>
        <w:pStyle w:val="BodyText"/>
        <w:spacing w:before="114" w:line="212" w:lineRule="auto"/>
        <w:ind w:left="10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3.6    </w:t>
      </w:r>
      <w:r>
        <w:rPr>
          <w:spacing w:val="1"/>
          <w:sz w:val="24"/>
          <w:szCs w:val="24"/>
        </w:rPr>
        <w:t xml:space="preserve">碳排放量核算计量器具 </w:t>
      </w:r>
      <w:r>
        <w:rPr>
          <w:rFonts w:ascii="Times New Roman" w:eastAsia="Times New Roman" w:hAnsi="Times New Roman" w:cs="Times New Roman"/>
          <w:sz w:val="24"/>
          <w:szCs w:val="24"/>
        </w:rPr>
        <w:t>calculation</w:t>
      </w:r>
      <w:r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sz w:val="24"/>
          <w:szCs w:val="24"/>
        </w:rPr>
        <w:t>measuring</w:t>
      </w:r>
      <w:r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sz w:val="24"/>
          <w:szCs w:val="24"/>
        </w:rPr>
        <w:t>instrument</w:t>
      </w:r>
      <w:r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sz w:val="24"/>
          <w:szCs w:val="24"/>
        </w:rPr>
        <w:t>of</w:t>
      </w:r>
      <w:r>
        <w:rPr>
          <w:rFonts w:ascii="Times New Roman" w:eastAsia="Times New Roman" w:hAnsi="Times New Roman" w:cs="Times New Roman"/>
          <w:spacing w:val="-7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sz w:val="24"/>
          <w:szCs w:val="24"/>
        </w:rPr>
        <w:t>carbon</w:t>
      </w:r>
      <w:r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sz w:val="24"/>
          <w:szCs w:val="24"/>
        </w:rPr>
        <w:t>emission</w:t>
      </w:r>
    </w:p>
    <w:p>
      <w:pPr>
        <w:pStyle w:val="BodyText"/>
        <w:spacing w:before="125" w:line="219" w:lineRule="auto"/>
        <w:ind w:left="492"/>
        <w:outlineLvl w:val="1"/>
        <w:rPr>
          <w:sz w:val="24"/>
          <w:szCs w:val="24"/>
        </w:rPr>
      </w:pPr>
      <w:r>
        <w:rPr>
          <w:spacing w:val="1"/>
          <w:sz w:val="24"/>
          <w:szCs w:val="24"/>
        </w:rPr>
        <w:t>通过测量，为碳排放核算（核查）提供关键或辅助数据的计量器具。</w:t>
      </w:r>
    </w:p>
    <w:p>
      <w:pPr>
        <w:pStyle w:val="BodyText"/>
        <w:spacing w:before="114" w:line="220" w:lineRule="auto"/>
        <w:ind w:left="483"/>
        <w:outlineLvl w:val="1"/>
        <w:rPr>
          <w:sz w:val="24"/>
          <w:szCs w:val="24"/>
        </w:rPr>
      </w:pPr>
      <w:r>
        <w:rPr>
          <w:spacing w:val="-2"/>
          <w:sz w:val="24"/>
          <w:szCs w:val="24"/>
        </w:rPr>
        <w:t>【</w:t>
      </w:r>
      <w:r>
        <w:rPr>
          <w:rFonts w:ascii="Times New Roman" w:eastAsia="Times New Roman" w:hAnsi="Times New Roman" w:cs="Times New Roman"/>
          <w:spacing w:val="-2"/>
          <w:sz w:val="24"/>
          <w:szCs w:val="24"/>
        </w:rPr>
        <w:t>JJF</w:t>
      </w:r>
      <w:r>
        <w:rPr>
          <w:spacing w:val="-2"/>
          <w:sz w:val="24"/>
          <w:szCs w:val="24"/>
        </w:rPr>
        <w:t>（鲁）</w:t>
      </w:r>
      <w:r>
        <w:rPr>
          <w:rFonts w:ascii="Times New Roman" w:eastAsia="Times New Roman" w:hAnsi="Times New Roman" w:cs="Times New Roman"/>
          <w:spacing w:val="-2"/>
          <w:sz w:val="24"/>
          <w:szCs w:val="24"/>
        </w:rPr>
        <w:t>143</w:t>
      </w:r>
      <w:r>
        <w:rPr>
          <w:spacing w:val="-2"/>
          <w:sz w:val="24"/>
          <w:szCs w:val="24"/>
        </w:rPr>
        <w:t>－</w:t>
      </w:r>
      <w:r>
        <w:rPr>
          <w:rFonts w:ascii="Times New Roman" w:eastAsia="Times New Roman" w:hAnsi="Times New Roman" w:cs="Times New Roman"/>
          <w:spacing w:val="-2"/>
          <w:sz w:val="24"/>
          <w:szCs w:val="24"/>
        </w:rPr>
        <w:t>2022</w:t>
      </w:r>
      <w:r>
        <w:rPr>
          <w:rFonts w:ascii="Times New Roman" w:eastAsia="Times New Roman" w:hAnsi="Times New Roman" w:cs="Times New Roman"/>
          <w:spacing w:val="-12"/>
          <w:sz w:val="24"/>
          <w:szCs w:val="24"/>
        </w:rPr>
        <w:t xml:space="preserve"> </w:t>
      </w:r>
      <w:r>
        <w:rPr>
          <w:spacing w:val="-2"/>
          <w:sz w:val="24"/>
          <w:szCs w:val="24"/>
        </w:rPr>
        <w:t>，定义</w:t>
      </w:r>
      <w:r>
        <w:rPr>
          <w:spacing w:val="-48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spacing w:val="-2"/>
          <w:sz w:val="24"/>
          <w:szCs w:val="24"/>
        </w:rPr>
        <w:t>3.4</w:t>
      </w:r>
      <w:r>
        <w:rPr>
          <w:spacing w:val="-2"/>
          <w:sz w:val="24"/>
          <w:szCs w:val="24"/>
        </w:rPr>
        <w:t>】</w:t>
      </w:r>
    </w:p>
    <w:p>
      <w:pPr>
        <w:pStyle w:val="BodyText"/>
        <w:spacing w:before="115" w:line="212" w:lineRule="auto"/>
        <w:ind w:left="10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3.7    </w:t>
      </w:r>
      <w:r>
        <w:rPr>
          <w:spacing w:val="1"/>
          <w:sz w:val="24"/>
          <w:szCs w:val="24"/>
        </w:rPr>
        <w:t xml:space="preserve">碳排放计量器具配备率 </w:t>
      </w:r>
      <w:r>
        <w:rPr>
          <w:rFonts w:ascii="Times New Roman" w:eastAsia="Times New Roman" w:hAnsi="Times New Roman" w:cs="Times New Roman"/>
          <w:sz w:val="24"/>
          <w:szCs w:val="24"/>
        </w:rPr>
        <w:t>equipping</w:t>
      </w:r>
      <w:r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sz w:val="24"/>
          <w:szCs w:val="24"/>
        </w:rPr>
        <w:t>rate</w:t>
      </w:r>
      <w:r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sz w:val="24"/>
          <w:szCs w:val="24"/>
        </w:rPr>
        <w:t>of</w:t>
      </w:r>
      <w:r>
        <w:rPr>
          <w:rFonts w:ascii="Times New Roman" w:eastAsia="Times New Roman" w:hAnsi="Times New Roman" w:cs="Times New Roman"/>
          <w:spacing w:val="-7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sz w:val="24"/>
          <w:szCs w:val="24"/>
        </w:rPr>
        <w:t>measuring</w:t>
      </w:r>
      <w:r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sz w:val="24"/>
          <w:szCs w:val="24"/>
        </w:rPr>
        <w:t>instrument</w:t>
      </w:r>
      <w:r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sz w:val="24"/>
          <w:szCs w:val="24"/>
        </w:rPr>
        <w:t>of</w:t>
      </w:r>
      <w:r>
        <w:rPr>
          <w:rFonts w:ascii="Times New Roman" w:eastAsia="Times New Roman" w:hAnsi="Times New Roman" w:cs="Times New Roman"/>
          <w:spacing w:val="-17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sz w:val="24"/>
          <w:szCs w:val="24"/>
        </w:rPr>
        <w:t>carbon</w:t>
      </w:r>
      <w:r>
        <w:rPr>
          <w:rFonts w:ascii="Times New Roman" w:eastAsia="Times New Roman" w:hAnsi="Times New Roman" w:cs="Times New Roman"/>
          <w:spacing w:val="1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sz w:val="24"/>
          <w:szCs w:val="24"/>
        </w:rPr>
        <w:t>emission</w:t>
      </w:r>
    </w:p>
    <w:p>
      <w:pPr>
        <w:pStyle w:val="BodyText"/>
        <w:spacing w:before="126" w:line="219" w:lineRule="auto"/>
        <w:ind w:left="492"/>
        <w:outlineLvl w:val="1"/>
        <w:rPr>
          <w:sz w:val="24"/>
          <w:szCs w:val="24"/>
        </w:rPr>
      </w:pPr>
      <w:r>
        <w:rPr>
          <w:spacing w:val="1"/>
          <w:sz w:val="24"/>
          <w:szCs w:val="24"/>
        </w:rPr>
        <w:t>碳排放计量器具实际安装的数量占规定需要量的百分数。</w:t>
      </w:r>
    </w:p>
    <w:p>
      <w:pPr>
        <w:pStyle w:val="BodyText"/>
        <w:spacing w:before="113" w:line="220" w:lineRule="auto"/>
        <w:ind w:left="483"/>
        <w:outlineLvl w:val="1"/>
        <w:rPr>
          <w:sz w:val="24"/>
          <w:szCs w:val="24"/>
        </w:rPr>
      </w:pPr>
      <w:r>
        <w:rPr>
          <w:spacing w:val="-2"/>
          <w:sz w:val="24"/>
          <w:szCs w:val="24"/>
        </w:rPr>
        <w:t>【</w:t>
      </w:r>
      <w:r>
        <w:rPr>
          <w:rFonts w:ascii="Times New Roman" w:eastAsia="Times New Roman" w:hAnsi="Times New Roman" w:cs="Times New Roman"/>
          <w:spacing w:val="-2"/>
          <w:sz w:val="24"/>
          <w:szCs w:val="24"/>
        </w:rPr>
        <w:t>JJF</w:t>
      </w:r>
      <w:r>
        <w:rPr>
          <w:spacing w:val="-2"/>
          <w:sz w:val="24"/>
          <w:szCs w:val="24"/>
        </w:rPr>
        <w:t>（鲁）</w:t>
      </w:r>
      <w:r>
        <w:rPr>
          <w:rFonts w:ascii="Times New Roman" w:eastAsia="Times New Roman" w:hAnsi="Times New Roman" w:cs="Times New Roman"/>
          <w:spacing w:val="-2"/>
          <w:sz w:val="24"/>
          <w:szCs w:val="24"/>
        </w:rPr>
        <w:t>143</w:t>
      </w:r>
      <w:r>
        <w:rPr>
          <w:spacing w:val="-2"/>
          <w:sz w:val="24"/>
          <w:szCs w:val="24"/>
        </w:rPr>
        <w:t>－</w:t>
      </w:r>
      <w:r>
        <w:rPr>
          <w:rFonts w:ascii="Times New Roman" w:eastAsia="Times New Roman" w:hAnsi="Times New Roman" w:cs="Times New Roman"/>
          <w:spacing w:val="-2"/>
          <w:sz w:val="24"/>
          <w:szCs w:val="24"/>
        </w:rPr>
        <w:t>2022</w:t>
      </w:r>
      <w:r>
        <w:rPr>
          <w:rFonts w:ascii="Times New Roman" w:eastAsia="Times New Roman" w:hAnsi="Times New Roman" w:cs="Times New Roman"/>
          <w:spacing w:val="-12"/>
          <w:sz w:val="24"/>
          <w:szCs w:val="24"/>
        </w:rPr>
        <w:t xml:space="preserve"> </w:t>
      </w:r>
      <w:r>
        <w:rPr>
          <w:spacing w:val="-2"/>
          <w:sz w:val="24"/>
          <w:szCs w:val="24"/>
        </w:rPr>
        <w:t>，定义</w:t>
      </w:r>
      <w:r>
        <w:rPr>
          <w:spacing w:val="-48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spacing w:val="-2"/>
          <w:sz w:val="24"/>
          <w:szCs w:val="24"/>
        </w:rPr>
        <w:t>3.5</w:t>
      </w:r>
      <w:r>
        <w:rPr>
          <w:spacing w:val="-2"/>
          <w:sz w:val="24"/>
          <w:szCs w:val="24"/>
        </w:rPr>
        <w:t>】</w:t>
      </w:r>
    </w:p>
    <w:p>
      <w:pPr>
        <w:pStyle w:val="BodyText"/>
        <w:spacing w:before="115" w:line="212" w:lineRule="auto"/>
        <w:ind w:left="10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pacing w:val="-1"/>
          <w:sz w:val="24"/>
          <w:szCs w:val="24"/>
        </w:rPr>
        <w:t xml:space="preserve">3.8    </w:t>
      </w:r>
      <w:r>
        <w:rPr>
          <w:spacing w:val="-1"/>
          <w:sz w:val="24"/>
          <w:szCs w:val="24"/>
        </w:rPr>
        <w:t>活动数据</w:t>
      </w:r>
      <w:r>
        <w:rPr>
          <w:spacing w:val="18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spacing w:val="-1"/>
          <w:sz w:val="24"/>
          <w:szCs w:val="24"/>
        </w:rPr>
        <w:t>activity</w:t>
      </w:r>
      <w:r>
        <w:rPr>
          <w:rFonts w:ascii="Times New Roman" w:eastAsia="Times New Roman" w:hAnsi="Times New Roman" w:cs="Times New Roman"/>
          <w:spacing w:val="8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spacing w:val="-1"/>
          <w:sz w:val="24"/>
          <w:szCs w:val="24"/>
        </w:rPr>
        <w:t>data</w:t>
      </w:r>
    </w:p>
    <w:p>
      <w:pPr>
        <w:pStyle w:val="BodyText"/>
        <w:spacing w:before="125" w:line="219" w:lineRule="auto"/>
        <w:ind w:left="498"/>
        <w:outlineLvl w:val="1"/>
        <w:rPr>
          <w:sz w:val="24"/>
          <w:szCs w:val="24"/>
        </w:rPr>
      </w:pPr>
      <w:r>
        <w:rPr>
          <w:spacing w:val="1"/>
          <w:sz w:val="24"/>
          <w:szCs w:val="24"/>
        </w:rPr>
        <w:t>导致温室气体排放的生产或消费活动量的表征值。</w:t>
      </w:r>
    </w:p>
    <w:p>
      <w:pPr>
        <w:spacing w:before="140" w:line="229" w:lineRule="auto"/>
        <w:ind w:left="440"/>
        <w:outlineLvl w:val="1"/>
        <w:rPr>
          <w:rFonts w:ascii="FangSong" w:eastAsia="FangSong" w:hAnsi="FangSong" w:cs="FangSong"/>
          <w:sz w:val="20"/>
          <w:szCs w:val="20"/>
        </w:rPr>
      </w:pPr>
      <w:r>
        <w:rPr>
          <w:rFonts w:ascii="FangSong" w:eastAsia="FangSong" w:hAnsi="FangSong" w:cs="FangSong"/>
          <w:spacing w:val="9"/>
          <w:sz w:val="20"/>
          <w:szCs w:val="20"/>
        </w:rPr>
        <w:t>注：例如各种化石燃料的消耗量、原材料的使用量、购入的电量</w:t>
      </w:r>
      <w:r>
        <w:rPr>
          <w:rFonts w:ascii="FangSong" w:eastAsia="FangSong" w:hAnsi="FangSong" w:cs="FangSong"/>
          <w:spacing w:val="8"/>
          <w:sz w:val="20"/>
          <w:szCs w:val="20"/>
        </w:rPr>
        <w:t>等。</w:t>
      </w:r>
    </w:p>
    <w:p>
      <w:pPr>
        <w:pStyle w:val="BodyText"/>
        <w:spacing w:before="126" w:line="220" w:lineRule="auto"/>
        <w:ind w:left="483"/>
        <w:outlineLvl w:val="1"/>
        <w:rPr>
          <w:sz w:val="24"/>
          <w:szCs w:val="24"/>
        </w:rPr>
      </w:pPr>
      <w:r>
        <w:rPr>
          <w:spacing w:val="-3"/>
          <w:sz w:val="24"/>
          <w:szCs w:val="24"/>
        </w:rPr>
        <w:t>【</w:t>
      </w:r>
      <w:r>
        <w:rPr>
          <w:rFonts w:ascii="Times New Roman" w:eastAsia="Times New Roman" w:hAnsi="Times New Roman" w:cs="Times New Roman"/>
          <w:spacing w:val="-3"/>
          <w:sz w:val="24"/>
          <w:szCs w:val="24"/>
        </w:rPr>
        <w:t>GB/T 32150</w:t>
      </w:r>
      <w:r>
        <w:rPr>
          <w:spacing w:val="-3"/>
          <w:sz w:val="24"/>
          <w:szCs w:val="24"/>
        </w:rPr>
        <w:t>－</w:t>
      </w:r>
      <w:r>
        <w:rPr>
          <w:rFonts w:ascii="Times New Roman" w:eastAsia="Times New Roman" w:hAnsi="Times New Roman" w:cs="Times New Roman"/>
          <w:spacing w:val="-3"/>
          <w:sz w:val="24"/>
          <w:szCs w:val="24"/>
        </w:rPr>
        <w:t>2015</w:t>
      </w:r>
      <w:r>
        <w:rPr>
          <w:rFonts w:ascii="Times New Roman" w:eastAsia="Times New Roman" w:hAnsi="Times New Roman" w:cs="Times New Roman"/>
          <w:spacing w:val="-16"/>
          <w:sz w:val="24"/>
          <w:szCs w:val="24"/>
        </w:rPr>
        <w:t xml:space="preserve"> </w:t>
      </w:r>
      <w:r>
        <w:rPr>
          <w:spacing w:val="-3"/>
          <w:sz w:val="24"/>
          <w:szCs w:val="24"/>
        </w:rPr>
        <w:t>，定义</w:t>
      </w:r>
      <w:r>
        <w:rPr>
          <w:spacing w:val="-50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spacing w:val="-3"/>
          <w:sz w:val="24"/>
          <w:szCs w:val="24"/>
        </w:rPr>
        <w:t>3.</w:t>
      </w:r>
      <w:r>
        <w:rPr>
          <w:rFonts w:ascii="Times New Roman" w:eastAsia="Times New Roman" w:hAnsi="Times New Roman" w:cs="Times New Roman"/>
          <w:spacing w:val="-32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spacing w:val="-3"/>
          <w:sz w:val="24"/>
          <w:szCs w:val="24"/>
        </w:rPr>
        <w:t>12</w:t>
      </w:r>
      <w:r>
        <w:rPr>
          <w:spacing w:val="-3"/>
          <w:sz w:val="24"/>
          <w:szCs w:val="24"/>
        </w:rPr>
        <w:t>】</w:t>
      </w:r>
    </w:p>
    <w:p>
      <w:pPr>
        <w:pStyle w:val="BodyText"/>
        <w:spacing w:before="115" w:line="220" w:lineRule="auto"/>
        <w:ind w:left="10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pacing w:val="-1"/>
          <w:sz w:val="24"/>
          <w:szCs w:val="24"/>
        </w:rPr>
        <w:t xml:space="preserve">3.9    </w:t>
      </w:r>
      <w:r>
        <w:rPr>
          <w:spacing w:val="-1"/>
          <w:sz w:val="24"/>
          <w:szCs w:val="24"/>
        </w:rPr>
        <w:t>排放因子</w:t>
      </w:r>
      <w:r>
        <w:rPr>
          <w:spacing w:val="29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spacing w:val="-1"/>
          <w:sz w:val="24"/>
          <w:szCs w:val="24"/>
        </w:rPr>
        <w:t>emission factor</w:t>
      </w:r>
    </w:p>
    <w:p>
      <w:pPr>
        <w:pStyle w:val="BodyText"/>
        <w:spacing w:before="113" w:line="219" w:lineRule="auto"/>
        <w:ind w:left="491"/>
        <w:outlineLvl w:val="1"/>
        <w:rPr>
          <w:sz w:val="24"/>
          <w:szCs w:val="24"/>
        </w:rPr>
      </w:pPr>
      <w:r>
        <w:rPr>
          <w:spacing w:val="1"/>
          <w:sz w:val="24"/>
          <w:szCs w:val="24"/>
        </w:rPr>
        <w:t>表征单位生产或消费活动量的温室气体排放的系数。</w:t>
      </w:r>
    </w:p>
    <w:p>
      <w:pPr>
        <w:pStyle w:val="BodyText"/>
        <w:spacing w:before="116" w:line="220" w:lineRule="auto"/>
        <w:ind w:left="483"/>
        <w:outlineLvl w:val="1"/>
        <w:rPr>
          <w:sz w:val="24"/>
          <w:szCs w:val="24"/>
        </w:rPr>
      </w:pPr>
      <w:r>
        <w:rPr>
          <w:spacing w:val="-3"/>
          <w:sz w:val="24"/>
          <w:szCs w:val="24"/>
        </w:rPr>
        <w:t>【</w:t>
      </w:r>
      <w:r>
        <w:rPr>
          <w:rFonts w:ascii="Times New Roman" w:eastAsia="Times New Roman" w:hAnsi="Times New Roman" w:cs="Times New Roman"/>
          <w:spacing w:val="-3"/>
          <w:sz w:val="24"/>
          <w:szCs w:val="24"/>
        </w:rPr>
        <w:t>GB/T 32150</w:t>
      </w:r>
      <w:r>
        <w:rPr>
          <w:spacing w:val="-3"/>
          <w:sz w:val="24"/>
          <w:szCs w:val="24"/>
        </w:rPr>
        <w:t>－</w:t>
      </w:r>
      <w:r>
        <w:rPr>
          <w:rFonts w:ascii="Times New Roman" w:eastAsia="Times New Roman" w:hAnsi="Times New Roman" w:cs="Times New Roman"/>
          <w:spacing w:val="-3"/>
          <w:sz w:val="24"/>
          <w:szCs w:val="24"/>
        </w:rPr>
        <w:t>2015</w:t>
      </w:r>
      <w:r>
        <w:rPr>
          <w:rFonts w:ascii="Times New Roman" w:eastAsia="Times New Roman" w:hAnsi="Times New Roman" w:cs="Times New Roman"/>
          <w:spacing w:val="-16"/>
          <w:sz w:val="24"/>
          <w:szCs w:val="24"/>
        </w:rPr>
        <w:t xml:space="preserve"> </w:t>
      </w:r>
      <w:r>
        <w:rPr>
          <w:spacing w:val="-3"/>
          <w:sz w:val="24"/>
          <w:szCs w:val="24"/>
        </w:rPr>
        <w:t>，定义</w:t>
      </w:r>
      <w:r>
        <w:rPr>
          <w:spacing w:val="-50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spacing w:val="-3"/>
          <w:sz w:val="24"/>
          <w:szCs w:val="24"/>
        </w:rPr>
        <w:t>3.</w:t>
      </w:r>
      <w:r>
        <w:rPr>
          <w:rFonts w:ascii="Times New Roman" w:eastAsia="Times New Roman" w:hAnsi="Times New Roman" w:cs="Times New Roman"/>
          <w:spacing w:val="-32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spacing w:val="-3"/>
          <w:sz w:val="24"/>
          <w:szCs w:val="24"/>
        </w:rPr>
        <w:t>13</w:t>
      </w:r>
      <w:r>
        <w:rPr>
          <w:spacing w:val="-3"/>
          <w:sz w:val="24"/>
          <w:szCs w:val="24"/>
        </w:rPr>
        <w:t>】</w:t>
      </w:r>
    </w:p>
    <w:p>
      <w:pPr>
        <w:pStyle w:val="BodyText"/>
        <w:spacing w:before="114" w:line="220" w:lineRule="auto"/>
        <w:ind w:left="10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pacing w:val="-2"/>
          <w:sz w:val="24"/>
          <w:szCs w:val="24"/>
        </w:rPr>
        <w:t xml:space="preserve">3.10    </w:t>
      </w:r>
      <w:r>
        <w:rPr>
          <w:spacing w:val="-2"/>
          <w:sz w:val="24"/>
          <w:szCs w:val="24"/>
        </w:rPr>
        <w:t>碳源流</w:t>
      </w:r>
      <w:r>
        <w:rPr>
          <w:spacing w:val="15"/>
          <w:sz w:val="24"/>
          <w:szCs w:val="24"/>
        </w:rPr>
        <w:t xml:space="preserve">  </w:t>
      </w:r>
      <w:r>
        <w:rPr>
          <w:rFonts w:ascii="Times New Roman" w:eastAsia="Times New Roman" w:hAnsi="Times New Roman" w:cs="Times New Roman"/>
          <w:spacing w:val="-2"/>
          <w:sz w:val="24"/>
          <w:szCs w:val="24"/>
        </w:rPr>
        <w:t>carbon</w:t>
      </w:r>
      <w:r>
        <w:rPr>
          <w:rFonts w:ascii="Times New Roman" w:eastAsia="Times New Roman" w:hAnsi="Times New Roman" w:cs="Times New Roman"/>
          <w:spacing w:val="1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spacing w:val="-2"/>
          <w:sz w:val="24"/>
          <w:szCs w:val="24"/>
        </w:rPr>
        <w:t>source</w:t>
      </w:r>
      <w:r>
        <w:rPr>
          <w:rFonts w:ascii="Times New Roman" w:eastAsia="Times New Roman" w:hAnsi="Times New Roman" w:cs="Times New Roman"/>
          <w:spacing w:val="16"/>
          <w:w w:val="10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spacing w:val="-2"/>
          <w:sz w:val="24"/>
          <w:szCs w:val="24"/>
        </w:rPr>
        <w:t>stream</w:t>
      </w:r>
    </w:p>
    <w:p>
      <w:pPr>
        <w:pStyle w:val="BodyText"/>
        <w:spacing w:before="113" w:line="219" w:lineRule="auto"/>
        <w:ind w:left="495"/>
        <w:outlineLvl w:val="1"/>
        <w:rPr>
          <w:sz w:val="24"/>
          <w:szCs w:val="24"/>
        </w:rPr>
      </w:pPr>
      <w:r>
        <w:rPr>
          <w:spacing w:val="-1"/>
          <w:sz w:val="24"/>
          <w:szCs w:val="24"/>
        </w:rPr>
        <w:t>分为两种类型：</w:t>
      </w:r>
    </w:p>
    <w:p>
      <w:pPr>
        <w:pStyle w:val="BodyText"/>
        <w:spacing w:before="115" w:line="219" w:lineRule="auto"/>
        <w:ind w:left="491"/>
        <w:outlineLvl w:val="1"/>
        <w:rPr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>a</w:t>
      </w:r>
      <w:r>
        <w:rPr>
          <w:sz w:val="24"/>
          <w:szCs w:val="24"/>
        </w:rPr>
        <w:t>）在使用排放因子法时，由于其消耗或生产而在一个</w:t>
      </w:r>
      <w:r>
        <w:rPr>
          <w:spacing w:val="-1"/>
          <w:sz w:val="24"/>
          <w:szCs w:val="24"/>
        </w:rPr>
        <w:t>或多个排放源产生二氧化碳排放</w:t>
      </w:r>
    </w:p>
    <w:p>
      <w:pPr>
        <w:pStyle w:val="BodyText"/>
        <w:spacing w:before="116" w:line="219" w:lineRule="auto"/>
        <w:ind w:left="29"/>
        <w:rPr>
          <w:sz w:val="24"/>
          <w:szCs w:val="24"/>
        </w:rPr>
      </w:pPr>
      <w:r>
        <w:rPr>
          <w:spacing w:val="-1"/>
          <w:sz w:val="24"/>
          <w:szCs w:val="24"/>
        </w:rPr>
        <w:t>的特定燃料类型、原材料或产品；</w:t>
      </w:r>
    </w:p>
    <w:p>
      <w:pPr>
        <w:pStyle w:val="BodyText"/>
        <w:spacing w:before="114" w:line="219" w:lineRule="auto"/>
        <w:jc w:val="right"/>
        <w:outlineLvl w:val="1"/>
        <w:rPr>
          <w:sz w:val="24"/>
          <w:szCs w:val="24"/>
        </w:rPr>
      </w:pPr>
      <w:r>
        <w:rPr>
          <w:rFonts w:ascii="Times New Roman" w:eastAsia="Times New Roman" w:hAnsi="Times New Roman" w:cs="Times New Roman"/>
          <w:spacing w:val="1"/>
          <w:sz w:val="24"/>
          <w:szCs w:val="24"/>
        </w:rPr>
        <w:t>b</w:t>
      </w:r>
      <w:r>
        <w:rPr>
          <w:spacing w:val="1"/>
          <w:sz w:val="24"/>
          <w:szCs w:val="24"/>
        </w:rPr>
        <w:t>）使用质量平衡法计算二氧化碳排放量时包括的含碳特定燃料类型、原材</w:t>
      </w:r>
      <w:r>
        <w:rPr>
          <w:sz w:val="24"/>
          <w:szCs w:val="24"/>
        </w:rPr>
        <w:t>料或产品。</w:t>
      </w:r>
    </w:p>
    <w:p>
      <w:pPr>
        <w:pStyle w:val="BodyText"/>
        <w:spacing w:before="117" w:line="220" w:lineRule="auto"/>
        <w:ind w:left="483"/>
        <w:outlineLvl w:val="1"/>
        <w:rPr>
          <w:sz w:val="24"/>
          <w:szCs w:val="24"/>
        </w:rPr>
        <w:sectPr>
          <w:headerReference w:type="default" r:id="rId24"/>
          <w:footerReference w:type="default" r:id="rId25"/>
          <w:pgSz w:w="11906" w:h="16839"/>
          <w:pgMar w:top="1778" w:right="1311" w:bottom="1247" w:left="1077" w:header="1566" w:footer="1085" w:gutter="0"/>
          <w:pgNumType w:start="11"/>
          <w:cols w:space="708"/>
        </w:sectPr>
      </w:pPr>
      <w:r>
        <w:rPr>
          <w:spacing w:val="-2"/>
          <w:sz w:val="24"/>
          <w:szCs w:val="24"/>
        </w:rPr>
        <w:t>【</w:t>
      </w:r>
      <w:r>
        <w:rPr>
          <w:rFonts w:ascii="Times New Roman" w:eastAsia="Times New Roman" w:hAnsi="Times New Roman" w:cs="Times New Roman"/>
          <w:spacing w:val="-2"/>
          <w:sz w:val="24"/>
          <w:szCs w:val="24"/>
        </w:rPr>
        <w:t>JJF</w:t>
      </w:r>
      <w:r>
        <w:rPr>
          <w:spacing w:val="-2"/>
          <w:sz w:val="24"/>
          <w:szCs w:val="24"/>
        </w:rPr>
        <w:t>（鲁）</w:t>
      </w:r>
      <w:r>
        <w:rPr>
          <w:rFonts w:ascii="Times New Roman" w:eastAsia="Times New Roman" w:hAnsi="Times New Roman" w:cs="Times New Roman"/>
          <w:spacing w:val="-2"/>
          <w:sz w:val="24"/>
          <w:szCs w:val="24"/>
        </w:rPr>
        <w:t>143</w:t>
      </w:r>
      <w:r>
        <w:rPr>
          <w:spacing w:val="-2"/>
          <w:sz w:val="24"/>
          <w:szCs w:val="24"/>
        </w:rPr>
        <w:t>－</w:t>
      </w:r>
      <w:r>
        <w:rPr>
          <w:rFonts w:ascii="Times New Roman" w:eastAsia="Times New Roman" w:hAnsi="Times New Roman" w:cs="Times New Roman"/>
          <w:spacing w:val="-2"/>
          <w:sz w:val="24"/>
          <w:szCs w:val="24"/>
        </w:rPr>
        <w:t>2022</w:t>
      </w:r>
      <w:r>
        <w:rPr>
          <w:rFonts w:ascii="Times New Roman" w:eastAsia="Times New Roman" w:hAnsi="Times New Roman" w:cs="Times New Roman"/>
          <w:spacing w:val="-12"/>
          <w:sz w:val="24"/>
          <w:szCs w:val="24"/>
        </w:rPr>
        <w:t xml:space="preserve"> </w:t>
      </w:r>
      <w:r>
        <w:rPr>
          <w:spacing w:val="-2"/>
          <w:sz w:val="24"/>
          <w:szCs w:val="24"/>
        </w:rPr>
        <w:t>，定义</w:t>
      </w:r>
      <w:r>
        <w:rPr>
          <w:spacing w:val="-48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spacing w:val="-2"/>
          <w:sz w:val="24"/>
          <w:szCs w:val="24"/>
        </w:rPr>
        <w:t>3.8</w:t>
      </w:r>
      <w:r>
        <w:rPr>
          <w:spacing w:val="-2"/>
          <w:sz w:val="24"/>
          <w:szCs w:val="24"/>
        </w:rPr>
        <w:t>】</w:t>
      </w:r>
    </w:p>
    <w:p>
      <w:pPr>
        <w:pStyle w:val="BodyText"/>
        <w:spacing w:before="115" w:line="210" w:lineRule="auto"/>
        <w:ind w:left="10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pacing w:val="-1"/>
          <w:sz w:val="24"/>
          <w:szCs w:val="24"/>
        </w:rPr>
        <w:t xml:space="preserve">3.11    </w:t>
      </w:r>
      <w:r>
        <w:rPr>
          <w:spacing w:val="-1"/>
          <w:sz w:val="24"/>
          <w:szCs w:val="24"/>
        </w:rPr>
        <w:t xml:space="preserve">主要碳源流  </w:t>
      </w:r>
      <w:r>
        <w:rPr>
          <w:rFonts w:ascii="Times New Roman" w:eastAsia="Times New Roman" w:hAnsi="Times New Roman" w:cs="Times New Roman"/>
          <w:spacing w:val="-1"/>
          <w:sz w:val="24"/>
          <w:szCs w:val="24"/>
        </w:rPr>
        <w:t>major carbon</w:t>
      </w:r>
      <w:r>
        <w:rPr>
          <w:rFonts w:ascii="Times New Roman" w:eastAsia="Times New Roman" w:hAnsi="Times New Roman" w:cs="Times New Roman"/>
          <w:spacing w:val="22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spacing w:val="-1"/>
          <w:sz w:val="24"/>
          <w:szCs w:val="24"/>
        </w:rPr>
        <w:t>source</w:t>
      </w:r>
      <w:r>
        <w:rPr>
          <w:rFonts w:ascii="Times New Roman" w:eastAsia="Times New Roman" w:hAnsi="Times New Roman" w:cs="Times New Roman"/>
          <w:spacing w:val="16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spacing w:val="-1"/>
          <w:sz w:val="24"/>
          <w:szCs w:val="24"/>
        </w:rPr>
        <w:t>stream</w:t>
      </w:r>
    </w:p>
    <w:p>
      <w:pPr>
        <w:pStyle w:val="BodyText"/>
        <w:spacing w:before="125" w:line="219" w:lineRule="auto"/>
        <w:ind w:left="506"/>
        <w:outlineLvl w:val="1"/>
        <w:rPr>
          <w:sz w:val="24"/>
          <w:szCs w:val="24"/>
        </w:rPr>
      </w:pPr>
      <w:r>
        <w:rPr>
          <w:sz w:val="24"/>
          <w:szCs w:val="24"/>
        </w:rPr>
        <w:t>除次要碳源流和微量碳源流之外的源流。</w:t>
      </w:r>
    </w:p>
    <w:p>
      <w:pPr>
        <w:pStyle w:val="BodyText"/>
        <w:spacing w:before="116" w:line="220" w:lineRule="auto"/>
        <w:ind w:left="483"/>
        <w:outlineLvl w:val="1"/>
        <w:rPr>
          <w:sz w:val="24"/>
          <w:szCs w:val="24"/>
        </w:rPr>
      </w:pPr>
      <w:r>
        <w:rPr>
          <w:spacing w:val="-2"/>
          <w:sz w:val="24"/>
          <w:szCs w:val="24"/>
        </w:rPr>
        <w:t>【</w:t>
      </w:r>
      <w:r>
        <w:rPr>
          <w:rFonts w:ascii="Times New Roman" w:eastAsia="Times New Roman" w:hAnsi="Times New Roman" w:cs="Times New Roman"/>
          <w:spacing w:val="-2"/>
          <w:sz w:val="24"/>
          <w:szCs w:val="24"/>
        </w:rPr>
        <w:t>JJF</w:t>
      </w:r>
      <w:r>
        <w:rPr>
          <w:spacing w:val="-2"/>
          <w:sz w:val="24"/>
          <w:szCs w:val="24"/>
        </w:rPr>
        <w:t>（鲁）</w:t>
      </w:r>
      <w:r>
        <w:rPr>
          <w:rFonts w:ascii="Times New Roman" w:eastAsia="Times New Roman" w:hAnsi="Times New Roman" w:cs="Times New Roman"/>
          <w:spacing w:val="-2"/>
          <w:sz w:val="24"/>
          <w:szCs w:val="24"/>
        </w:rPr>
        <w:t>143</w:t>
      </w:r>
      <w:r>
        <w:rPr>
          <w:spacing w:val="-2"/>
          <w:sz w:val="24"/>
          <w:szCs w:val="24"/>
        </w:rPr>
        <w:t>－</w:t>
      </w:r>
      <w:r>
        <w:rPr>
          <w:rFonts w:ascii="Times New Roman" w:eastAsia="Times New Roman" w:hAnsi="Times New Roman" w:cs="Times New Roman"/>
          <w:spacing w:val="-2"/>
          <w:sz w:val="24"/>
          <w:szCs w:val="24"/>
        </w:rPr>
        <w:t>2022</w:t>
      </w:r>
      <w:r>
        <w:rPr>
          <w:rFonts w:ascii="Times New Roman" w:eastAsia="Times New Roman" w:hAnsi="Times New Roman" w:cs="Times New Roman"/>
          <w:spacing w:val="-12"/>
          <w:sz w:val="24"/>
          <w:szCs w:val="24"/>
        </w:rPr>
        <w:t xml:space="preserve"> </w:t>
      </w:r>
      <w:r>
        <w:rPr>
          <w:spacing w:val="-2"/>
          <w:sz w:val="24"/>
          <w:szCs w:val="24"/>
        </w:rPr>
        <w:t>，定义</w:t>
      </w:r>
      <w:r>
        <w:rPr>
          <w:spacing w:val="-48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spacing w:val="-2"/>
          <w:sz w:val="24"/>
          <w:szCs w:val="24"/>
        </w:rPr>
        <w:t>3.9</w:t>
      </w:r>
      <w:r>
        <w:rPr>
          <w:spacing w:val="-2"/>
          <w:sz w:val="24"/>
          <w:szCs w:val="24"/>
        </w:rPr>
        <w:t>】</w:t>
      </w:r>
    </w:p>
    <w:p>
      <w:pPr>
        <w:spacing w:line="220" w:lineRule="auto"/>
        <w:rPr>
          <w:sz w:val="24"/>
          <w:szCs w:val="24"/>
        </w:rPr>
      </w:pPr>
      <w:r>
        <w:rPr>
          <w:sz w:val="24"/>
          <w:szCs w:val="24"/>
        </w:rPr>
        <w:br/>
      </w:r>
      <w:r>
        <w:rPr>
          <w:sz w:val="24"/>
          <w:szCs w:val="24"/>
        </w:rPr>
        <w:br/>
      </w:r>
    </w:p>
    <w:p>
      <w:pPr>
        <w:kinsoku/>
        <w:autoSpaceDE/>
        <w:autoSpaceDN/>
        <w:adjustRightInd/>
        <w:snapToGrid/>
        <w:spacing w:after="0" w:line="240" w:lineRule="auto"/>
        <w:jc w:val="left"/>
        <w:textAlignment w:val="auto"/>
        <w:rPr>
          <w:rFonts w:ascii="SimSun" w:eastAsia="SimSun" w:hAnsi="SimSun" w:cs="SimSun"/>
          <w:b/>
          <w:bCs/>
          <w:noProof w:val="0"/>
          <w:snapToGrid/>
          <w:kern w:val="0"/>
          <w:sz w:val="30"/>
          <w:szCs w:val="30"/>
        </w:rPr>
      </w:pPr>
      <w:r>
        <w:rPr>
          <w:rFonts w:ascii="SimSun" w:eastAsia="SimSun" w:hAnsi="SimSun" w:cs="SimSun"/>
          <w:b/>
          <w:bCs/>
          <w:noProof w:val="0"/>
          <w:snapToGrid/>
          <w:kern w:val="0"/>
          <w:sz w:val="30"/>
          <w:szCs w:val="30"/>
        </w:rPr>
        <w:t>以上内容仅为本文档的试下载部分，为可阅读页数的一半内容。如要下载或阅读全文，请访问：</w:t>
      </w:r>
      <w:hyperlink r:id="rId26" w:history="1">
        <w:r>
          <w:rPr>
            <w:rFonts w:ascii="SimSun" w:eastAsia="SimSun" w:hAnsi="SimSun" w:cs="SimSun"/>
            <w:b/>
            <w:bCs/>
            <w:noProof w:val="0"/>
            <w:snapToGrid/>
            <w:color w:val="0000EE"/>
            <w:kern w:val="0"/>
            <w:sz w:val="30"/>
            <w:szCs w:val="30"/>
            <w:u w:val="single" w:color="0000EE"/>
          </w:rPr>
          <w:t>https://d.book118.com/537140156041006035</w:t>
        </w:r>
      </w:hyperlink>
    </w:p>
    <w:p>
      <w:pPr>
        <w:spacing w:line="220" w:lineRule="auto"/>
        <w:rPr>
          <w:sz w:val="24"/>
          <w:szCs w:val="24"/>
        </w:rPr>
      </w:pPr>
    </w:p>
    <w:sectPr>
      <w:headerReference w:type="default" r:id="rId27"/>
      <w:footerReference w:type="default" r:id="rId28"/>
      <w:type w:val="nextPage"/>
      <w:pgSz w:w="11906" w:h="16839"/>
      <w:pgMar w:top="1778" w:right="1311" w:bottom="1247" w:left="1077" w:header="1566" w:footer="1085" w:gutter="0"/>
      <w:pgNumType w:start="12"/>
      <w:cols w:space="708"/>
      <w:titlePg w:val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T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4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FFFF0000"/>
  </w:font>
  <w:font w:name="Microsoft JhengHei">
    <w:panose1 w:val="020B0604030504040204"/>
    <w:charset w:val="88"/>
    <w:family w:val="auto"/>
    <w:pitch w:val="default"/>
    <w:sig w:usb0="000002A7" w:usb1="28CF4400" w:usb2="00000016" w:usb3="00000000" w:csb0="00100009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line="14" w:lineRule="auto"/>
      <w:rPr>
        <w:rFonts w:ascii="Arial"/>
        <w:sz w:val="2"/>
      </w:rPr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line="14" w:lineRule="auto"/>
      <w:rPr>
        <w:rFonts w:ascii="Arial"/>
        <w:sz w:val="2"/>
      </w:rPr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line="14" w:lineRule="auto"/>
      <w:rPr>
        <w:rFonts w:ascii="Arial"/>
        <w:sz w:val="2"/>
      </w:rPr>
    </w:pPr>
  </w:p>
</w:ftr>
</file>

<file path=word/footer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line="14" w:lineRule="auto"/>
      <w:rPr>
        <w:rFonts w:ascii="Arial"/>
        <w:sz w:val="2"/>
      </w:rPr>
    </w:pPr>
  </w:p>
</w:ftr>
</file>

<file path=word/footer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line="173" w:lineRule="auto"/>
      <w:jc w:val="right"/>
      <w:rPr>
        <w:rFonts w:ascii="Times New Roman" w:eastAsia="Times New Roman" w:hAnsi="Times New Roman" w:cs="Times New Roman"/>
        <w:sz w:val="18"/>
        <w:szCs w:val="18"/>
      </w:rPr>
    </w:pPr>
    <w:r>
      <w:rPr>
        <w:rFonts w:ascii="Times New Roman" w:eastAsia="Times New Roman" w:hAnsi="Times New Roman" w:cs="Times New Roman"/>
        <w:spacing w:val="-5"/>
        <w:sz w:val="18"/>
        <w:szCs w:val="18"/>
      </w:rPr>
      <w:t>I</w:t>
    </w:r>
  </w:p>
</w:ftr>
</file>

<file path=word/footer6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line="173" w:lineRule="auto"/>
      <w:ind w:left="175"/>
      <w:rPr>
        <w:rFonts w:ascii="Times New Roman" w:eastAsia="Times New Roman" w:hAnsi="Times New Roman" w:cs="Times New Roman"/>
        <w:sz w:val="18"/>
        <w:szCs w:val="18"/>
      </w:rPr>
    </w:pPr>
    <w:r>
      <w:rPr>
        <w:rFonts w:ascii="Times New Roman" w:eastAsia="Times New Roman" w:hAnsi="Times New Roman" w:cs="Times New Roman"/>
        <w:spacing w:val="-3"/>
        <w:sz w:val="18"/>
        <w:szCs w:val="18"/>
      </w:rPr>
      <w:t>II</w:t>
    </w:r>
  </w:p>
</w:ftr>
</file>

<file path=word/footer7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line="176" w:lineRule="auto"/>
      <w:jc w:val="right"/>
      <w:rPr>
        <w:rFonts w:ascii="Times New Roman" w:eastAsia="Times New Roman" w:hAnsi="Times New Roman" w:cs="Times New Roman"/>
        <w:sz w:val="18"/>
        <w:szCs w:val="18"/>
      </w:rPr>
    </w:pPr>
    <w:r>
      <w:rPr>
        <w:rFonts w:ascii="Times New Roman" w:eastAsia="Times New Roman" w:hAnsi="Times New Roman" w:cs="Times New Roman"/>
        <w:spacing w:val="-22"/>
        <w:sz w:val="18"/>
        <w:szCs w:val="18"/>
      </w:rPr>
      <w:t>1</w:t>
    </w:r>
  </w:p>
</w:ftr>
</file>

<file path=word/footer8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line="176" w:lineRule="auto"/>
      <w:jc w:val="right"/>
      <w:rPr>
        <w:rFonts w:ascii="Times New Roman" w:eastAsia="Times New Roman" w:hAnsi="Times New Roman" w:cs="Times New Roman"/>
        <w:sz w:val="18"/>
        <w:szCs w:val="18"/>
      </w:rPr>
    </w:pPr>
    <w:r>
      <w:rPr>
        <w:rFonts w:ascii="Times New Roman" w:eastAsia="Times New Roman" w:hAnsi="Times New Roman" w:cs="Times New Roman"/>
        <w:spacing w:val="-22"/>
        <w:sz w:val="18"/>
        <w:szCs w:val="18"/>
      </w:rPr>
      <w:t>1</w:t>
    </w:r>
  </w:p>
</w:ftr>
</file>

<file path=word/footer9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line="176" w:lineRule="auto"/>
      <w:ind w:left="4"/>
      <w:rPr>
        <w:rFonts w:ascii="Times New Roman" w:eastAsia="Times New Roman" w:hAnsi="Times New Roman" w:cs="Times New Roman"/>
        <w:sz w:val="18"/>
        <w:szCs w:val="18"/>
      </w:rPr>
    </w:pPr>
    <w:r>
      <w:rPr>
        <w:rFonts w:ascii="Times New Roman" w:eastAsia="Times New Roman" w:hAnsi="Times New Roman" w:cs="Times New Roman"/>
        <w:sz w:val="18"/>
        <w:szCs w:val="18"/>
      </w:rPr>
      <w:t>2</w:t>
    </w:r>
  </w:p>
</w:ftr>
</file>

<file path=word/footer10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line="176" w:lineRule="auto"/>
      <w:ind w:left="4"/>
      <w:rPr>
        <w:rFonts w:ascii="Times New Roman" w:eastAsia="Times New Roman" w:hAnsi="Times New Roman" w:cs="Times New Roman"/>
        <w:sz w:val="18"/>
        <w:szCs w:val="18"/>
      </w:rPr>
    </w:pPr>
    <w:r>
      <w:rPr>
        <w:rFonts w:ascii="Times New Roman" w:eastAsia="Times New Roman" w:hAnsi="Times New Roman" w:cs="Times New Roman"/>
        <w:sz w:val="18"/>
        <w:szCs w:val="18"/>
      </w:rPr>
      <w:t>2</w:t>
    </w:r>
  </w:p>
</w:ftr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line="14" w:lineRule="auto"/>
      <w:rPr>
        <w:rFonts w:ascii="Arial"/>
        <w:sz w:val="2"/>
      </w:rPr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tabs>
        <w:tab w:val="left" w:pos="3880"/>
      </w:tabs>
      <w:spacing w:line="186" w:lineRule="auto"/>
      <w:ind w:left="131"/>
      <w:rPr>
        <w:rFonts w:ascii="Times New Roman" w:eastAsia="Times New Roman" w:hAnsi="Times New Roman" w:cs="Times New Roman"/>
        <w:sz w:val="20"/>
        <w:szCs w:val="20"/>
      </w:rPr>
    </w:pPr>
    <w:r>
      <w:rPr>
        <w:rFonts w:ascii="Times New Roman" w:eastAsia="Times New Roman" w:hAnsi="Times New Roman" w:cs="Times New Roman"/>
        <w:sz w:val="20"/>
        <w:szCs w:val="20"/>
        <w:u w:val="single" w:color="auto"/>
      </w:rPr>
      <w:tab/>
    </w:r>
    <w:r>
      <w:rPr>
        <w:rFonts w:ascii="Times New Roman" w:eastAsia="Times New Roman" w:hAnsi="Times New Roman" w:cs="Times New Roman"/>
        <w:b/>
        <w:bCs/>
        <w:sz w:val="20"/>
        <w:szCs w:val="20"/>
        <w:u w:val="single" w:color="auto"/>
      </w:rPr>
      <w:t>JJF</w:t>
    </w:r>
    <w:r>
      <w:rPr>
        <w:rFonts w:ascii="SimHei" w:eastAsia="SimHei" w:hAnsi="SimHei" w:cs="SimHei"/>
        <w:spacing w:val="3"/>
        <w:sz w:val="20"/>
        <w:szCs w:val="20"/>
        <w:u w:val="single" w:color="000000"/>
        <w14:textOutline w14:w="3795" w14:cap="sq">
          <w14:solidFill>
            <w14:srgbClr w14:val="000000"/>
          </w14:solidFill>
          <w14:prstDash w14:val="solid"/>
          <w14:bevel/>
        </w14:textOutline>
      </w:rPr>
      <w:t>（鲁）</w:t>
    </w:r>
    <w:r>
      <w:rPr>
        <w:rFonts w:ascii="Times New Roman" w:eastAsia="Times New Roman" w:hAnsi="Times New Roman" w:cs="Times New Roman"/>
        <w:b/>
        <w:bCs/>
        <w:spacing w:val="3"/>
        <w:sz w:val="20"/>
        <w:szCs w:val="20"/>
        <w:u w:val="single" w:color="auto"/>
      </w:rPr>
      <w:t>183</w:t>
    </w:r>
    <w:r>
      <w:rPr>
        <w:rFonts w:ascii="SimHei" w:eastAsia="SimHei" w:hAnsi="SimHei" w:cs="SimHei"/>
        <w:spacing w:val="3"/>
        <w:sz w:val="20"/>
        <w:szCs w:val="20"/>
        <w:u w:val="single" w:color="000000"/>
        <w14:textOutline w14:w="3795" w14:cap="sq">
          <w14:solidFill>
            <w14:srgbClr w14:val="000000"/>
          </w14:solidFill>
          <w14:prstDash w14:val="solid"/>
          <w14:bevel/>
        </w14:textOutline>
      </w:rPr>
      <w:t>—</w:t>
    </w:r>
    <w:r>
      <w:rPr>
        <w:rFonts w:ascii="Times New Roman" w:eastAsia="Times New Roman" w:hAnsi="Times New Roman" w:cs="Times New Roman"/>
        <w:b/>
        <w:bCs/>
        <w:spacing w:val="3"/>
        <w:sz w:val="20"/>
        <w:szCs w:val="20"/>
        <w:u w:val="single" w:color="auto"/>
      </w:rPr>
      <w:t xml:space="preserve">2024                                                        </w:t>
    </w:r>
    <w:r>
      <w:rPr>
        <w:rFonts w:ascii="Times New Roman" w:eastAsia="Times New Roman" w:hAnsi="Times New Roman" w:cs="Times New Roman"/>
        <w:b/>
        <w:bCs/>
        <w:spacing w:val="2"/>
        <w:sz w:val="20"/>
        <w:szCs w:val="20"/>
        <w:u w:val="single" w:color="auto"/>
      </w:rPr>
      <w:t xml:space="preserve">               </w:t>
    </w: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tabs>
        <w:tab w:val="left" w:pos="3880"/>
      </w:tabs>
      <w:spacing w:line="186" w:lineRule="auto"/>
      <w:ind w:left="131"/>
      <w:rPr>
        <w:rFonts w:ascii="Times New Roman" w:eastAsia="Times New Roman" w:hAnsi="Times New Roman" w:cs="Times New Roman"/>
        <w:sz w:val="20"/>
        <w:szCs w:val="20"/>
      </w:rPr>
    </w:pPr>
    <w:r>
      <w:rPr>
        <w:rFonts w:ascii="Times New Roman" w:eastAsia="Times New Roman" w:hAnsi="Times New Roman" w:cs="Times New Roman"/>
        <w:sz w:val="20"/>
        <w:szCs w:val="20"/>
        <w:u w:val="single" w:color="auto"/>
      </w:rPr>
      <w:tab/>
    </w:r>
    <w:r>
      <w:rPr>
        <w:rFonts w:ascii="Times New Roman" w:eastAsia="Times New Roman" w:hAnsi="Times New Roman" w:cs="Times New Roman"/>
        <w:b/>
        <w:bCs/>
        <w:sz w:val="20"/>
        <w:szCs w:val="20"/>
        <w:u w:val="single" w:color="auto"/>
      </w:rPr>
      <w:t>JJF</w:t>
    </w:r>
    <w:r>
      <w:rPr>
        <w:rFonts w:ascii="SimHei" w:eastAsia="SimHei" w:hAnsi="SimHei" w:cs="SimHei"/>
        <w:spacing w:val="3"/>
        <w:sz w:val="20"/>
        <w:szCs w:val="20"/>
        <w:u w:val="single" w:color="000000"/>
        <w14:textOutline w14:w="3795" w14:cap="sq">
          <w14:solidFill>
            <w14:srgbClr w14:val="000000"/>
          </w14:solidFill>
          <w14:prstDash w14:val="solid"/>
          <w14:bevel/>
        </w14:textOutline>
      </w:rPr>
      <w:t>（鲁）</w:t>
    </w:r>
    <w:r>
      <w:rPr>
        <w:rFonts w:ascii="Times New Roman" w:eastAsia="Times New Roman" w:hAnsi="Times New Roman" w:cs="Times New Roman"/>
        <w:b/>
        <w:bCs/>
        <w:spacing w:val="3"/>
        <w:sz w:val="20"/>
        <w:szCs w:val="20"/>
        <w:u w:val="single" w:color="auto"/>
      </w:rPr>
      <w:t>183</w:t>
    </w:r>
    <w:r>
      <w:rPr>
        <w:rFonts w:ascii="SimHei" w:eastAsia="SimHei" w:hAnsi="SimHei" w:cs="SimHei"/>
        <w:spacing w:val="3"/>
        <w:sz w:val="20"/>
        <w:szCs w:val="20"/>
        <w:u w:val="single" w:color="000000"/>
        <w14:textOutline w14:w="3795" w14:cap="sq">
          <w14:solidFill>
            <w14:srgbClr w14:val="000000"/>
          </w14:solidFill>
          <w14:prstDash w14:val="solid"/>
          <w14:bevel/>
        </w14:textOutline>
      </w:rPr>
      <w:t>—</w:t>
    </w:r>
    <w:r>
      <w:rPr>
        <w:rFonts w:ascii="Times New Roman" w:eastAsia="Times New Roman" w:hAnsi="Times New Roman" w:cs="Times New Roman"/>
        <w:b/>
        <w:bCs/>
        <w:spacing w:val="3"/>
        <w:sz w:val="20"/>
        <w:szCs w:val="20"/>
        <w:u w:val="single" w:color="auto"/>
      </w:rPr>
      <w:t xml:space="preserve">2024                                                        </w:t>
    </w:r>
    <w:r>
      <w:rPr>
        <w:rFonts w:ascii="Times New Roman" w:eastAsia="Times New Roman" w:hAnsi="Times New Roman" w:cs="Times New Roman"/>
        <w:b/>
        <w:bCs/>
        <w:spacing w:val="2"/>
        <w:sz w:val="20"/>
        <w:szCs w:val="20"/>
        <w:u w:val="single" w:color="auto"/>
      </w:rPr>
      <w:t xml:space="preserve">               </w:t>
    </w:r>
  </w:p>
</w:hdr>
</file>

<file path=word/header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tabs>
        <w:tab w:val="left" w:pos="3777"/>
      </w:tabs>
      <w:spacing w:line="186" w:lineRule="auto"/>
      <w:rPr>
        <w:rFonts w:ascii="Times New Roman" w:eastAsia="Times New Roman" w:hAnsi="Times New Roman" w:cs="Times New Roman"/>
        <w:sz w:val="20"/>
        <w:szCs w:val="20"/>
      </w:rPr>
    </w:pPr>
    <w:r>
      <w:rPr>
        <w:rFonts w:ascii="Times New Roman" w:eastAsia="Times New Roman" w:hAnsi="Times New Roman" w:cs="Times New Roman"/>
        <w:sz w:val="20"/>
        <w:szCs w:val="20"/>
        <w:u w:val="single" w:color="auto"/>
      </w:rPr>
      <w:tab/>
    </w:r>
    <w:r>
      <w:rPr>
        <w:rFonts w:ascii="Times New Roman" w:eastAsia="Times New Roman" w:hAnsi="Times New Roman" w:cs="Times New Roman"/>
        <w:b/>
        <w:bCs/>
        <w:sz w:val="20"/>
        <w:szCs w:val="20"/>
        <w:u w:val="single" w:color="auto"/>
      </w:rPr>
      <w:t>JJF</w:t>
    </w:r>
    <w:r>
      <w:rPr>
        <w:rFonts w:ascii="SimHei" w:eastAsia="SimHei" w:hAnsi="SimHei" w:cs="SimHei"/>
        <w:spacing w:val="3"/>
        <w:sz w:val="20"/>
        <w:szCs w:val="20"/>
        <w:u w:val="single" w:color="000000"/>
        <w14:textOutline w14:w="3795" w14:cap="sq">
          <w14:solidFill>
            <w14:srgbClr w14:val="000000"/>
          </w14:solidFill>
          <w14:prstDash w14:val="solid"/>
          <w14:bevel/>
        </w14:textOutline>
      </w:rPr>
      <w:t>（鲁）</w:t>
    </w:r>
    <w:r>
      <w:rPr>
        <w:rFonts w:ascii="Times New Roman" w:eastAsia="Times New Roman" w:hAnsi="Times New Roman" w:cs="Times New Roman"/>
        <w:b/>
        <w:bCs/>
        <w:spacing w:val="3"/>
        <w:sz w:val="20"/>
        <w:szCs w:val="20"/>
        <w:u w:val="single" w:color="auto"/>
      </w:rPr>
      <w:t>183</w:t>
    </w:r>
    <w:r>
      <w:rPr>
        <w:rFonts w:ascii="SimHei" w:eastAsia="SimHei" w:hAnsi="SimHei" w:cs="SimHei"/>
        <w:spacing w:val="3"/>
        <w:sz w:val="20"/>
        <w:szCs w:val="20"/>
        <w:u w:val="single" w:color="000000"/>
        <w14:textOutline w14:w="3795" w14:cap="sq">
          <w14:solidFill>
            <w14:srgbClr w14:val="000000"/>
          </w14:solidFill>
          <w14:prstDash w14:val="solid"/>
          <w14:bevel/>
        </w14:textOutline>
      </w:rPr>
      <w:t>—</w:t>
    </w:r>
    <w:r>
      <w:rPr>
        <w:rFonts w:ascii="Times New Roman" w:eastAsia="Times New Roman" w:hAnsi="Times New Roman" w:cs="Times New Roman"/>
        <w:b/>
        <w:bCs/>
        <w:spacing w:val="3"/>
        <w:sz w:val="20"/>
        <w:szCs w:val="20"/>
        <w:u w:val="single" w:color="auto"/>
      </w:rPr>
      <w:t xml:space="preserve">2024                                                                        </w:t>
    </w:r>
  </w:p>
</w:hdr>
</file>

<file path=word/header5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tabs>
        <w:tab w:val="left" w:pos="3778"/>
      </w:tabs>
      <w:spacing w:line="186" w:lineRule="auto"/>
      <w:rPr>
        <w:rFonts w:ascii="Times New Roman" w:eastAsia="Times New Roman" w:hAnsi="Times New Roman" w:cs="Times New Roman"/>
        <w:sz w:val="20"/>
        <w:szCs w:val="20"/>
      </w:rPr>
    </w:pPr>
    <w:r>
      <w:rPr>
        <w:rFonts w:ascii="Times New Roman" w:eastAsia="Times New Roman" w:hAnsi="Times New Roman" w:cs="Times New Roman"/>
        <w:sz w:val="20"/>
        <w:szCs w:val="20"/>
        <w:u w:val="single" w:color="auto"/>
      </w:rPr>
      <w:tab/>
    </w:r>
    <w:r>
      <w:rPr>
        <w:rFonts w:ascii="Times New Roman" w:eastAsia="Times New Roman" w:hAnsi="Times New Roman" w:cs="Times New Roman"/>
        <w:b/>
        <w:bCs/>
        <w:sz w:val="20"/>
        <w:szCs w:val="20"/>
        <w:u w:val="single" w:color="auto"/>
      </w:rPr>
      <w:t>JJF</w:t>
    </w:r>
    <w:r>
      <w:rPr>
        <w:rFonts w:ascii="SimHei" w:eastAsia="SimHei" w:hAnsi="SimHei" w:cs="SimHei"/>
        <w:spacing w:val="3"/>
        <w:sz w:val="20"/>
        <w:szCs w:val="20"/>
        <w:u w:val="single" w:color="000000"/>
        <w14:textOutline w14:w="3795" w14:cap="sq">
          <w14:solidFill>
            <w14:srgbClr w14:val="000000"/>
          </w14:solidFill>
          <w14:prstDash w14:val="solid"/>
          <w14:bevel/>
        </w14:textOutline>
      </w:rPr>
      <w:t>（鲁）</w:t>
    </w:r>
    <w:r>
      <w:rPr>
        <w:rFonts w:ascii="Times New Roman" w:eastAsia="Times New Roman" w:hAnsi="Times New Roman" w:cs="Times New Roman"/>
        <w:b/>
        <w:bCs/>
        <w:spacing w:val="3"/>
        <w:sz w:val="20"/>
        <w:szCs w:val="20"/>
        <w:u w:val="single" w:color="auto"/>
      </w:rPr>
      <w:t>183</w:t>
    </w:r>
    <w:r>
      <w:rPr>
        <w:rFonts w:ascii="SimHei" w:eastAsia="SimHei" w:hAnsi="SimHei" w:cs="SimHei"/>
        <w:spacing w:val="3"/>
        <w:sz w:val="20"/>
        <w:szCs w:val="20"/>
        <w:u w:val="single" w:color="000000"/>
        <w14:textOutline w14:w="3795" w14:cap="sq">
          <w14:solidFill>
            <w14:srgbClr w14:val="000000"/>
          </w14:solidFill>
          <w14:prstDash w14:val="solid"/>
          <w14:bevel/>
        </w14:textOutline>
      </w:rPr>
      <w:t>—</w:t>
    </w:r>
    <w:r>
      <w:rPr>
        <w:rFonts w:ascii="Times New Roman" w:eastAsia="Times New Roman" w:hAnsi="Times New Roman" w:cs="Times New Roman"/>
        <w:b/>
        <w:bCs/>
        <w:spacing w:val="3"/>
        <w:sz w:val="20"/>
        <w:szCs w:val="20"/>
        <w:u w:val="single" w:color="auto"/>
      </w:rPr>
      <w:t xml:space="preserve">2024                                                                        </w:t>
    </w:r>
  </w:p>
</w:hdr>
</file>

<file path=word/header6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tabs>
        <w:tab w:val="left" w:pos="3777"/>
      </w:tabs>
      <w:spacing w:line="186" w:lineRule="auto"/>
      <w:rPr>
        <w:rFonts w:ascii="Times New Roman" w:eastAsia="Times New Roman" w:hAnsi="Times New Roman" w:cs="Times New Roman"/>
        <w:sz w:val="20"/>
        <w:szCs w:val="20"/>
      </w:rPr>
    </w:pPr>
    <w:r>
      <w:rPr>
        <w:rFonts w:ascii="Times New Roman" w:eastAsia="Times New Roman" w:hAnsi="Times New Roman" w:cs="Times New Roman"/>
        <w:sz w:val="20"/>
        <w:szCs w:val="20"/>
        <w:u w:val="single" w:color="auto"/>
      </w:rPr>
      <w:tab/>
    </w:r>
    <w:r>
      <w:rPr>
        <w:rFonts w:ascii="Times New Roman" w:eastAsia="Times New Roman" w:hAnsi="Times New Roman" w:cs="Times New Roman"/>
        <w:b/>
        <w:bCs/>
        <w:sz w:val="20"/>
        <w:szCs w:val="20"/>
        <w:u w:val="single" w:color="auto"/>
      </w:rPr>
      <w:t>JJF</w:t>
    </w:r>
    <w:r>
      <w:rPr>
        <w:rFonts w:ascii="SimHei" w:eastAsia="SimHei" w:hAnsi="SimHei" w:cs="SimHei"/>
        <w:spacing w:val="3"/>
        <w:sz w:val="20"/>
        <w:szCs w:val="20"/>
        <w:u w:val="single" w:color="000000"/>
        <w14:textOutline w14:w="3795" w14:cap="sq">
          <w14:solidFill>
            <w14:srgbClr w14:val="000000"/>
          </w14:solidFill>
          <w14:prstDash w14:val="solid"/>
          <w14:bevel/>
        </w14:textOutline>
      </w:rPr>
      <w:t>（鲁）</w:t>
    </w:r>
    <w:r>
      <w:rPr>
        <w:rFonts w:ascii="Times New Roman" w:eastAsia="Times New Roman" w:hAnsi="Times New Roman" w:cs="Times New Roman"/>
        <w:b/>
        <w:bCs/>
        <w:spacing w:val="3"/>
        <w:sz w:val="20"/>
        <w:szCs w:val="20"/>
        <w:u w:val="single" w:color="auto"/>
      </w:rPr>
      <w:t>183</w:t>
    </w:r>
    <w:r>
      <w:rPr>
        <w:rFonts w:ascii="SimHei" w:eastAsia="SimHei" w:hAnsi="SimHei" w:cs="SimHei"/>
        <w:spacing w:val="3"/>
        <w:sz w:val="20"/>
        <w:szCs w:val="20"/>
        <w:u w:val="single" w:color="000000"/>
        <w14:textOutline w14:w="3795" w14:cap="sq">
          <w14:solidFill>
            <w14:srgbClr w14:val="000000"/>
          </w14:solidFill>
          <w14:prstDash w14:val="solid"/>
          <w14:bevel/>
        </w14:textOutline>
      </w:rPr>
      <w:t>—</w:t>
    </w:r>
    <w:r>
      <w:rPr>
        <w:rFonts w:ascii="Times New Roman" w:eastAsia="Times New Roman" w:hAnsi="Times New Roman" w:cs="Times New Roman"/>
        <w:b/>
        <w:bCs/>
        <w:spacing w:val="3"/>
        <w:sz w:val="20"/>
        <w:szCs w:val="20"/>
        <w:u w:val="single" w:color="auto"/>
      </w:rPr>
      <w:t xml:space="preserve">2024                                                                        </w:t>
    </w:r>
  </w:p>
</w:hdr>
</file>

<file path=word/header7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tabs>
        <w:tab w:val="left" w:pos="3800"/>
      </w:tabs>
      <w:spacing w:line="186" w:lineRule="auto"/>
      <w:rPr>
        <w:rFonts w:ascii="SimHei" w:eastAsia="SimHei" w:hAnsi="SimHei" w:cs="SimHei"/>
        <w:sz w:val="20"/>
        <w:szCs w:val="20"/>
      </w:rPr>
    </w:pPr>
    <w:r>
      <w:rPr>
        <w:rFonts w:ascii="SimHei" w:eastAsia="SimHei" w:hAnsi="SimHei" w:cs="SimHei"/>
        <w:sz w:val="20"/>
        <w:szCs w:val="20"/>
        <w:u w:val="single" w:color="auto"/>
      </w:rPr>
      <w:tab/>
    </w:r>
    <w:r>
      <w:rPr>
        <w:rFonts w:ascii="SimHei" w:eastAsia="SimHei" w:hAnsi="SimHei" w:cs="SimHei"/>
        <w:sz w:val="20"/>
        <w:szCs w:val="20"/>
        <w:u w:val="single" w:color="auto"/>
      </w:rPr>
      <w:t>JJF</w:t>
    </w:r>
    <w:r>
      <w:rPr>
        <w:rFonts w:ascii="SimHei" w:eastAsia="SimHei" w:hAnsi="SimHei" w:cs="SimHei"/>
        <w:spacing w:val="7"/>
        <w:sz w:val="20"/>
        <w:szCs w:val="20"/>
        <w:u w:val="single" w:color="auto"/>
      </w:rPr>
      <w:t>（鲁）183—2024</w:t>
    </w:r>
    <w:r>
      <w:rPr>
        <w:rFonts w:ascii="SimHei" w:eastAsia="SimHei" w:hAnsi="SimHei" w:cs="SimHei"/>
        <w:sz w:val="20"/>
        <w:szCs w:val="20"/>
        <w:u w:val="single" w:color="auto"/>
      </w:rPr>
      <w:t xml:space="preserve">                                      </w:t>
    </w:r>
  </w:p>
</w:hdr>
</file>

<file path=word/header8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tabs>
        <w:tab w:val="left" w:pos="3800"/>
      </w:tabs>
      <w:spacing w:line="186" w:lineRule="auto"/>
      <w:rPr>
        <w:rFonts w:ascii="SimHei" w:eastAsia="SimHei" w:hAnsi="SimHei" w:cs="SimHei"/>
        <w:sz w:val="20"/>
        <w:szCs w:val="20"/>
      </w:rPr>
    </w:pPr>
    <w:r>
      <w:rPr>
        <w:rFonts w:ascii="SimHei" w:eastAsia="SimHei" w:hAnsi="SimHei" w:cs="SimHei"/>
        <w:sz w:val="20"/>
        <w:szCs w:val="20"/>
        <w:u w:val="single" w:color="auto"/>
      </w:rPr>
      <w:tab/>
    </w:r>
    <w:r>
      <w:rPr>
        <w:rFonts w:ascii="SimHei" w:eastAsia="SimHei" w:hAnsi="SimHei" w:cs="SimHei"/>
        <w:sz w:val="20"/>
        <w:szCs w:val="20"/>
        <w:u w:val="single" w:color="auto"/>
      </w:rPr>
      <w:t>JJF</w:t>
    </w:r>
    <w:r>
      <w:rPr>
        <w:rFonts w:ascii="SimHei" w:eastAsia="SimHei" w:hAnsi="SimHei" w:cs="SimHei"/>
        <w:spacing w:val="7"/>
        <w:sz w:val="20"/>
        <w:szCs w:val="20"/>
        <w:u w:val="single" w:color="auto"/>
      </w:rPr>
      <w:t>（鲁）183—2024</w:t>
    </w:r>
    <w:r>
      <w:rPr>
        <w:rFonts w:ascii="SimHei" w:eastAsia="SimHei" w:hAnsi="SimHei" w:cs="SimHei"/>
        <w:sz w:val="20"/>
        <w:szCs w:val="20"/>
        <w:u w:val="single" w:color="auto"/>
      </w:rPr>
      <w:t xml:space="preserve">                                      </w:t>
    </w:r>
  </w:p>
</w:hdr>
</file>

<file path=word/header9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tabs>
        <w:tab w:val="left" w:pos="3777"/>
      </w:tabs>
      <w:spacing w:line="186" w:lineRule="auto"/>
      <w:rPr>
        <w:rFonts w:ascii="Times New Roman" w:eastAsia="Times New Roman" w:hAnsi="Times New Roman" w:cs="Times New Roman"/>
        <w:sz w:val="20"/>
        <w:szCs w:val="20"/>
      </w:rPr>
    </w:pPr>
    <w:bookmarkStart w:id="3" w:name="bookmark11"/>
    <w:bookmarkEnd w:id="3"/>
    <w:r>
      <w:rPr>
        <w:rFonts w:ascii="Times New Roman" w:eastAsia="Times New Roman" w:hAnsi="Times New Roman" w:cs="Times New Roman"/>
        <w:sz w:val="20"/>
        <w:szCs w:val="20"/>
        <w:u w:val="single" w:color="auto"/>
      </w:rPr>
      <w:tab/>
    </w:r>
    <w:r>
      <w:rPr>
        <w:rFonts w:ascii="Times New Roman" w:eastAsia="Times New Roman" w:hAnsi="Times New Roman" w:cs="Times New Roman"/>
        <w:b/>
        <w:bCs/>
        <w:sz w:val="20"/>
        <w:szCs w:val="20"/>
        <w:u w:val="single" w:color="auto"/>
      </w:rPr>
      <w:t>JJF</w:t>
    </w:r>
    <w:r>
      <w:rPr>
        <w:rFonts w:ascii="SimHei" w:eastAsia="SimHei" w:hAnsi="SimHei" w:cs="SimHei"/>
        <w:spacing w:val="3"/>
        <w:sz w:val="20"/>
        <w:szCs w:val="20"/>
        <w:u w:val="single" w:color="000000"/>
        <w14:textOutline w14:w="3795" w14:cap="sq">
          <w14:solidFill>
            <w14:srgbClr w14:val="000000"/>
          </w14:solidFill>
          <w14:prstDash w14:val="solid"/>
          <w14:bevel/>
        </w14:textOutline>
      </w:rPr>
      <w:t>（鲁）</w:t>
    </w:r>
    <w:r>
      <w:rPr>
        <w:rFonts w:ascii="Times New Roman" w:eastAsia="Times New Roman" w:hAnsi="Times New Roman" w:cs="Times New Roman"/>
        <w:b/>
        <w:bCs/>
        <w:spacing w:val="3"/>
        <w:sz w:val="20"/>
        <w:szCs w:val="20"/>
        <w:u w:val="single" w:color="auto"/>
      </w:rPr>
      <w:t>183</w:t>
    </w:r>
    <w:r>
      <w:rPr>
        <w:rFonts w:ascii="SimHei" w:eastAsia="SimHei" w:hAnsi="SimHei" w:cs="SimHei"/>
        <w:spacing w:val="3"/>
        <w:sz w:val="20"/>
        <w:szCs w:val="20"/>
        <w:u w:val="single" w:color="000000"/>
        <w14:textOutline w14:w="3795" w14:cap="sq">
          <w14:solidFill>
            <w14:srgbClr w14:val="000000"/>
          </w14:solidFill>
          <w14:prstDash w14:val="solid"/>
          <w14:bevel/>
        </w14:textOutline>
      </w:rPr>
      <w:t>—</w:t>
    </w:r>
    <w:r>
      <w:rPr>
        <w:rFonts w:ascii="Times New Roman" w:eastAsia="Times New Roman" w:hAnsi="Times New Roman" w:cs="Times New Roman"/>
        <w:b/>
        <w:bCs/>
        <w:spacing w:val="3"/>
        <w:sz w:val="20"/>
        <w:szCs w:val="20"/>
        <w:u w:val="single" w:color="auto"/>
      </w:rPr>
      <w:t xml:space="preserve">2024                                                                        </w:t>
    </w:r>
  </w:p>
</w:hdr>
</file>

<file path=word/header10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tabs>
        <w:tab w:val="left" w:pos="3777"/>
      </w:tabs>
      <w:spacing w:line="186" w:lineRule="auto"/>
      <w:rPr>
        <w:rFonts w:ascii="Times New Roman" w:eastAsia="Times New Roman" w:hAnsi="Times New Roman" w:cs="Times New Roman"/>
        <w:sz w:val="20"/>
        <w:szCs w:val="20"/>
      </w:rPr>
    </w:pPr>
    <w:bookmarkStart w:id="4" w:name="bookmark11_0"/>
    <w:bookmarkEnd w:id="4"/>
    <w:r>
      <w:rPr>
        <w:rFonts w:ascii="Times New Roman" w:eastAsia="Times New Roman" w:hAnsi="Times New Roman" w:cs="Times New Roman"/>
        <w:sz w:val="20"/>
        <w:szCs w:val="20"/>
        <w:u w:val="single" w:color="auto"/>
      </w:rPr>
      <w:tab/>
    </w:r>
    <w:r>
      <w:rPr>
        <w:rFonts w:ascii="Times New Roman" w:eastAsia="Times New Roman" w:hAnsi="Times New Roman" w:cs="Times New Roman"/>
        <w:b/>
        <w:bCs/>
        <w:sz w:val="20"/>
        <w:szCs w:val="20"/>
        <w:u w:val="single" w:color="auto"/>
      </w:rPr>
      <w:t>JJF</w:t>
    </w:r>
    <w:r>
      <w:rPr>
        <w:rFonts w:ascii="SimHei" w:eastAsia="SimHei" w:hAnsi="SimHei" w:cs="SimHei"/>
        <w:spacing w:val="3"/>
        <w:sz w:val="20"/>
        <w:szCs w:val="20"/>
        <w:u w:val="single" w:color="000000"/>
        <w14:textOutline w14:w="3795" w14:cap="sq">
          <w14:solidFill>
            <w14:srgbClr w14:val="000000"/>
          </w14:solidFill>
          <w14:prstDash w14:val="solid"/>
          <w14:bevel/>
        </w14:textOutline>
      </w:rPr>
      <w:t>（鲁）</w:t>
    </w:r>
    <w:r>
      <w:rPr>
        <w:rFonts w:ascii="Times New Roman" w:eastAsia="Times New Roman" w:hAnsi="Times New Roman" w:cs="Times New Roman"/>
        <w:b/>
        <w:bCs/>
        <w:spacing w:val="3"/>
        <w:sz w:val="20"/>
        <w:szCs w:val="20"/>
        <w:u w:val="single" w:color="auto"/>
      </w:rPr>
      <w:t>183</w:t>
    </w:r>
    <w:r>
      <w:rPr>
        <w:rFonts w:ascii="SimHei" w:eastAsia="SimHei" w:hAnsi="SimHei" w:cs="SimHei"/>
        <w:spacing w:val="3"/>
        <w:sz w:val="20"/>
        <w:szCs w:val="20"/>
        <w:u w:val="single" w:color="000000"/>
        <w14:textOutline w14:w="3795" w14:cap="sq">
          <w14:solidFill>
            <w14:srgbClr w14:val="000000"/>
          </w14:solidFill>
          <w14:prstDash w14:val="solid"/>
          <w14:bevel/>
        </w14:textOutline>
      </w:rPr>
      <w:t>—</w:t>
    </w:r>
    <w:r>
      <w:rPr>
        <w:rFonts w:ascii="Times New Roman" w:eastAsia="Times New Roman" w:hAnsi="Times New Roman" w:cs="Times New Roman"/>
        <w:b/>
        <w:bCs/>
        <w:spacing w:val="3"/>
        <w:sz w:val="20"/>
        <w:szCs w:val="20"/>
        <w:u w:val="single" w:color="auto"/>
      </w:rPr>
      <w:t xml:space="preserve">2024                                                                        </w: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displayBackgroundShape/>
  <w:defaultTabStop w:val="720"/>
  <w:characterSpacingControl w:val="doNotCompress"/>
  <w:compat>
    <w:spaceForUL/>
    <w:ulTrailSpace/>
    <w:compatSetting w:name="compatibilityMode" w:uri="http://schemas.microsoft.com/office/word" w:val="14"/>
    <w:compatSetting w:name="overrideTableStyleFontSizeAndJustification" w:uri="http://schemas.microsoft.com/office/word" w:val="0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000000"/>
  </w:rsids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Arial" w:eastAsia="Arial" w:hAnsi="Arial" w:cs="Arial"/>
        <w:snapToGrid w:val="0"/>
        <w:color w:val="000000"/>
        <w:kern w:val="0"/>
        <w:sz w:val="21"/>
        <w:szCs w:val="21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semiHidden/>
    <w:qFormat/>
    <w:pPr>
      <w:kinsoku w:val="0"/>
      <w:autoSpaceDE w:val="0"/>
      <w:autoSpaceDN w:val="0"/>
      <w:adjustRightInd w:val="0"/>
      <w:snapToGrid w:val="0"/>
      <w:spacing w:line="240" w:lineRule="auto"/>
      <w:jc w:val="left"/>
      <w:textAlignment w:val="baseline"/>
    </w:pPr>
    <w:rPr>
      <w:noProof/>
      <w:snapToGrid w:val="0"/>
      <w:color w:val="000000"/>
      <w:kern w:val="0"/>
    </w:rPr>
  </w:style>
  <w:style w:type="character" w:default="1" w:styleId="DefaultParagraphFont">
    <w:name w:val="Default Paragraph Font"/>
    <w:uiPriority w:val="1"/>
    <w:semiHidden/>
    <w:unhideWhenUsed/>
  </w:style>
  <w:style w:type="table" w:customStyle="1" w:styleId="TableNormal">
    <w:name w:val="Table Normal"/>
    <w:semiHidden/>
    <w:unhideWhenUsed/>
    <w:qFormat/>
    <w:tblPr>
      <w:tblCellMar>
        <w:top w:w="0" w:type="dxa"/>
        <w:left w:w="0" w:type="dxa"/>
        <w:bottom w:w="0" w:type="dxa"/>
        <w:right w:w="0" w:type="dxa"/>
      </w:tblCellMar>
    </w:tblPr>
  </w:style>
  <w:style w:type="paragraph" w:styleId="BodyText">
    <w:name w:val="Body Text"/>
    <w:basedOn w:val="Normal"/>
    <w:semiHidden/>
    <w:qFormat/>
    <w:rPr>
      <w:rFonts w:ascii="SimSun" w:eastAsia="SimSun" w:hAnsi="SimSun" w:cs="SimSun"/>
      <w:sz w:val="47"/>
      <w:szCs w:val="47"/>
      <w:lang w:val="en-US" w:eastAsia="en-US" w:bidi="ar-SA"/>
    </w:rPr>
  </w:style>
  <w:style w:type="paragraph" w:customStyle="1" w:styleId="TableText">
    <w:name w:val="Table Text"/>
    <w:basedOn w:val="Normal"/>
    <w:semiHidden/>
    <w:qFormat/>
    <w:rPr>
      <w:rFonts w:ascii="SimSun" w:eastAsia="SimSun" w:hAnsi="SimSun" w:cs="SimSun"/>
      <w:sz w:val="20"/>
      <w:szCs w:val="20"/>
      <w:lang w:val="en-US" w:eastAsia="en-US" w:bidi="ar-SA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header" Target="header2.xml" /><Relationship Id="rId11" Type="http://schemas.openxmlformats.org/officeDocument/2006/relationships/footer" Target="footer2.xml" /><Relationship Id="rId12" Type="http://schemas.openxmlformats.org/officeDocument/2006/relationships/header" Target="header3.xml" /><Relationship Id="rId13" Type="http://schemas.openxmlformats.org/officeDocument/2006/relationships/footer" Target="footer3.xml" /><Relationship Id="rId14" Type="http://schemas.openxmlformats.org/officeDocument/2006/relationships/header" Target="header4.xml" /><Relationship Id="rId15" Type="http://schemas.openxmlformats.org/officeDocument/2006/relationships/footer" Target="footer4.xml" /><Relationship Id="rId16" Type="http://schemas.openxmlformats.org/officeDocument/2006/relationships/header" Target="header5.xml" /><Relationship Id="rId17" Type="http://schemas.openxmlformats.org/officeDocument/2006/relationships/footer" Target="footer5.xml" /><Relationship Id="rId18" Type="http://schemas.openxmlformats.org/officeDocument/2006/relationships/header" Target="header6.xml" /><Relationship Id="rId19" Type="http://schemas.openxmlformats.org/officeDocument/2006/relationships/footer" Target="footer6.xml" /><Relationship Id="rId2" Type="http://schemas.openxmlformats.org/officeDocument/2006/relationships/webSettings" Target="webSettings.xml" /><Relationship Id="rId20" Type="http://schemas.openxmlformats.org/officeDocument/2006/relationships/header" Target="header7.xml" /><Relationship Id="rId21" Type="http://schemas.openxmlformats.org/officeDocument/2006/relationships/footer" Target="footer7.xml" /><Relationship Id="rId22" Type="http://schemas.openxmlformats.org/officeDocument/2006/relationships/header" Target="header8.xml" /><Relationship Id="rId23" Type="http://schemas.openxmlformats.org/officeDocument/2006/relationships/footer" Target="footer8.xml" /><Relationship Id="rId24" Type="http://schemas.openxmlformats.org/officeDocument/2006/relationships/header" Target="header9.xml" /><Relationship Id="rId25" Type="http://schemas.openxmlformats.org/officeDocument/2006/relationships/footer" Target="footer9.xml" /><Relationship Id="rId26" Type="http://schemas.openxmlformats.org/officeDocument/2006/relationships/hyperlink" Target="https://d.book118.com/537140156041006035" TargetMode="External" /><Relationship Id="rId27" Type="http://schemas.openxmlformats.org/officeDocument/2006/relationships/header" Target="header10.xml" /><Relationship Id="rId28" Type="http://schemas.openxmlformats.org/officeDocument/2006/relationships/footer" Target="footer10.xml" /><Relationship Id="rId29" Type="http://schemas.openxmlformats.org/officeDocument/2006/relationships/theme" Target="theme/theme1.xml" /><Relationship Id="rId3" Type="http://schemas.openxmlformats.org/officeDocument/2006/relationships/fontTable" Target="fontTable.xml" /><Relationship Id="rId30" Type="http://schemas.openxmlformats.org/officeDocument/2006/relationships/styles" Target="styles.xml" /><Relationship Id="rId4" Type="http://schemas.openxmlformats.org/officeDocument/2006/relationships/image" Target="media/image1.jpeg" /><Relationship Id="rId5" Type="http://schemas.openxmlformats.org/officeDocument/2006/relationships/image" Target="media/image2.png" /><Relationship Id="rId6" Type="http://schemas.openxmlformats.org/officeDocument/2006/relationships/image" Target="media/image3.png" /><Relationship Id="rId7" Type="http://schemas.openxmlformats.org/officeDocument/2006/relationships/header" Target="header1.xml" /><Relationship Id="rId8" Type="http://schemas.openxmlformats.org/officeDocument/2006/relationships/footer" Target="footer1.xml" /><Relationship Id="rId9" Type="http://schemas.openxmlformats.org/officeDocument/2006/relationships/image" Target="media/image4.jpeg" 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otalTime>0</TotalTime>
  <Pages>12</Pages>
  <Words>0</Words>
  <Characters>0</Characters>
  <Application>Microsoft Office Word</Application>
  <DocSecurity>0</DocSecurity>
  <Lines>0</Lines>
  <Paragraphs>0</Paragraphs>
  <ScaleCrop>false</ScaleCrop>
  <Company/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俊凯</dc:creator>
  <cp:revision>0</cp:revision>
  <dcterms:created xsi:type="dcterms:W3CDTF">2024-01-26T18:12:57Z</dcterms:creat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2024-01-29T16:30:07Z</vt:filetime>
  </property>
  <property fmtid="{D5CDD505-2E9C-101B-9397-08002B2CF9AE}" pid="3" name="CRO">
    <vt:lpwstr>wqlLaW5nc29mdCBQREYgdG8gV1BTIDkw</vt:lpwstr>
  </property>
</Properties>
</file>