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 w:history="1">
        <w:r>
          <w:rPr>
            <w:rFonts w:ascii="仿宋" w:eastAsia="仿宋" w:hAnsi="仿宋" w:cs="仿宋" w:hint="eastAsia"/>
            <w:lang w:eastAsia="zh-CN"/>
          </w:rPr>
          <w:t>前言</w:t>
        </w:r>
        <w:r>
          <w:tab/>
        </w:r>
        <w:r>
          <w:fldChar w:fldCharType="begin"/>
        </w:r>
        <w:r>
          <w:instrText xml:space="preserve"> PAGEREF _Toc188 \h </w:instrText>
        </w:r>
        <w:r>
          <w:fldChar w:fldCharType="separate"/>
        </w:r>
        <w:r>
          <w:t>3</w:t>
        </w:r>
        <w:r>
          <w:fldChar w:fldCharType="end"/>
        </w:r>
      </w:hyperlink>
    </w:p>
    <w:p>
      <w:pPr>
        <w:pStyle w:val="TOC1"/>
        <w:tabs>
          <w:tab w:val="right" w:leader="dot" w:pos="8306"/>
        </w:tabs>
      </w:pPr>
      <w:hyperlink w:anchor="_Toc19167" w:history="1">
        <w:r>
          <w:rPr>
            <w:rFonts w:ascii="仿宋" w:eastAsia="仿宋" w:hAnsi="仿宋" w:cs="仿宋" w:hint="eastAsia"/>
            <w:lang w:eastAsia="zh-CN"/>
          </w:rPr>
          <w:t>一、速冻设备项目可持续发展</w:t>
        </w:r>
        <w:r>
          <w:tab/>
        </w:r>
        <w:r>
          <w:fldChar w:fldCharType="begin"/>
        </w:r>
        <w:r>
          <w:instrText xml:space="preserve"> PAGEREF _Toc19167 \h </w:instrText>
        </w:r>
        <w:r>
          <w:fldChar w:fldCharType="separate"/>
        </w:r>
        <w:r>
          <w:t>3</w:t>
        </w:r>
        <w:r>
          <w:fldChar w:fldCharType="end"/>
        </w:r>
      </w:hyperlink>
    </w:p>
    <w:p>
      <w:pPr>
        <w:pStyle w:val="TOC2"/>
        <w:tabs>
          <w:tab w:val="right" w:leader="dot" w:pos="8306"/>
        </w:tabs>
      </w:pPr>
      <w:hyperlink w:anchor="_Toc30629" w:history="1">
        <w:r>
          <w:rPr>
            <w:rFonts w:ascii="仿宋" w:eastAsia="仿宋" w:hAnsi="仿宋" w:cs="仿宋" w:hint="eastAsia"/>
            <w:lang w:eastAsia="zh-CN"/>
          </w:rPr>
          <w:t>(一)、可持续战略与实践</w:t>
        </w:r>
        <w:r>
          <w:tab/>
        </w:r>
        <w:r>
          <w:fldChar w:fldCharType="begin"/>
        </w:r>
        <w:r>
          <w:instrText xml:space="preserve"> PAGEREF _Toc30629 \h </w:instrText>
        </w:r>
        <w:r>
          <w:fldChar w:fldCharType="separate"/>
        </w:r>
        <w:r>
          <w:t>3</w:t>
        </w:r>
        <w:r>
          <w:fldChar w:fldCharType="end"/>
        </w:r>
      </w:hyperlink>
    </w:p>
    <w:p>
      <w:pPr>
        <w:pStyle w:val="TOC2"/>
        <w:tabs>
          <w:tab w:val="right" w:leader="dot" w:pos="8306"/>
        </w:tabs>
      </w:pPr>
      <w:hyperlink w:anchor="_Toc30771" w:history="1">
        <w:r>
          <w:rPr>
            <w:rFonts w:ascii="仿宋" w:eastAsia="仿宋" w:hAnsi="仿宋" w:cs="仿宋" w:hint="eastAsia"/>
            <w:lang w:eastAsia="zh-CN"/>
          </w:rPr>
          <w:t>(二)、环保与社会责任</w:t>
        </w:r>
        <w:r>
          <w:tab/>
        </w:r>
        <w:r>
          <w:fldChar w:fldCharType="begin"/>
        </w:r>
        <w:r>
          <w:instrText xml:space="preserve"> PAGEREF _Toc30771 \h </w:instrText>
        </w:r>
        <w:r>
          <w:fldChar w:fldCharType="separate"/>
        </w:r>
        <w:r>
          <w:t>4</w:t>
        </w:r>
        <w:r>
          <w:fldChar w:fldCharType="end"/>
        </w:r>
      </w:hyperlink>
    </w:p>
    <w:p>
      <w:pPr>
        <w:pStyle w:val="TOC1"/>
        <w:tabs>
          <w:tab w:val="right" w:leader="dot" w:pos="8306"/>
        </w:tabs>
      </w:pPr>
      <w:hyperlink w:anchor="_Toc10387" w:history="1">
        <w:r>
          <w:rPr>
            <w:rFonts w:ascii="仿宋" w:eastAsia="仿宋" w:hAnsi="仿宋" w:cs="仿宋" w:hint="eastAsia"/>
            <w:lang w:eastAsia="zh-CN"/>
          </w:rPr>
          <w:t>二、产品规划分析</w:t>
        </w:r>
        <w:r>
          <w:tab/>
        </w:r>
        <w:r>
          <w:fldChar w:fldCharType="begin"/>
        </w:r>
        <w:r>
          <w:instrText xml:space="preserve"> PAGEREF _Toc10387 \h </w:instrText>
        </w:r>
        <w:r>
          <w:fldChar w:fldCharType="separate"/>
        </w:r>
        <w:r>
          <w:t>5</w:t>
        </w:r>
        <w:r>
          <w:fldChar w:fldCharType="end"/>
        </w:r>
      </w:hyperlink>
    </w:p>
    <w:p>
      <w:pPr>
        <w:pStyle w:val="TOC2"/>
        <w:tabs>
          <w:tab w:val="right" w:leader="dot" w:pos="8306"/>
        </w:tabs>
      </w:pPr>
      <w:hyperlink w:anchor="_Toc27973" w:history="1">
        <w:r>
          <w:rPr>
            <w:rFonts w:ascii="仿宋" w:eastAsia="仿宋" w:hAnsi="仿宋" w:cs="仿宋" w:hint="eastAsia"/>
            <w:lang w:eastAsia="zh-CN"/>
          </w:rPr>
          <w:t>(一)、产品规划</w:t>
        </w:r>
        <w:r>
          <w:tab/>
        </w:r>
        <w:r>
          <w:fldChar w:fldCharType="begin"/>
        </w:r>
        <w:r>
          <w:instrText xml:space="preserve"> PAGEREF _Toc27973 \h </w:instrText>
        </w:r>
        <w:r>
          <w:fldChar w:fldCharType="separate"/>
        </w:r>
        <w:r>
          <w:t>5</w:t>
        </w:r>
        <w:r>
          <w:fldChar w:fldCharType="end"/>
        </w:r>
      </w:hyperlink>
    </w:p>
    <w:p>
      <w:pPr>
        <w:pStyle w:val="TOC2"/>
        <w:tabs>
          <w:tab w:val="right" w:leader="dot" w:pos="8306"/>
        </w:tabs>
      </w:pPr>
      <w:hyperlink w:anchor="_Toc6636" w:history="1">
        <w:r>
          <w:rPr>
            <w:rFonts w:ascii="仿宋" w:eastAsia="仿宋" w:hAnsi="仿宋" w:cs="仿宋" w:hint="eastAsia"/>
            <w:lang w:eastAsia="zh-CN"/>
          </w:rPr>
          <w:t>(二)、建设规模</w:t>
        </w:r>
        <w:r>
          <w:tab/>
        </w:r>
        <w:r>
          <w:fldChar w:fldCharType="begin"/>
        </w:r>
        <w:r>
          <w:instrText xml:space="preserve"> PAGEREF _Toc6636 \h </w:instrText>
        </w:r>
        <w:r>
          <w:fldChar w:fldCharType="separate"/>
        </w:r>
        <w:r>
          <w:t>5</w:t>
        </w:r>
        <w:r>
          <w:fldChar w:fldCharType="end"/>
        </w:r>
      </w:hyperlink>
    </w:p>
    <w:p>
      <w:pPr>
        <w:pStyle w:val="TOC1"/>
        <w:tabs>
          <w:tab w:val="right" w:leader="dot" w:pos="8306"/>
        </w:tabs>
      </w:pPr>
      <w:hyperlink w:anchor="_Toc28468" w:history="1">
        <w:r>
          <w:rPr>
            <w:rFonts w:ascii="仿宋" w:eastAsia="仿宋" w:hAnsi="仿宋" w:cs="仿宋" w:hint="eastAsia"/>
            <w:lang w:eastAsia="zh-CN"/>
          </w:rPr>
          <w:t>三、速冻设备项目危机管理</w:t>
        </w:r>
        <w:r>
          <w:tab/>
        </w:r>
        <w:r>
          <w:fldChar w:fldCharType="begin"/>
        </w:r>
        <w:r>
          <w:instrText xml:space="preserve"> PAGEREF _Toc28468 \h </w:instrText>
        </w:r>
        <w:r>
          <w:fldChar w:fldCharType="separate"/>
        </w:r>
        <w:r>
          <w:t>7</w:t>
        </w:r>
        <w:r>
          <w:fldChar w:fldCharType="end"/>
        </w:r>
      </w:hyperlink>
    </w:p>
    <w:p>
      <w:pPr>
        <w:pStyle w:val="TOC2"/>
        <w:tabs>
          <w:tab w:val="right" w:leader="dot" w:pos="8306"/>
        </w:tabs>
      </w:pPr>
      <w:hyperlink w:anchor="_Toc15191" w:history="1">
        <w:r>
          <w:rPr>
            <w:rFonts w:ascii="仿宋" w:eastAsia="仿宋" w:hAnsi="仿宋" w:cs="仿宋" w:hint="eastAsia"/>
            <w:lang w:eastAsia="zh-CN"/>
          </w:rPr>
          <w:t>(一)、危机预警与识别</w:t>
        </w:r>
        <w:r>
          <w:tab/>
        </w:r>
        <w:r>
          <w:fldChar w:fldCharType="begin"/>
        </w:r>
        <w:r>
          <w:instrText xml:space="preserve"> PAGEREF _Toc15191 \h </w:instrText>
        </w:r>
        <w:r>
          <w:fldChar w:fldCharType="separate"/>
        </w:r>
        <w:r>
          <w:t>7</w:t>
        </w:r>
        <w:r>
          <w:fldChar w:fldCharType="end"/>
        </w:r>
      </w:hyperlink>
    </w:p>
    <w:p>
      <w:pPr>
        <w:pStyle w:val="TOC2"/>
        <w:tabs>
          <w:tab w:val="right" w:leader="dot" w:pos="8306"/>
        </w:tabs>
      </w:pPr>
      <w:hyperlink w:anchor="_Toc6630" w:history="1">
        <w:r>
          <w:rPr>
            <w:rFonts w:ascii="仿宋" w:eastAsia="仿宋" w:hAnsi="仿宋" w:cs="仿宋" w:hint="eastAsia"/>
            <w:lang w:eastAsia="zh-CN"/>
          </w:rPr>
          <w:t>(二)、危机应对与恢复</w:t>
        </w:r>
        <w:r>
          <w:tab/>
        </w:r>
        <w:r>
          <w:fldChar w:fldCharType="begin"/>
        </w:r>
        <w:r>
          <w:instrText xml:space="preserve"> PAGEREF _Toc6630 \h </w:instrText>
        </w:r>
        <w:r>
          <w:fldChar w:fldCharType="separate"/>
        </w:r>
        <w:r>
          <w:t>8</w:t>
        </w:r>
        <w:r>
          <w:fldChar w:fldCharType="end"/>
        </w:r>
      </w:hyperlink>
    </w:p>
    <w:p>
      <w:pPr>
        <w:pStyle w:val="TOC1"/>
        <w:tabs>
          <w:tab w:val="right" w:leader="dot" w:pos="8306"/>
        </w:tabs>
      </w:pPr>
      <w:hyperlink w:anchor="_Toc127" w:history="1">
        <w:r>
          <w:rPr>
            <w:rFonts w:ascii="仿宋" w:eastAsia="仿宋" w:hAnsi="仿宋" w:cs="仿宋" w:hint="eastAsia"/>
            <w:lang w:eastAsia="zh-CN"/>
          </w:rPr>
          <w:t>四、速冻设备项目绩效评估</w:t>
        </w:r>
        <w:r>
          <w:tab/>
        </w:r>
        <w:r>
          <w:fldChar w:fldCharType="begin"/>
        </w:r>
        <w:r>
          <w:instrText xml:space="preserve"> PAGEREF _Toc127 \h </w:instrText>
        </w:r>
        <w:r>
          <w:fldChar w:fldCharType="separate"/>
        </w:r>
        <w:r>
          <w:t>9</w:t>
        </w:r>
        <w:r>
          <w:fldChar w:fldCharType="end"/>
        </w:r>
      </w:hyperlink>
    </w:p>
    <w:p>
      <w:pPr>
        <w:pStyle w:val="TOC2"/>
        <w:tabs>
          <w:tab w:val="right" w:leader="dot" w:pos="8306"/>
        </w:tabs>
      </w:pPr>
      <w:hyperlink w:anchor="_Toc9302" w:history="1">
        <w:r>
          <w:rPr>
            <w:rFonts w:ascii="仿宋" w:eastAsia="仿宋" w:hAnsi="仿宋" w:cs="仿宋" w:hint="eastAsia"/>
            <w:lang w:eastAsia="zh-CN"/>
          </w:rPr>
          <w:t>(一)、绩效评估指标</w:t>
        </w:r>
        <w:r>
          <w:tab/>
        </w:r>
        <w:r>
          <w:fldChar w:fldCharType="begin"/>
        </w:r>
        <w:r>
          <w:instrText xml:space="preserve"> PAGEREF _Toc9302 \h </w:instrText>
        </w:r>
        <w:r>
          <w:fldChar w:fldCharType="separate"/>
        </w:r>
        <w:r>
          <w:t>9</w:t>
        </w:r>
        <w:r>
          <w:fldChar w:fldCharType="end"/>
        </w:r>
      </w:hyperlink>
    </w:p>
    <w:p>
      <w:pPr>
        <w:pStyle w:val="TOC2"/>
        <w:tabs>
          <w:tab w:val="right" w:leader="dot" w:pos="8306"/>
        </w:tabs>
      </w:pPr>
      <w:hyperlink w:anchor="_Toc22172" w:history="1">
        <w:r>
          <w:rPr>
            <w:rFonts w:ascii="仿宋" w:eastAsia="仿宋" w:hAnsi="仿宋" w:cs="仿宋" w:hint="eastAsia"/>
            <w:lang w:eastAsia="zh-CN"/>
          </w:rPr>
          <w:t>(二)、绩效评估方法</w:t>
        </w:r>
        <w:r>
          <w:tab/>
        </w:r>
        <w:r>
          <w:fldChar w:fldCharType="begin"/>
        </w:r>
        <w:r>
          <w:instrText xml:space="preserve"> PAGEREF _Toc22172 \h </w:instrText>
        </w:r>
        <w:r>
          <w:fldChar w:fldCharType="separate"/>
        </w:r>
        <w:r>
          <w:t>10</w:t>
        </w:r>
        <w:r>
          <w:fldChar w:fldCharType="end"/>
        </w:r>
      </w:hyperlink>
    </w:p>
    <w:p>
      <w:pPr>
        <w:pStyle w:val="TOC2"/>
        <w:tabs>
          <w:tab w:val="right" w:leader="dot" w:pos="8306"/>
        </w:tabs>
      </w:pPr>
      <w:hyperlink w:anchor="_Toc14422" w:history="1">
        <w:r>
          <w:rPr>
            <w:rFonts w:ascii="仿宋" w:eastAsia="仿宋" w:hAnsi="仿宋" w:cs="仿宋" w:hint="eastAsia"/>
            <w:lang w:eastAsia="zh-CN"/>
          </w:rPr>
          <w:t>(三)、绩效评估周期</w:t>
        </w:r>
        <w:r>
          <w:tab/>
        </w:r>
        <w:r>
          <w:fldChar w:fldCharType="begin"/>
        </w:r>
        <w:r>
          <w:instrText xml:space="preserve"> PAGEREF _Toc14422 \h </w:instrText>
        </w:r>
        <w:r>
          <w:fldChar w:fldCharType="separate"/>
        </w:r>
        <w:r>
          <w:t>11</w:t>
        </w:r>
        <w:r>
          <w:fldChar w:fldCharType="end"/>
        </w:r>
      </w:hyperlink>
    </w:p>
    <w:p>
      <w:pPr>
        <w:pStyle w:val="TOC1"/>
        <w:tabs>
          <w:tab w:val="right" w:leader="dot" w:pos="8306"/>
        </w:tabs>
      </w:pPr>
      <w:hyperlink w:anchor="_Toc29618" w:history="1">
        <w:r>
          <w:rPr>
            <w:rFonts w:ascii="仿宋" w:eastAsia="仿宋" w:hAnsi="仿宋" w:cs="仿宋" w:hint="eastAsia"/>
            <w:lang w:eastAsia="zh-CN"/>
          </w:rPr>
          <w:t>五、速冻设备项目建设背景及必要性分析</w:t>
        </w:r>
        <w:r>
          <w:tab/>
        </w:r>
        <w:r>
          <w:fldChar w:fldCharType="begin"/>
        </w:r>
        <w:r>
          <w:instrText xml:space="preserve"> PAGEREF _Toc29618 \h </w:instrText>
        </w:r>
        <w:r>
          <w:fldChar w:fldCharType="separate"/>
        </w:r>
        <w:r>
          <w:t>12</w:t>
        </w:r>
        <w:r>
          <w:fldChar w:fldCharType="end"/>
        </w:r>
      </w:hyperlink>
    </w:p>
    <w:p>
      <w:pPr>
        <w:pStyle w:val="TOC2"/>
        <w:tabs>
          <w:tab w:val="right" w:leader="dot" w:pos="8306"/>
        </w:tabs>
      </w:pPr>
      <w:hyperlink w:anchor="_Toc370" w:history="1">
        <w:r>
          <w:rPr>
            <w:rFonts w:ascii="仿宋" w:eastAsia="仿宋" w:hAnsi="仿宋" w:cs="仿宋" w:hint="eastAsia"/>
            <w:lang w:eastAsia="zh-CN"/>
          </w:rPr>
          <w:t>(一)、速冻设备项目背景分析</w:t>
        </w:r>
        <w:r>
          <w:tab/>
        </w:r>
        <w:r>
          <w:fldChar w:fldCharType="begin"/>
        </w:r>
        <w:r>
          <w:instrText xml:space="preserve"> PAGEREF _Toc370 \h </w:instrText>
        </w:r>
        <w:r>
          <w:fldChar w:fldCharType="separate"/>
        </w:r>
        <w:r>
          <w:t>12</w:t>
        </w:r>
        <w:r>
          <w:fldChar w:fldCharType="end"/>
        </w:r>
      </w:hyperlink>
    </w:p>
    <w:p>
      <w:pPr>
        <w:pStyle w:val="TOC2"/>
        <w:tabs>
          <w:tab w:val="right" w:leader="dot" w:pos="8306"/>
        </w:tabs>
      </w:pPr>
      <w:hyperlink w:anchor="_Toc13416" w:history="1">
        <w:r>
          <w:rPr>
            <w:rFonts w:ascii="仿宋" w:eastAsia="仿宋" w:hAnsi="仿宋" w:cs="仿宋" w:hint="eastAsia"/>
            <w:lang w:eastAsia="zh-CN"/>
          </w:rPr>
          <w:t>(二)、速冻设备项目建设必要性分析</w:t>
        </w:r>
        <w:r>
          <w:tab/>
        </w:r>
        <w:r>
          <w:fldChar w:fldCharType="begin"/>
        </w:r>
        <w:r>
          <w:instrText xml:space="preserve"> PAGEREF _Toc13416 \h </w:instrText>
        </w:r>
        <w:r>
          <w:fldChar w:fldCharType="separate"/>
        </w:r>
        <w:r>
          <w:t>14</w:t>
        </w:r>
        <w:r>
          <w:fldChar w:fldCharType="end"/>
        </w:r>
      </w:hyperlink>
    </w:p>
    <w:p>
      <w:pPr>
        <w:pStyle w:val="TOC1"/>
        <w:tabs>
          <w:tab w:val="right" w:leader="dot" w:pos="8306"/>
        </w:tabs>
      </w:pPr>
      <w:hyperlink w:anchor="_Toc29651" w:history="1">
        <w:r>
          <w:rPr>
            <w:rFonts w:ascii="仿宋" w:eastAsia="仿宋" w:hAnsi="仿宋" w:cs="仿宋" w:hint="eastAsia"/>
            <w:lang w:eastAsia="zh-CN"/>
          </w:rPr>
          <w:t>六、速冻设备项目文档管理</w:t>
        </w:r>
        <w:r>
          <w:tab/>
        </w:r>
        <w:r>
          <w:fldChar w:fldCharType="begin"/>
        </w:r>
        <w:r>
          <w:instrText xml:space="preserve"> PAGEREF _Toc29651 \h </w:instrText>
        </w:r>
        <w:r>
          <w:fldChar w:fldCharType="separate"/>
        </w:r>
        <w:r>
          <w:t>15</w:t>
        </w:r>
        <w:r>
          <w:fldChar w:fldCharType="end"/>
        </w:r>
      </w:hyperlink>
    </w:p>
    <w:p>
      <w:pPr>
        <w:pStyle w:val="TOC2"/>
        <w:tabs>
          <w:tab w:val="right" w:leader="dot" w:pos="8306"/>
        </w:tabs>
      </w:pPr>
      <w:hyperlink w:anchor="_Toc9691" w:history="1">
        <w:r>
          <w:rPr>
            <w:rFonts w:ascii="仿宋" w:eastAsia="仿宋" w:hAnsi="仿宋" w:cs="仿宋" w:hint="eastAsia"/>
            <w:lang w:eastAsia="zh-CN"/>
          </w:rPr>
          <w:t>(一)、文档编制与审查</w:t>
        </w:r>
        <w:r>
          <w:tab/>
        </w:r>
        <w:r>
          <w:fldChar w:fldCharType="begin"/>
        </w:r>
        <w:r>
          <w:instrText xml:space="preserve"> PAGEREF _Toc9691 \h </w:instrText>
        </w:r>
        <w:r>
          <w:fldChar w:fldCharType="separate"/>
        </w:r>
        <w:r>
          <w:t>15</w:t>
        </w:r>
        <w:r>
          <w:fldChar w:fldCharType="end"/>
        </w:r>
      </w:hyperlink>
    </w:p>
    <w:p>
      <w:pPr>
        <w:pStyle w:val="TOC2"/>
        <w:tabs>
          <w:tab w:val="right" w:leader="dot" w:pos="8306"/>
        </w:tabs>
      </w:pPr>
      <w:hyperlink w:anchor="_Toc4948" w:history="1">
        <w:r>
          <w:rPr>
            <w:rFonts w:ascii="仿宋" w:eastAsia="仿宋" w:hAnsi="仿宋" w:cs="仿宋" w:hint="eastAsia"/>
            <w:lang w:eastAsia="zh-CN"/>
          </w:rPr>
          <w:t>(二)、文档发布与分发</w:t>
        </w:r>
        <w:r>
          <w:tab/>
        </w:r>
        <w:r>
          <w:fldChar w:fldCharType="begin"/>
        </w:r>
        <w:r>
          <w:instrText xml:space="preserve"> PAGEREF _Toc4948 \h </w:instrText>
        </w:r>
        <w:r>
          <w:fldChar w:fldCharType="separate"/>
        </w:r>
        <w:r>
          <w:t>16</w:t>
        </w:r>
        <w:r>
          <w:fldChar w:fldCharType="end"/>
        </w:r>
      </w:hyperlink>
    </w:p>
    <w:p>
      <w:pPr>
        <w:pStyle w:val="TOC2"/>
        <w:tabs>
          <w:tab w:val="right" w:leader="dot" w:pos="8306"/>
        </w:tabs>
      </w:pPr>
      <w:hyperlink w:anchor="_Toc743" w:history="1">
        <w:r>
          <w:rPr>
            <w:rFonts w:ascii="仿宋" w:eastAsia="仿宋" w:hAnsi="仿宋" w:cs="仿宋" w:hint="eastAsia"/>
            <w:lang w:eastAsia="zh-CN"/>
          </w:rPr>
          <w:t>(三)、文档存档与归档</w:t>
        </w:r>
        <w:r>
          <w:tab/>
        </w:r>
        <w:r>
          <w:fldChar w:fldCharType="begin"/>
        </w:r>
        <w:r>
          <w:instrText xml:space="preserve"> PAGEREF _Toc743 \h </w:instrText>
        </w:r>
        <w:r>
          <w:fldChar w:fldCharType="separate"/>
        </w:r>
        <w:r>
          <w:t>17</w:t>
        </w:r>
        <w:r>
          <w:fldChar w:fldCharType="end"/>
        </w:r>
      </w:hyperlink>
    </w:p>
    <w:p>
      <w:pPr>
        <w:pStyle w:val="TOC1"/>
        <w:tabs>
          <w:tab w:val="right" w:leader="dot" w:pos="8306"/>
        </w:tabs>
      </w:pPr>
      <w:hyperlink w:anchor="_Toc1064" w:history="1">
        <w:r>
          <w:rPr>
            <w:rFonts w:ascii="仿宋" w:eastAsia="仿宋" w:hAnsi="仿宋" w:cs="仿宋" w:hint="eastAsia"/>
            <w:lang w:eastAsia="zh-CN"/>
          </w:rPr>
          <w:t>七、速冻设备项目创新与研发</w:t>
        </w:r>
        <w:r>
          <w:tab/>
        </w:r>
        <w:r>
          <w:fldChar w:fldCharType="begin"/>
        </w:r>
        <w:r>
          <w:instrText xml:space="preserve"> PAGEREF _Toc1064 \h </w:instrText>
        </w:r>
        <w:r>
          <w:fldChar w:fldCharType="separate"/>
        </w:r>
        <w:r>
          <w:t>18</w:t>
        </w:r>
        <w:r>
          <w:fldChar w:fldCharType="end"/>
        </w:r>
      </w:hyperlink>
    </w:p>
    <w:p>
      <w:pPr>
        <w:pStyle w:val="TOC2"/>
        <w:tabs>
          <w:tab w:val="right" w:leader="dot" w:pos="8306"/>
        </w:tabs>
      </w:pPr>
      <w:hyperlink w:anchor="_Toc26794" w:history="1">
        <w:r>
          <w:rPr>
            <w:rFonts w:ascii="仿宋" w:eastAsia="仿宋" w:hAnsi="仿宋" w:cs="仿宋" w:hint="eastAsia"/>
            <w:lang w:eastAsia="zh-CN"/>
          </w:rPr>
          <w:t>(一)、创新策略与方向</w:t>
        </w:r>
        <w:r>
          <w:tab/>
        </w:r>
        <w:r>
          <w:fldChar w:fldCharType="begin"/>
        </w:r>
        <w:r>
          <w:instrText xml:space="preserve"> PAGEREF _Toc26794 \h </w:instrText>
        </w:r>
        <w:r>
          <w:fldChar w:fldCharType="separate"/>
        </w:r>
        <w:r>
          <w:t>18</w:t>
        </w:r>
        <w:r>
          <w:fldChar w:fldCharType="end"/>
        </w:r>
      </w:hyperlink>
    </w:p>
    <w:p>
      <w:pPr>
        <w:pStyle w:val="TOC2"/>
        <w:tabs>
          <w:tab w:val="right" w:leader="dot" w:pos="8306"/>
        </w:tabs>
      </w:pPr>
      <w:hyperlink w:anchor="_Toc14784" w:history="1">
        <w:r>
          <w:rPr>
            <w:rFonts w:ascii="仿宋" w:eastAsia="仿宋" w:hAnsi="仿宋" w:cs="仿宋" w:hint="eastAsia"/>
            <w:lang w:eastAsia="zh-CN"/>
          </w:rPr>
          <w:t>(二)、研发规划与投入</w:t>
        </w:r>
        <w:r>
          <w:tab/>
        </w:r>
        <w:r>
          <w:fldChar w:fldCharType="begin"/>
        </w:r>
        <w:r>
          <w:instrText xml:space="preserve"> PAGEREF _Toc14784 \h </w:instrText>
        </w:r>
        <w:r>
          <w:fldChar w:fldCharType="separate"/>
        </w:r>
        <w:r>
          <w:t>20</w:t>
        </w:r>
        <w:r>
          <w:fldChar w:fldCharType="end"/>
        </w:r>
      </w:hyperlink>
    </w:p>
    <w:p>
      <w:pPr>
        <w:pStyle w:val="TOC1"/>
        <w:tabs>
          <w:tab w:val="right" w:leader="dot" w:pos="8306"/>
        </w:tabs>
      </w:pPr>
      <w:hyperlink w:anchor="_Toc25695" w:history="1">
        <w:r>
          <w:rPr>
            <w:rFonts w:ascii="仿宋" w:eastAsia="仿宋" w:hAnsi="仿宋" w:cs="仿宋" w:hint="eastAsia"/>
            <w:lang w:eastAsia="zh-CN"/>
          </w:rPr>
          <w:t>八、生产安全保护</w:t>
        </w:r>
        <w:r>
          <w:tab/>
        </w:r>
        <w:r>
          <w:fldChar w:fldCharType="begin"/>
        </w:r>
        <w:r>
          <w:instrText xml:space="preserve"> PAGEREF _Toc25695 \h </w:instrText>
        </w:r>
        <w:r>
          <w:fldChar w:fldCharType="separate"/>
        </w:r>
        <w:r>
          <w:t>22</w:t>
        </w:r>
        <w:r>
          <w:fldChar w:fldCharType="end"/>
        </w:r>
      </w:hyperlink>
    </w:p>
    <w:p>
      <w:pPr>
        <w:pStyle w:val="TOC2"/>
        <w:tabs>
          <w:tab w:val="right" w:leader="dot" w:pos="8306"/>
        </w:tabs>
      </w:pPr>
      <w:hyperlink w:anchor="_Toc32209" w:history="1">
        <w:r>
          <w:rPr>
            <w:rFonts w:ascii="仿宋" w:eastAsia="仿宋" w:hAnsi="仿宋" w:cs="仿宋" w:hint="eastAsia"/>
            <w:lang w:eastAsia="zh-CN"/>
          </w:rPr>
          <w:t>(一)、消防安全</w:t>
        </w:r>
        <w:r>
          <w:tab/>
        </w:r>
        <w:r>
          <w:fldChar w:fldCharType="begin"/>
        </w:r>
        <w:r>
          <w:instrText xml:space="preserve"> PAGEREF _Toc32209 \h </w:instrText>
        </w:r>
        <w:r>
          <w:fldChar w:fldCharType="separate"/>
        </w:r>
        <w:r>
          <w:t>22</w:t>
        </w:r>
        <w:r>
          <w:fldChar w:fldCharType="end"/>
        </w:r>
      </w:hyperlink>
    </w:p>
    <w:p>
      <w:pPr>
        <w:pStyle w:val="TOC2"/>
        <w:tabs>
          <w:tab w:val="right" w:leader="dot" w:pos="8306"/>
        </w:tabs>
      </w:pPr>
      <w:hyperlink w:anchor="_Toc19641" w:history="1">
        <w:r>
          <w:rPr>
            <w:rFonts w:ascii="仿宋" w:eastAsia="仿宋" w:hAnsi="仿宋" w:cs="仿宋" w:hint="eastAsia"/>
            <w:lang w:eastAsia="zh-CN"/>
          </w:rPr>
          <w:t>(二)、防火防爆总图布置措施</w:t>
        </w:r>
        <w:r>
          <w:tab/>
        </w:r>
        <w:r>
          <w:fldChar w:fldCharType="begin"/>
        </w:r>
        <w:r>
          <w:instrText xml:space="preserve"> PAGEREF _Toc19641 \h </w:instrText>
        </w:r>
        <w:r>
          <w:fldChar w:fldCharType="separate"/>
        </w:r>
        <w:r>
          <w:t>23</w:t>
        </w:r>
        <w:r>
          <w:fldChar w:fldCharType="end"/>
        </w:r>
      </w:hyperlink>
    </w:p>
    <w:p>
      <w:pPr>
        <w:pStyle w:val="TOC2"/>
        <w:tabs>
          <w:tab w:val="right" w:leader="dot" w:pos="8306"/>
        </w:tabs>
      </w:pPr>
      <w:hyperlink w:anchor="_Toc6322" w:history="1">
        <w:r>
          <w:rPr>
            <w:rFonts w:ascii="仿宋" w:eastAsia="仿宋" w:hAnsi="仿宋" w:cs="仿宋" w:hint="eastAsia"/>
            <w:lang w:eastAsia="zh-CN"/>
          </w:rPr>
          <w:t>(三)、自然灾害防范措施</w:t>
        </w:r>
        <w:r>
          <w:tab/>
        </w:r>
        <w:r>
          <w:fldChar w:fldCharType="begin"/>
        </w:r>
        <w:r>
          <w:instrText xml:space="preserve"> PAGEREF _Toc6322 \h </w:instrText>
        </w:r>
        <w:r>
          <w:fldChar w:fldCharType="separate"/>
        </w:r>
        <w:r>
          <w:t>24</w:t>
        </w:r>
        <w:r>
          <w:fldChar w:fldCharType="end"/>
        </w:r>
      </w:hyperlink>
    </w:p>
    <w:p>
      <w:pPr>
        <w:pStyle w:val="TOC2"/>
        <w:tabs>
          <w:tab w:val="right" w:leader="dot" w:pos="8306"/>
        </w:tabs>
      </w:pPr>
      <w:hyperlink w:anchor="_Toc11109" w:history="1">
        <w:r>
          <w:rPr>
            <w:rFonts w:ascii="仿宋" w:eastAsia="仿宋" w:hAnsi="仿宋" w:cs="仿宋" w:hint="eastAsia"/>
            <w:lang w:eastAsia="zh-CN"/>
          </w:rPr>
          <w:t>(四)、安全色及安全标志使用要求</w:t>
        </w:r>
        <w:r>
          <w:tab/>
        </w:r>
        <w:r>
          <w:fldChar w:fldCharType="begin"/>
        </w:r>
        <w:r>
          <w:instrText xml:space="preserve"> PAGEREF _Toc11109 \h </w:instrText>
        </w:r>
        <w:r>
          <w:fldChar w:fldCharType="separate"/>
        </w:r>
        <w:r>
          <w:t>25</w:t>
        </w:r>
        <w:r>
          <w:fldChar w:fldCharType="end"/>
        </w:r>
      </w:hyperlink>
    </w:p>
    <w:p>
      <w:pPr>
        <w:pStyle w:val="TOC2"/>
        <w:tabs>
          <w:tab w:val="right" w:leader="dot" w:pos="8306"/>
        </w:tabs>
      </w:pPr>
      <w:hyperlink w:anchor="_Toc28000" w:history="1">
        <w:r>
          <w:rPr>
            <w:rFonts w:ascii="仿宋" w:eastAsia="仿宋" w:hAnsi="仿宋" w:cs="仿宋" w:hint="eastAsia"/>
            <w:lang w:eastAsia="zh-CN"/>
          </w:rPr>
          <w:t>(五)、防尘防毒措施</w:t>
        </w:r>
        <w:r>
          <w:tab/>
        </w:r>
        <w:r>
          <w:fldChar w:fldCharType="begin"/>
        </w:r>
        <w:r>
          <w:instrText xml:space="preserve"> PAGEREF _Toc28000 \h </w:instrText>
        </w:r>
        <w:r>
          <w:fldChar w:fldCharType="separate"/>
        </w:r>
        <w:r>
          <w:t>26</w:t>
        </w:r>
        <w:r>
          <w:fldChar w:fldCharType="end"/>
        </w:r>
      </w:hyperlink>
    </w:p>
    <w:p>
      <w:pPr>
        <w:pStyle w:val="TOC2"/>
        <w:tabs>
          <w:tab w:val="right" w:leader="dot" w:pos="8306"/>
        </w:tabs>
      </w:pPr>
      <w:hyperlink w:anchor="_Toc24420" w:history="1">
        <w:r>
          <w:rPr>
            <w:rFonts w:ascii="仿宋" w:eastAsia="仿宋" w:hAnsi="仿宋" w:cs="仿宋" w:hint="eastAsia"/>
            <w:lang w:eastAsia="zh-CN"/>
          </w:rPr>
          <w:t>(六)、防静电、触电防护及防雷措施</w:t>
        </w:r>
        <w:r>
          <w:tab/>
        </w:r>
        <w:r>
          <w:fldChar w:fldCharType="begin"/>
        </w:r>
        <w:r>
          <w:instrText xml:space="preserve"> PAGEREF _Toc24420 \h </w:instrText>
        </w:r>
        <w:r>
          <w:fldChar w:fldCharType="separate"/>
        </w:r>
        <w:r>
          <w:t>27</w:t>
        </w:r>
        <w:r>
          <w:fldChar w:fldCharType="end"/>
        </w:r>
      </w:hyperlink>
    </w:p>
    <w:p>
      <w:pPr>
        <w:pStyle w:val="TOC2"/>
        <w:tabs>
          <w:tab w:val="right" w:leader="dot" w:pos="8306"/>
        </w:tabs>
      </w:pPr>
      <w:hyperlink w:anchor="_Toc12010" w:history="1">
        <w:r>
          <w:rPr>
            <w:rFonts w:ascii="仿宋" w:eastAsia="仿宋" w:hAnsi="仿宋" w:cs="仿宋" w:hint="eastAsia"/>
            <w:lang w:eastAsia="zh-CN"/>
          </w:rPr>
          <w:t>(七)、机械设备安全保障措施</w:t>
        </w:r>
        <w:r>
          <w:tab/>
        </w:r>
        <w:r>
          <w:fldChar w:fldCharType="begin"/>
        </w:r>
        <w:r>
          <w:instrText xml:space="preserve"> PAGEREF _Toc12010 \h </w:instrText>
        </w:r>
        <w:r>
          <w:fldChar w:fldCharType="separate"/>
        </w:r>
        <w:r>
          <w:t>28</w:t>
        </w:r>
        <w:r>
          <w:fldChar w:fldCharType="end"/>
        </w:r>
      </w:hyperlink>
    </w:p>
    <w:p>
      <w:pPr>
        <w:pStyle w:val="TOC1"/>
        <w:tabs>
          <w:tab w:val="right" w:leader="dot" w:pos="8306"/>
        </w:tabs>
      </w:pPr>
      <w:hyperlink w:anchor="_Toc10066" w:history="1">
        <w:r>
          <w:rPr>
            <w:rFonts w:ascii="仿宋" w:eastAsia="仿宋" w:hAnsi="仿宋" w:cs="仿宋" w:hint="eastAsia"/>
            <w:lang w:eastAsia="zh-CN"/>
          </w:rPr>
          <w:t>九、速冻设备项目投资规划</w:t>
        </w:r>
        <w:r>
          <w:tab/>
        </w:r>
        <w:r>
          <w:fldChar w:fldCharType="begin"/>
        </w:r>
        <w:r>
          <w:instrText xml:space="preserve"> PAGEREF _Toc10066 \h </w:instrText>
        </w:r>
        <w:r>
          <w:fldChar w:fldCharType="separate"/>
        </w:r>
        <w:r>
          <w:t>29</w:t>
        </w:r>
        <w:r>
          <w:fldChar w:fldCharType="end"/>
        </w:r>
      </w:hyperlink>
    </w:p>
    <w:p>
      <w:pPr>
        <w:pStyle w:val="TOC2"/>
        <w:tabs>
          <w:tab w:val="right" w:leader="dot" w:pos="8306"/>
        </w:tabs>
      </w:pPr>
      <w:hyperlink w:anchor="_Toc16928" w:history="1">
        <w:r>
          <w:rPr>
            <w:rFonts w:ascii="仿宋" w:eastAsia="仿宋" w:hAnsi="仿宋" w:cs="仿宋" w:hint="eastAsia"/>
            <w:lang w:eastAsia="zh-CN"/>
          </w:rPr>
          <w:t>(一)、速冻设备项目总投资估算</w:t>
        </w:r>
        <w:r>
          <w:tab/>
        </w:r>
        <w:r>
          <w:fldChar w:fldCharType="begin"/>
        </w:r>
        <w:r>
          <w:instrText xml:space="preserve"> PAGEREF _Toc16928 \h </w:instrText>
        </w:r>
        <w:r>
          <w:fldChar w:fldCharType="separate"/>
        </w:r>
        <w:r>
          <w:t>29</w:t>
        </w:r>
        <w:r>
          <w:fldChar w:fldCharType="end"/>
        </w:r>
      </w:hyperlink>
    </w:p>
    <w:p>
      <w:pPr>
        <w:pStyle w:val="TOC2"/>
        <w:tabs>
          <w:tab w:val="right" w:leader="dot" w:pos="8306"/>
        </w:tabs>
      </w:pPr>
      <w:hyperlink w:anchor="_Toc31451" w:history="1">
        <w:r>
          <w:rPr>
            <w:rFonts w:ascii="仿宋" w:eastAsia="仿宋" w:hAnsi="仿宋" w:cs="仿宋" w:hint="eastAsia"/>
            <w:lang w:eastAsia="zh-CN"/>
          </w:rPr>
          <w:t>(二)、资金筹措</w:t>
        </w:r>
        <w:r>
          <w:tab/>
        </w:r>
        <w:r>
          <w:fldChar w:fldCharType="begin"/>
        </w:r>
        <w:r>
          <w:instrText xml:space="preserve"> PAGEREF _Toc31451 \h </w:instrText>
        </w:r>
        <w:r>
          <w:fldChar w:fldCharType="separate"/>
        </w:r>
        <w:r>
          <w:t>31</w:t>
        </w:r>
        <w:r>
          <w:fldChar w:fldCharType="end"/>
        </w:r>
      </w:hyperlink>
    </w:p>
    <w:p>
      <w:pPr>
        <w:pStyle w:val="TOC1"/>
        <w:tabs>
          <w:tab w:val="right" w:leader="dot" w:pos="8306"/>
        </w:tabs>
      </w:pPr>
      <w:hyperlink w:anchor="_Toc13736" w:history="1">
        <w:r>
          <w:rPr>
            <w:rFonts w:ascii="仿宋" w:eastAsia="仿宋" w:hAnsi="仿宋" w:cs="仿宋" w:hint="eastAsia"/>
            <w:lang w:eastAsia="zh-CN"/>
          </w:rPr>
          <w:t>十、速冻设备项目社会影响</w:t>
        </w:r>
        <w:r>
          <w:tab/>
        </w:r>
        <w:r>
          <w:fldChar w:fldCharType="begin"/>
        </w:r>
        <w:r>
          <w:instrText xml:space="preserve"> PAGEREF _Toc13736 \h </w:instrText>
        </w:r>
        <w:r>
          <w:fldChar w:fldCharType="separate"/>
        </w:r>
        <w:r>
          <w:t>31</w:t>
        </w:r>
        <w:r>
          <w:fldChar w:fldCharType="end"/>
        </w:r>
      </w:hyperlink>
    </w:p>
    <w:p>
      <w:pPr>
        <w:pStyle w:val="TOC2"/>
        <w:tabs>
          <w:tab w:val="right" w:leader="dot" w:pos="8306"/>
        </w:tabs>
      </w:pPr>
      <w:hyperlink w:anchor="_Toc5361" w:history="1">
        <w:r>
          <w:rPr>
            <w:rFonts w:ascii="仿宋" w:eastAsia="仿宋" w:hAnsi="仿宋" w:cs="仿宋" w:hint="eastAsia"/>
            <w:lang w:eastAsia="zh-CN"/>
          </w:rPr>
          <w:t>(一)、社会责任与义务</w:t>
        </w:r>
        <w:r>
          <w:tab/>
        </w:r>
        <w:r>
          <w:fldChar w:fldCharType="begin"/>
        </w:r>
        <w:r>
          <w:instrText xml:space="preserve"> PAGEREF _Toc5361 \h </w:instrText>
        </w:r>
        <w:r>
          <w:fldChar w:fldCharType="separate"/>
        </w:r>
        <w:r>
          <w:t>31</w:t>
        </w:r>
        <w:r>
          <w:fldChar w:fldCharType="end"/>
        </w:r>
      </w:hyperlink>
    </w:p>
    <w:p>
      <w:pPr>
        <w:pStyle w:val="TOC2"/>
        <w:tabs>
          <w:tab w:val="right" w:leader="dot" w:pos="8306"/>
        </w:tabs>
      </w:pPr>
      <w:hyperlink w:anchor="_Toc19447" w:history="1">
        <w:r>
          <w:rPr>
            <w:rFonts w:ascii="仿宋" w:eastAsia="仿宋" w:hAnsi="仿宋" w:cs="仿宋" w:hint="eastAsia"/>
            <w:lang w:eastAsia="zh-CN"/>
          </w:rPr>
          <w:t>(二)、社会参与与沟通</w:t>
        </w:r>
        <w:r>
          <w:tab/>
        </w:r>
        <w:r>
          <w:fldChar w:fldCharType="begin"/>
        </w:r>
        <w:r>
          <w:instrText xml:space="preserve"> PAGEREF _Toc19447 \h </w:instrText>
        </w:r>
        <w:r>
          <w:fldChar w:fldCharType="separate"/>
        </w:r>
        <w:r>
          <w:t>32</w:t>
        </w:r>
        <w:r>
          <w:fldChar w:fldCharType="end"/>
        </w:r>
      </w:hyperlink>
    </w:p>
    <w:p>
      <w:pPr>
        <w:pStyle w:val="TOC1"/>
        <w:tabs>
          <w:tab w:val="right" w:leader="dot" w:pos="8306"/>
        </w:tabs>
      </w:pPr>
      <w:hyperlink w:anchor="_Toc23669" w:history="1">
        <w:r>
          <w:rPr>
            <w:rFonts w:ascii="仿宋" w:eastAsia="仿宋" w:hAnsi="仿宋" w:cs="仿宋" w:hint="eastAsia"/>
            <w:lang w:eastAsia="zh-CN"/>
          </w:rPr>
          <w:t>十一、速冻设备项目人力资源培养与发展</w:t>
        </w:r>
        <w:r>
          <w:tab/>
        </w:r>
        <w:r>
          <w:fldChar w:fldCharType="begin"/>
        </w:r>
        <w:r>
          <w:instrText xml:space="preserve"> PAGEREF _Toc23669 \h </w:instrText>
        </w:r>
        <w:r>
          <w:fldChar w:fldCharType="separate"/>
        </w:r>
        <w:r>
          <w:t>33</w:t>
        </w:r>
        <w:r>
          <w:fldChar w:fldCharType="end"/>
        </w:r>
      </w:hyperlink>
    </w:p>
    <w:p>
      <w:pPr>
        <w:pStyle w:val="TOC2"/>
        <w:tabs>
          <w:tab w:val="right" w:leader="dot" w:pos="8306"/>
        </w:tabs>
      </w:pPr>
      <w:hyperlink w:anchor="_Toc11701" w:history="1">
        <w:r>
          <w:rPr>
            <w:rFonts w:ascii="仿宋" w:eastAsia="仿宋" w:hAnsi="仿宋" w:cs="仿宋" w:hint="eastAsia"/>
            <w:lang w:eastAsia="zh-CN"/>
          </w:rPr>
          <w:t>(一)、人才需求与规划</w:t>
        </w:r>
        <w:r>
          <w:tab/>
        </w:r>
        <w:r>
          <w:fldChar w:fldCharType="begin"/>
        </w:r>
        <w:r>
          <w:instrText xml:space="preserve"> PAGEREF _Toc11701 \h </w:instrText>
        </w:r>
        <w:r>
          <w:fldChar w:fldCharType="separate"/>
        </w:r>
        <w:r>
          <w:t>33</w:t>
        </w:r>
        <w:r>
          <w:fldChar w:fldCharType="end"/>
        </w:r>
      </w:hyperlink>
    </w:p>
    <w:p>
      <w:pPr>
        <w:pStyle w:val="TOC2"/>
        <w:tabs>
          <w:tab w:val="right" w:leader="dot" w:pos="8306"/>
        </w:tabs>
      </w:pPr>
      <w:hyperlink w:anchor="_Toc1914" w:history="1">
        <w:r>
          <w:rPr>
            <w:rFonts w:ascii="仿宋" w:eastAsia="仿宋" w:hAnsi="仿宋" w:cs="仿宋" w:hint="eastAsia"/>
            <w:lang w:eastAsia="zh-CN"/>
          </w:rPr>
          <w:t>(二)、培训与发展计划</w:t>
        </w:r>
        <w:r>
          <w:tab/>
        </w:r>
        <w:r>
          <w:fldChar w:fldCharType="begin"/>
        </w:r>
        <w:r>
          <w:instrText xml:space="preserve"> PAGEREF _Toc1914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25" w:history="1">
        <w:r>
          <w:rPr>
            <w:rFonts w:ascii="仿宋" w:eastAsia="仿宋" w:hAnsi="仿宋" w:cs="仿宋" w:hint="eastAsia"/>
            <w:lang w:eastAsia="zh-CN"/>
          </w:rPr>
          <w:t>十二、速冻设备项目技术管理</w:t>
        </w:r>
        <w:r>
          <w:tab/>
        </w:r>
        <w:r>
          <w:fldChar w:fldCharType="begin"/>
        </w:r>
        <w:r>
          <w:instrText xml:space="preserve"> PAGEREF _Toc20625 \h </w:instrText>
        </w:r>
        <w:r>
          <w:fldChar w:fldCharType="separate"/>
        </w:r>
        <w:r>
          <w:t>34</w:t>
        </w:r>
        <w:r>
          <w:fldChar w:fldCharType="end"/>
        </w:r>
      </w:hyperlink>
    </w:p>
    <w:p>
      <w:pPr>
        <w:pStyle w:val="TOC2"/>
        <w:tabs>
          <w:tab w:val="right" w:leader="dot" w:pos="8306"/>
        </w:tabs>
      </w:pPr>
      <w:hyperlink w:anchor="_Toc30024" w:history="1">
        <w:r>
          <w:rPr>
            <w:rFonts w:ascii="仿宋" w:eastAsia="仿宋" w:hAnsi="仿宋" w:cs="仿宋" w:hint="eastAsia"/>
            <w:lang w:eastAsia="zh-CN"/>
          </w:rPr>
          <w:t>(一)、技术方案选用方向</w:t>
        </w:r>
        <w:r>
          <w:tab/>
        </w:r>
        <w:r>
          <w:fldChar w:fldCharType="begin"/>
        </w:r>
        <w:r>
          <w:instrText xml:space="preserve"> PAGEREF _Toc30024 \h </w:instrText>
        </w:r>
        <w:r>
          <w:fldChar w:fldCharType="separate"/>
        </w:r>
        <w:r>
          <w:t>34</w:t>
        </w:r>
        <w:r>
          <w:fldChar w:fldCharType="end"/>
        </w:r>
      </w:hyperlink>
    </w:p>
    <w:p>
      <w:pPr>
        <w:pStyle w:val="TOC2"/>
        <w:tabs>
          <w:tab w:val="right" w:leader="dot" w:pos="8306"/>
        </w:tabs>
      </w:pPr>
      <w:hyperlink w:anchor="_Toc15778" w:history="1">
        <w:r>
          <w:rPr>
            <w:rFonts w:ascii="仿宋" w:eastAsia="仿宋" w:hAnsi="仿宋" w:cs="仿宋" w:hint="eastAsia"/>
            <w:lang w:eastAsia="zh-CN"/>
          </w:rPr>
          <w:t>(二)、工艺技术方案选用原则</w:t>
        </w:r>
        <w:r>
          <w:tab/>
        </w:r>
        <w:r>
          <w:fldChar w:fldCharType="begin"/>
        </w:r>
        <w:r>
          <w:instrText xml:space="preserve"> PAGEREF _Toc15778 \h </w:instrText>
        </w:r>
        <w:r>
          <w:fldChar w:fldCharType="separate"/>
        </w:r>
        <w:r>
          <w:t>36</w:t>
        </w:r>
        <w:r>
          <w:fldChar w:fldCharType="end"/>
        </w:r>
      </w:hyperlink>
    </w:p>
    <w:p>
      <w:pPr>
        <w:pStyle w:val="TOC2"/>
        <w:tabs>
          <w:tab w:val="right" w:leader="dot" w:pos="8306"/>
        </w:tabs>
      </w:pPr>
      <w:hyperlink w:anchor="_Toc24004" w:history="1">
        <w:r>
          <w:rPr>
            <w:rFonts w:ascii="仿宋" w:eastAsia="仿宋" w:hAnsi="仿宋" w:cs="仿宋" w:hint="eastAsia"/>
            <w:lang w:eastAsia="zh-CN"/>
          </w:rPr>
          <w:t>(三)、工艺技术方案要求</w:t>
        </w:r>
        <w:r>
          <w:tab/>
        </w:r>
        <w:r>
          <w:fldChar w:fldCharType="begin"/>
        </w:r>
        <w:r>
          <w:instrText xml:space="preserve"> PAGEREF _Toc24004 \h </w:instrText>
        </w:r>
        <w:r>
          <w:fldChar w:fldCharType="separate"/>
        </w:r>
        <w:r>
          <w:t>38</w:t>
        </w:r>
        <w:r>
          <w:fldChar w:fldCharType="end"/>
        </w:r>
      </w:hyperlink>
    </w:p>
    <w:p>
      <w:pPr>
        <w:pStyle w:val="TOC1"/>
        <w:tabs>
          <w:tab w:val="right" w:leader="dot" w:pos="8306"/>
        </w:tabs>
      </w:pPr>
      <w:hyperlink w:anchor="_Toc31674" w:history="1">
        <w:r>
          <w:rPr>
            <w:rFonts w:ascii="仿宋" w:eastAsia="仿宋" w:hAnsi="仿宋" w:cs="仿宋" w:hint="eastAsia"/>
            <w:lang w:eastAsia="zh-CN"/>
          </w:rPr>
          <w:t>十三、风险识别与分类</w:t>
        </w:r>
        <w:r>
          <w:tab/>
        </w:r>
        <w:r>
          <w:fldChar w:fldCharType="begin"/>
        </w:r>
        <w:r>
          <w:instrText xml:space="preserve"> PAGEREF _Toc31674 \h </w:instrText>
        </w:r>
        <w:r>
          <w:fldChar w:fldCharType="separate"/>
        </w:r>
        <w:r>
          <w:t>40</w:t>
        </w:r>
        <w:r>
          <w:fldChar w:fldCharType="end"/>
        </w:r>
      </w:hyperlink>
    </w:p>
    <w:p>
      <w:pPr>
        <w:pStyle w:val="TOC2"/>
        <w:tabs>
          <w:tab w:val="right" w:leader="dot" w:pos="8306"/>
        </w:tabs>
      </w:pPr>
      <w:hyperlink w:anchor="_Toc10486" w:history="1">
        <w:r>
          <w:rPr>
            <w:rFonts w:ascii="仿宋" w:eastAsia="仿宋" w:hAnsi="仿宋" w:cs="仿宋" w:hint="eastAsia"/>
            <w:lang w:eastAsia="zh-CN"/>
          </w:rPr>
          <w:t>(一)、风险识别</w:t>
        </w:r>
        <w:r>
          <w:tab/>
        </w:r>
        <w:r>
          <w:fldChar w:fldCharType="begin"/>
        </w:r>
        <w:r>
          <w:instrText xml:space="preserve"> PAGEREF _Toc10486 \h </w:instrText>
        </w:r>
        <w:r>
          <w:fldChar w:fldCharType="separate"/>
        </w:r>
        <w:r>
          <w:t>40</w:t>
        </w:r>
        <w:r>
          <w:fldChar w:fldCharType="end"/>
        </w:r>
      </w:hyperlink>
    </w:p>
    <w:p>
      <w:pPr>
        <w:pStyle w:val="TOC2"/>
        <w:tabs>
          <w:tab w:val="right" w:leader="dot" w:pos="8306"/>
        </w:tabs>
      </w:pPr>
      <w:hyperlink w:anchor="_Toc17748" w:history="1">
        <w:r>
          <w:rPr>
            <w:rFonts w:ascii="仿宋" w:eastAsia="仿宋" w:hAnsi="仿宋" w:cs="仿宋" w:hint="eastAsia"/>
            <w:lang w:eastAsia="zh-CN"/>
          </w:rPr>
          <w:t>(二)、风险分类</w:t>
        </w:r>
        <w:r>
          <w:tab/>
        </w:r>
        <w:r>
          <w:fldChar w:fldCharType="begin"/>
        </w:r>
        <w:r>
          <w:instrText xml:space="preserve"> PAGEREF _Toc17748 \h </w:instrText>
        </w:r>
        <w:r>
          <w:fldChar w:fldCharType="separate"/>
        </w:r>
        <w:r>
          <w:t>41</w:t>
        </w:r>
        <w:r>
          <w:fldChar w:fldCharType="end"/>
        </w:r>
      </w:hyperlink>
    </w:p>
    <w:p>
      <w:pPr>
        <w:pStyle w:val="TOC1"/>
        <w:tabs>
          <w:tab w:val="right" w:leader="dot" w:pos="8306"/>
        </w:tabs>
      </w:pPr>
      <w:hyperlink w:anchor="_Toc6070" w:history="1">
        <w:r>
          <w:rPr>
            <w:rFonts w:ascii="仿宋" w:eastAsia="仿宋" w:hAnsi="仿宋" w:cs="仿宋" w:hint="eastAsia"/>
            <w:lang w:eastAsia="zh-CN"/>
          </w:rPr>
          <w:t>十四、营销与推广策略</w:t>
        </w:r>
        <w:r>
          <w:tab/>
        </w:r>
        <w:r>
          <w:fldChar w:fldCharType="begin"/>
        </w:r>
        <w:r>
          <w:instrText xml:space="preserve"> PAGEREF _Toc6070 \h </w:instrText>
        </w:r>
        <w:r>
          <w:fldChar w:fldCharType="separate"/>
        </w:r>
        <w:r>
          <w:t>43</w:t>
        </w:r>
        <w:r>
          <w:fldChar w:fldCharType="end"/>
        </w:r>
      </w:hyperlink>
    </w:p>
    <w:p>
      <w:pPr>
        <w:pStyle w:val="TOC2"/>
        <w:tabs>
          <w:tab w:val="right" w:leader="dot" w:pos="8306"/>
        </w:tabs>
      </w:pPr>
      <w:hyperlink w:anchor="_Toc12044" w:history="1">
        <w:r>
          <w:rPr>
            <w:rFonts w:ascii="仿宋" w:eastAsia="仿宋" w:hAnsi="仿宋" w:cs="仿宋" w:hint="eastAsia"/>
            <w:lang w:eastAsia="zh-CN"/>
          </w:rPr>
          <w:t>(一)、产品/服务定位与特点</w:t>
        </w:r>
        <w:r>
          <w:tab/>
        </w:r>
        <w:r>
          <w:fldChar w:fldCharType="begin"/>
        </w:r>
        <w:r>
          <w:instrText xml:space="preserve"> PAGEREF _Toc12044 \h </w:instrText>
        </w:r>
        <w:r>
          <w:fldChar w:fldCharType="separate"/>
        </w:r>
        <w:r>
          <w:t>43</w:t>
        </w:r>
        <w:r>
          <w:fldChar w:fldCharType="end"/>
        </w:r>
      </w:hyperlink>
    </w:p>
    <w:p>
      <w:pPr>
        <w:pStyle w:val="TOC2"/>
        <w:tabs>
          <w:tab w:val="right" w:leader="dot" w:pos="8306"/>
        </w:tabs>
      </w:pPr>
      <w:hyperlink w:anchor="_Toc28361" w:history="1">
        <w:r>
          <w:rPr>
            <w:rFonts w:ascii="仿宋" w:eastAsia="仿宋" w:hAnsi="仿宋" w:cs="仿宋" w:hint="eastAsia"/>
            <w:lang w:eastAsia="zh-CN"/>
          </w:rPr>
          <w:t>(二)、市场定位与竞争分析</w:t>
        </w:r>
        <w:r>
          <w:tab/>
        </w:r>
        <w:r>
          <w:fldChar w:fldCharType="begin"/>
        </w:r>
        <w:r>
          <w:instrText xml:space="preserve"> PAGEREF _Toc28361 \h </w:instrText>
        </w:r>
        <w:r>
          <w:fldChar w:fldCharType="separate"/>
        </w:r>
        <w:r>
          <w:t>45</w:t>
        </w:r>
        <w:r>
          <w:fldChar w:fldCharType="end"/>
        </w:r>
      </w:hyperlink>
    </w:p>
    <w:p>
      <w:pPr>
        <w:pStyle w:val="TOC2"/>
        <w:tabs>
          <w:tab w:val="right" w:leader="dot" w:pos="8306"/>
        </w:tabs>
      </w:pPr>
      <w:hyperlink w:anchor="_Toc19137" w:history="1">
        <w:r>
          <w:rPr>
            <w:rFonts w:ascii="仿宋" w:eastAsia="仿宋" w:hAnsi="仿宋" w:cs="仿宋" w:hint="eastAsia"/>
            <w:lang w:eastAsia="zh-CN"/>
          </w:rPr>
          <w:t>(三)、营销渠道与策略</w:t>
        </w:r>
        <w:r>
          <w:tab/>
        </w:r>
        <w:r>
          <w:fldChar w:fldCharType="begin"/>
        </w:r>
        <w:r>
          <w:instrText xml:space="preserve"> PAGEREF _Toc19137 \h </w:instrText>
        </w:r>
        <w:r>
          <w:fldChar w:fldCharType="separate"/>
        </w:r>
        <w:r>
          <w:t>46</w:t>
        </w:r>
        <w:r>
          <w:fldChar w:fldCharType="end"/>
        </w:r>
      </w:hyperlink>
    </w:p>
    <w:p>
      <w:pPr>
        <w:pStyle w:val="TOC2"/>
        <w:tabs>
          <w:tab w:val="right" w:leader="dot" w:pos="8306"/>
        </w:tabs>
      </w:pPr>
      <w:hyperlink w:anchor="_Toc8191" w:history="1">
        <w:r>
          <w:rPr>
            <w:rFonts w:ascii="仿宋" w:eastAsia="仿宋" w:hAnsi="仿宋" w:cs="仿宋" w:hint="eastAsia"/>
            <w:lang w:eastAsia="zh-CN"/>
          </w:rPr>
          <w:t>(四)、推广与宣传活动</w:t>
        </w:r>
        <w:r>
          <w:tab/>
        </w:r>
        <w:r>
          <w:fldChar w:fldCharType="begin"/>
        </w:r>
        <w:r>
          <w:instrText xml:space="preserve"> PAGEREF _Toc8191 \h </w:instrText>
        </w:r>
        <w:r>
          <w:fldChar w:fldCharType="separate"/>
        </w:r>
        <w:r>
          <w:t>47</w:t>
        </w:r>
        <w:r>
          <w:fldChar w:fldCharType="end"/>
        </w:r>
      </w:hyperlink>
    </w:p>
    <w:p>
      <w:pPr>
        <w:pStyle w:val="TOC1"/>
        <w:tabs>
          <w:tab w:val="right" w:leader="dot" w:pos="8306"/>
        </w:tabs>
      </w:pPr>
      <w:hyperlink w:anchor="_Toc29899" w:history="1">
        <w:r>
          <w:rPr>
            <w:rFonts w:ascii="仿宋" w:eastAsia="仿宋" w:hAnsi="仿宋" w:cs="仿宋" w:hint="eastAsia"/>
            <w:lang w:eastAsia="zh-CN"/>
          </w:rPr>
          <w:t>十五、利益相关者分析与沟通计划</w:t>
        </w:r>
        <w:r>
          <w:tab/>
        </w:r>
        <w:r>
          <w:fldChar w:fldCharType="begin"/>
        </w:r>
        <w:r>
          <w:instrText xml:space="preserve"> PAGEREF _Toc29899 \h </w:instrText>
        </w:r>
        <w:r>
          <w:fldChar w:fldCharType="separate"/>
        </w:r>
        <w:r>
          <w:t>52</w:t>
        </w:r>
        <w:r>
          <w:fldChar w:fldCharType="end"/>
        </w:r>
      </w:hyperlink>
    </w:p>
    <w:p>
      <w:pPr>
        <w:pStyle w:val="TOC2"/>
        <w:tabs>
          <w:tab w:val="right" w:leader="dot" w:pos="8306"/>
        </w:tabs>
      </w:pPr>
      <w:hyperlink w:anchor="_Toc2307" w:history="1">
        <w:r>
          <w:rPr>
            <w:rFonts w:ascii="仿宋" w:eastAsia="仿宋" w:hAnsi="仿宋" w:cs="仿宋" w:hint="eastAsia"/>
            <w:lang w:eastAsia="zh-CN"/>
          </w:rPr>
          <w:t>(一)、利益相关者分析</w:t>
        </w:r>
        <w:r>
          <w:tab/>
        </w:r>
        <w:r>
          <w:fldChar w:fldCharType="begin"/>
        </w:r>
        <w:r>
          <w:instrText xml:space="preserve"> PAGEREF _Toc2307 \h </w:instrText>
        </w:r>
        <w:r>
          <w:fldChar w:fldCharType="separate"/>
        </w:r>
        <w:r>
          <w:t>52</w:t>
        </w:r>
        <w:r>
          <w:fldChar w:fldCharType="end"/>
        </w:r>
      </w:hyperlink>
    </w:p>
    <w:p>
      <w:pPr>
        <w:pStyle w:val="TOC2"/>
        <w:tabs>
          <w:tab w:val="right" w:leader="dot" w:pos="8306"/>
        </w:tabs>
      </w:pPr>
      <w:hyperlink w:anchor="_Toc9204" w:history="1">
        <w:r>
          <w:rPr>
            <w:rFonts w:ascii="仿宋" w:eastAsia="仿宋" w:hAnsi="仿宋" w:cs="仿宋" w:hint="eastAsia"/>
            <w:lang w:eastAsia="zh-CN"/>
          </w:rPr>
          <w:t>(二)、沟通计划</w:t>
        </w:r>
        <w:r>
          <w:tab/>
        </w:r>
        <w:r>
          <w:fldChar w:fldCharType="begin"/>
        </w:r>
        <w:r>
          <w:instrText xml:space="preserve"> PAGEREF _Toc9204 \h </w:instrText>
        </w:r>
        <w:r>
          <w:fldChar w:fldCharType="separate"/>
        </w:r>
        <w:r>
          <w:t>54</w:t>
        </w:r>
        <w:r>
          <w:fldChar w:fldCharType="end"/>
        </w:r>
      </w:hyperlink>
    </w:p>
    <w:p>
      <w:pPr>
        <w:pStyle w:val="TOC1"/>
        <w:tabs>
          <w:tab w:val="right" w:leader="dot" w:pos="8306"/>
        </w:tabs>
      </w:pPr>
      <w:hyperlink w:anchor="_Toc24070" w:history="1">
        <w:r>
          <w:rPr>
            <w:rFonts w:ascii="仿宋" w:eastAsia="仿宋" w:hAnsi="仿宋" w:cs="仿宋" w:hint="eastAsia"/>
            <w:lang w:eastAsia="zh-CN"/>
          </w:rPr>
          <w:t>十六、速冻设备项目变更管理</w:t>
        </w:r>
        <w:r>
          <w:tab/>
        </w:r>
        <w:r>
          <w:fldChar w:fldCharType="begin"/>
        </w:r>
        <w:r>
          <w:instrText xml:space="preserve"> PAGEREF _Toc24070 \h </w:instrText>
        </w:r>
        <w:r>
          <w:fldChar w:fldCharType="separate"/>
        </w:r>
        <w:r>
          <w:t>55</w:t>
        </w:r>
        <w:r>
          <w:fldChar w:fldCharType="end"/>
        </w:r>
      </w:hyperlink>
    </w:p>
    <w:p>
      <w:pPr>
        <w:pStyle w:val="TOC2"/>
        <w:tabs>
          <w:tab w:val="right" w:leader="dot" w:pos="8306"/>
        </w:tabs>
      </w:pPr>
      <w:hyperlink w:anchor="_Toc6669" w:history="1">
        <w:r>
          <w:rPr>
            <w:rFonts w:ascii="仿宋" w:eastAsia="仿宋" w:hAnsi="仿宋" w:cs="仿宋" w:hint="eastAsia"/>
            <w:lang w:eastAsia="zh-CN"/>
          </w:rPr>
          <w:t>(一)、变更申请与评估</w:t>
        </w:r>
        <w:r>
          <w:tab/>
        </w:r>
        <w:r>
          <w:fldChar w:fldCharType="begin"/>
        </w:r>
        <w:r>
          <w:instrText xml:space="preserve"> PAGEREF _Toc6669 \h </w:instrText>
        </w:r>
        <w:r>
          <w:fldChar w:fldCharType="separate"/>
        </w:r>
        <w:r>
          <w:t>55</w:t>
        </w:r>
        <w:r>
          <w:fldChar w:fldCharType="end"/>
        </w:r>
      </w:hyperlink>
    </w:p>
    <w:p>
      <w:pPr>
        <w:pStyle w:val="TOC2"/>
        <w:tabs>
          <w:tab w:val="right" w:leader="dot" w:pos="8306"/>
        </w:tabs>
      </w:pPr>
      <w:hyperlink w:anchor="_Toc18031" w:history="1">
        <w:r>
          <w:rPr>
            <w:rFonts w:ascii="仿宋" w:eastAsia="仿宋" w:hAnsi="仿宋" w:cs="仿宋" w:hint="eastAsia"/>
            <w:lang w:eastAsia="zh-CN"/>
          </w:rPr>
          <w:t>(二)、变更实施与控制</w:t>
        </w:r>
        <w:r>
          <w:tab/>
        </w:r>
        <w:r>
          <w:fldChar w:fldCharType="begin"/>
        </w:r>
        <w:r>
          <w:instrText xml:space="preserve"> PAGEREF _Toc18031 \h </w:instrText>
        </w:r>
        <w:r>
          <w:fldChar w:fldCharType="separate"/>
        </w:r>
        <w:r>
          <w:t>55</w:t>
        </w:r>
        <w:r>
          <w:fldChar w:fldCharType="end"/>
        </w:r>
      </w:hyperlink>
    </w:p>
    <w:p>
      <w:pPr>
        <w:pStyle w:val="TOC1"/>
        <w:tabs>
          <w:tab w:val="right" w:leader="dot" w:pos="8306"/>
        </w:tabs>
      </w:pPr>
      <w:hyperlink w:anchor="_Toc599" w:history="1">
        <w:r>
          <w:rPr>
            <w:rFonts w:ascii="仿宋" w:eastAsia="仿宋" w:hAnsi="仿宋" w:cs="仿宋" w:hint="eastAsia"/>
            <w:lang w:eastAsia="zh-CN"/>
          </w:rPr>
          <w:t>十七、速冻设备项目实施时间节点</w:t>
        </w:r>
        <w:r>
          <w:tab/>
        </w:r>
        <w:r>
          <w:fldChar w:fldCharType="begin"/>
        </w:r>
        <w:r>
          <w:instrText xml:space="preserve"> PAGEREF _Toc599 \h </w:instrText>
        </w:r>
        <w:r>
          <w:fldChar w:fldCharType="separate"/>
        </w:r>
        <w:r>
          <w:t>56</w:t>
        </w:r>
        <w:r>
          <w:fldChar w:fldCharType="end"/>
        </w:r>
      </w:hyperlink>
    </w:p>
    <w:p>
      <w:pPr>
        <w:pStyle w:val="TOC2"/>
        <w:tabs>
          <w:tab w:val="right" w:leader="dot" w:pos="8306"/>
        </w:tabs>
      </w:pPr>
      <w:hyperlink w:anchor="_Toc9252" w:history="1">
        <w:r>
          <w:rPr>
            <w:rFonts w:ascii="仿宋" w:eastAsia="仿宋" w:hAnsi="仿宋" w:cs="仿宋" w:hint="eastAsia"/>
            <w:lang w:eastAsia="zh-CN"/>
          </w:rPr>
          <w:t>(一)、速冻设备项目启动阶段时间节点</w:t>
        </w:r>
        <w:r>
          <w:tab/>
        </w:r>
        <w:r>
          <w:fldChar w:fldCharType="begin"/>
        </w:r>
        <w:r>
          <w:instrText xml:space="preserve"> PAGEREF _Toc9252 \h </w:instrText>
        </w:r>
        <w:r>
          <w:fldChar w:fldCharType="separate"/>
        </w:r>
        <w:r>
          <w:t>56</w:t>
        </w:r>
        <w:r>
          <w:fldChar w:fldCharType="end"/>
        </w:r>
      </w:hyperlink>
    </w:p>
    <w:p>
      <w:pPr>
        <w:pStyle w:val="TOC2"/>
        <w:tabs>
          <w:tab w:val="right" w:leader="dot" w:pos="8306"/>
        </w:tabs>
      </w:pPr>
      <w:hyperlink w:anchor="_Toc13342" w:history="1">
        <w:r>
          <w:rPr>
            <w:rFonts w:ascii="仿宋" w:eastAsia="仿宋" w:hAnsi="仿宋" w:cs="仿宋" w:hint="eastAsia"/>
            <w:lang w:eastAsia="zh-CN"/>
          </w:rPr>
          <w:t>(二)、速冻设备项目执行阶段时间节点</w:t>
        </w:r>
        <w:r>
          <w:tab/>
        </w:r>
        <w:r>
          <w:fldChar w:fldCharType="begin"/>
        </w:r>
        <w:r>
          <w:instrText xml:space="preserve"> PAGEREF _Toc13342 \h </w:instrText>
        </w:r>
        <w:r>
          <w:fldChar w:fldCharType="separate"/>
        </w:r>
        <w:r>
          <w:t>57</w:t>
        </w:r>
        <w:r>
          <w:fldChar w:fldCharType="end"/>
        </w:r>
      </w:hyperlink>
    </w:p>
    <w:p>
      <w:pPr>
        <w:pStyle w:val="TOC2"/>
        <w:tabs>
          <w:tab w:val="right" w:leader="dot" w:pos="8306"/>
        </w:tabs>
      </w:pPr>
      <w:hyperlink w:anchor="_Toc572" w:history="1">
        <w:r>
          <w:rPr>
            <w:rFonts w:ascii="仿宋" w:eastAsia="仿宋" w:hAnsi="仿宋" w:cs="仿宋" w:hint="eastAsia"/>
            <w:lang w:eastAsia="zh-CN"/>
          </w:rPr>
          <w:t>(三)、速冻设备项目完成阶段时间节点</w:t>
        </w:r>
        <w:r>
          <w:tab/>
        </w:r>
        <w:r>
          <w:fldChar w:fldCharType="begin"/>
        </w:r>
        <w:r>
          <w:instrText xml:space="preserve"> PAGEREF _Toc572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67"/>
      <w:r>
        <w:rPr>
          <w:rFonts w:ascii="仿宋" w:eastAsia="仿宋" w:hAnsi="仿宋" w:cs="仿宋" w:hint="eastAsia"/>
          <w:sz w:val="28"/>
          <w:lang w:eastAsia="zh-CN"/>
        </w:rPr>
        <w:t>一、速冻设备项目可持续发展</w:t>
      </w:r>
      <w:bookmarkEnd w:id="2"/>
    </w:p>
    <w:p>
      <w:pPr>
        <w:pStyle w:val="Heading2"/>
        <w:rPr>
          <w:rFonts w:ascii="仿宋" w:eastAsia="仿宋" w:hAnsi="仿宋" w:cs="仿宋" w:hint="eastAsia"/>
          <w:lang w:eastAsia="zh-CN"/>
        </w:rPr>
      </w:pPr>
      <w:bookmarkStart w:id="3" w:name="_Toc3062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速冻设备项目团队着眼于未来，明确了可持续发展的战略方向。制定的具体可持续发展目标包括降低资源使用、采用环保技术、最大化社会效益等。这一步骤不仅有助于速冻设备项目在环保和社会责任方面达到最高标准，也为未来提供了明确的指引，确保速冻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可持续实践的融入速冻设备项目管理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速冻设备项目管理周期。从速冻设备项目规划开始，速冻设备项目团队就考虑了环境和社会的因素。在执行阶段，速冻设备项目团队积极推动绿色技术的应用，优化资源利用。此外，关注员工的社会责任，通过培训和沟通活动提高员工对可持续发展的认知，使他们能够在日常工作中践行可持续实践。这些举措不仅为速冻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7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扎根于速冻设备项目的可持续发展理念，我们深信环保与社会责任是速冻设备项目成功的关键支柱。在速冻设备项目的每一步，我们都致力于通过创新和实践，履行对环境和社会的坚定责任。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团队通过引入先进的环保技术、建立高效的废物处理系统以及推动能源节约措施，积极履行环保责任。定期的环保监测和评估确保速冻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不仅致力于自身可持续发展，还注重对社会的回馈。通过支持社区速冻设备项目、参与慈善事业、提供培训机会等方式，速冻设备项目积极履行社会责任。与当地社区建立积极互动，关注员工的工作与生活平衡，以及员工的身心健康，是速冻设备项目在社会责任层面的关键举措。这样的实践不仅增强了速冻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38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97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速冻设备项目的主要产品是XXXX，预计年产值为XXX万元。这一产品在市场中占据着重要的地位，其广泛的应用范围使得该速冻设备项目的市场前景非常广阔。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速冻设备项目的xxx产品作为重要的原材料之一，将在多个领域发挥关键作用。其在建筑、交通、能源等方面的广泛应用将为整个产业链提供强大的支持，形成产业协同效应。速冻设备项目的年产值XXX万XXX万XXX万万元不仅反映了其在市场上的巨大潜力，更预示着它对国民经济的积极贡献。这种关联度高、涉及面广的产业关系，使得该速冻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63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总征地面积为XXXX平方米，相当于约XX.XX亩，其中净用地面积为XXXX平方米，红线范围内相当于约XX.XX亩。这一用地规模充分考虑了速冻设备项目的建设需求，保障了速冻设备项目在合适的空间内得以充分发展。速冻设备项目规划的总建筑面积为XXXX平方米，其中主体工程建设占XXXX平方米，计容建筑面积达XXXX平方米。预计建筑工程的投资将达到XXXX万元，为速冻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计划购置的设备共计XXXX台（套），设备购置费用为XXXX万元。这一设备购置计划充分考虑到速冻设备项目的生产需求和技术要求，确保了速冻设备项目在生产运营中具备先进的技术装备和高效的生产能力。设备的合理配置将为速冻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速冻设备项目计划总投资为XXXX万元，预计年实现营业收入为XXXX万元。这一产能规模的设定旨在确保速冻设备项目能够在投资与回报之间取得平衡，实现长期可持续的发展。速冻设备项目的总投资充分考虑到各个方面的需求，包括用地建设、设备购置等多个环节，以确保速冻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468"/>
      <w:r>
        <w:rPr>
          <w:rFonts w:ascii="仿宋" w:eastAsia="仿宋" w:hAnsi="仿宋" w:cs="仿宋" w:hint="eastAsia"/>
          <w:sz w:val="28"/>
          <w:lang w:eastAsia="zh-CN"/>
        </w:rPr>
        <w:t>三、速冻设备项目危机管理</w:t>
      </w:r>
      <w:bookmarkEnd w:id="8"/>
    </w:p>
    <w:p>
      <w:pPr>
        <w:pStyle w:val="Heading2"/>
        <w:rPr>
          <w:rFonts w:ascii="仿宋" w:eastAsia="仿宋" w:hAnsi="仿宋" w:cs="仿宋" w:hint="eastAsia"/>
          <w:lang w:eastAsia="zh-CN"/>
        </w:rPr>
      </w:pPr>
      <w:bookmarkStart w:id="9" w:name="_Toc1519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危机管理中，危机预警与识别是确保速冻设备项目稳健运行的核心步骤。通过建立全面的监测机制，速冻设备项目团队旨在及时发现和理解潜在的风险和危机因素，以便采取及时的预防和应对措施，确保速冻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首先，通过深入的风险评估，速冻设备项目团队全面分析了整个速冻设备项目和各个阶段可能存在的威胁。这包括准确评估每个潜在风险的发生概率和可能影响的程度，为后续危机预警提供了有力支持。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速冻设备项目团队着重于明确定义速冻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速冻设备项目进展的持续监控，团队能够及时发现潜在问题并作出迅速反应。速冻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在这一阶段，团队的专业素养和反应速度将发挥至关重要的作用，以确保潜在危机能够在初期得到有效的处理，最大程度地减轻负面影响。通过危机预警与识别，速冻设备项目得以更有序、可控地推进。</w:t>
      </w:r>
    </w:p>
    <w:p>
      <w:pPr>
        <w:pStyle w:val="Heading2"/>
        <w:ind w:firstLine="560" w:firstLineChars="200"/>
        <w:rPr>
          <w:rFonts w:ascii="仿宋" w:eastAsia="仿宋" w:hAnsi="仿宋" w:cs="仿宋" w:hint="eastAsia"/>
          <w:sz w:val="28"/>
          <w:lang w:eastAsia="zh-CN"/>
        </w:rPr>
      </w:pPr>
      <w:bookmarkStart w:id="10" w:name="_Toc663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在危机发生时，速冻设备项目团队立即行动，成立了应急小组。该小组的任务是迅速制定并实施紧急应对措施，以最小化潜在损失。以下是采取的主要措施：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暂停速冻设备项目进度：为遏制危机蔓延，速冻设备项目暂时停止进行，以便全面评估当前状况。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资源重新分配：重新评估速冻设备项目资源的分配，确保最大限度地减小损失。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实时沟通：与关键利益相关者建立实时沟通机制，向他们传递速冻设备项目危机的实际状况，保障速冻设备项目核心利益。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在紧急应对的同时，速冻设备项目团队强调了团队协作和有效沟通的重要性。以下是团队协作的关键举措：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信息共享机制：建立了信息共享平台，确保团队成员能够及时获取速冻设备项目危机的实时信息。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领导者沟通：速冻设备项目领导者通过定期会议和即时沟通工具，指导团队应对危机，保持团队稳定运行。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随着危机得到初步控制，速冻设备项目团队转向制定恢复计划，以确保速冻设备项目能够从中迅速恢复。主要恢复计划包括：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修复受损的进度计划：重新评估速冻设备项目进度，制定修复计划，确保速冻设备项目尽快回归正常进程。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重新调整资源分配：优化资源分配，确保速冻设备项目在有限资源下高效运转。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风险管理机制加强：对速冻设备项目风险进行全面评估，制定更强化的风险管理策略，以预防未来可能的危机。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7"/>
      <w:r>
        <w:rPr>
          <w:rFonts w:ascii="仿宋" w:eastAsia="仿宋" w:hAnsi="仿宋" w:cs="仿宋" w:hint="eastAsia"/>
          <w:sz w:val="28"/>
          <w:lang w:eastAsia="zh-CN"/>
        </w:rPr>
        <w:t>四、速冻设备项目绩效评估</w:t>
      </w:r>
      <w:bookmarkEnd w:id="11"/>
    </w:p>
    <w:p>
      <w:pPr>
        <w:pStyle w:val="Heading2"/>
        <w:rPr>
          <w:rFonts w:ascii="仿宋" w:eastAsia="仿宋" w:hAnsi="仿宋" w:cs="仿宋" w:hint="eastAsia"/>
          <w:lang w:eastAsia="zh-CN"/>
        </w:rPr>
      </w:pPr>
      <w:bookmarkStart w:id="12" w:name="_Toc930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我们设计了一套全面的绩效评估指标，以确保速冻设备项目的可控和成功交付。这些指标跨足速冻设备项目目标、成本、进度和质量等多个维度，为我们提供了全面洞察速冻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目标达成率是我们关注的首要指标。我们设定了明确的目标，并通过定期监测和评估，迅速发现并应对潜在的目标偏差。这为速冻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成本绩效是另一个核心关注点。通过实际成本与预算成本的对比分析，我们深入了解成本差异的原因，及时调整资源分配，保持速冻设备项目在经济效益方面的合理水平。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进度作为关键的绩效指标之一，得到了精心的关注。我们制定了详细的速冻设备项目进度计划，并设立了进度符合度指标，确保实际进度与计划进度保持一致。这使我们能够快速发现和解决潜在的进度问题，保持速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速冻设备项目绩效的不可或缺的一环。我们引入了一系列的质量标准和客户满意度指标，以确保速冻设备项目交付的成果在质量上达到或超越预期水平。通过持续监测这些指标，我们努力提升速冻设备项目整体质量水平，为速冻设备项目的成功交付提供有力保障。通过这些科学且全面的绩效评估，我们能够更好地引导速冻设备项目的持续改进，确保速冻设备项目目标的顺利达成。</w:t>
      </w:r>
    </w:p>
    <w:p>
      <w:pPr>
        <w:pStyle w:val="Heading2"/>
        <w:ind w:firstLine="560" w:firstLineChars="200"/>
        <w:rPr>
          <w:rFonts w:ascii="仿宋" w:eastAsia="仿宋" w:hAnsi="仿宋" w:cs="仿宋" w:hint="eastAsia"/>
          <w:sz w:val="28"/>
          <w:lang w:eastAsia="zh-CN"/>
        </w:rPr>
      </w:pPr>
      <w:bookmarkStart w:id="13" w:name="_Toc2217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绩效评估是速冻设备项目中的关键环节，为确保速冻设备项目达到预期目标，我们采用了多层次、多维度的绩效评估方法。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速冻设备项目的战略目标对齐，确保每个决策和行动都与速冻设备项目整体目标保持一致。团队会定期召开战略对齐会议，审视当前工作与速冻设备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速冻设备项目进度、质量、成本和风险等方面。这些指标通过数据收集和分析，为速冻设备项目管理团队提供了客观的评估依据。例如，我们通过速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绩效评估不仅仅停留在速冻设备项目内部，还考虑了速冻设备项目对外部环境的影响。我们定期进行干系人满意度调查，以了解各利益相关方对速冻设备项目的期望和满意度，并及时做出调整。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这种多层次、多角度的绩效评估方法，使得我们能够全面了解速冻设备项目的运行状态，及时做出调整，确保速冻设备项目在不断变化的环境中保持稳健前行。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442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为了确保速冻设备项目的有效管理和不断优化，我们采用了精心设计的绩效评估周期。这个周期旨在实现灵活、实时和全面的评估，以适应速冻设备项目执行中的各种挑战。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速冻设备项目的不同需求，分为短期、中期和长期。短期评估关注每个迭代或工作周期，以及时发现和解决当前任务中的问题。中期评估涵盖几个迭代，深入了解整体速冻设备项目的趋势和性能。长期评估则着眼于整个速冻设备项目阶段，确保速冻设备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速冻设备项目管理工具和协作平台，团队成员能够随时更新和分享速冻设备项目数据。这种实时性的反馈机制使我们能够及时察觉潜在问题，快速调整，保持速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速冻设备项目的决策制定密不可分。每个周期的速冻设备项目回顾会议成为集体总结经验、识别问题深层次原因并找到创新解决方案的平台。这种定期的反思与调整机制使速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618"/>
      <w:r>
        <w:rPr>
          <w:rFonts w:ascii="仿宋" w:eastAsia="仿宋" w:hAnsi="仿宋" w:cs="仿宋" w:hint="eastAsia"/>
          <w:sz w:val="28"/>
          <w:lang w:eastAsia="zh-CN"/>
        </w:rPr>
        <w:t>五、速冻设备项目建设背景及必要性分析</w:t>
      </w:r>
      <w:bookmarkEnd w:id="15"/>
    </w:p>
    <w:p>
      <w:pPr>
        <w:pStyle w:val="Heading2"/>
        <w:rPr>
          <w:rFonts w:ascii="仿宋" w:eastAsia="仿宋" w:hAnsi="仿宋" w:cs="仿宋" w:hint="eastAsia"/>
          <w:lang w:eastAsia="zh-CN"/>
        </w:rPr>
      </w:pPr>
      <w:bookmarkStart w:id="16" w:name="_Toc370"/>
      <w:r>
        <w:rPr>
          <w:rFonts w:ascii="仿宋" w:eastAsia="仿宋" w:hAnsi="仿宋" w:cs="仿宋" w:hint="eastAsia"/>
          <w:lang w:eastAsia="zh-CN"/>
        </w:rPr>
        <w:t>(一)、速冻设备项目背景分析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速冻设备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速冻设备项目在这个潮流中的定位。同时，我们将关注行业内涌现的新兴机遇，以便速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速冻设备项目提供了强大的发展动力。我们将聚焦于行业内最新的技术发展趋势，包括但不限于人工智能、大数据分析、物联网等领域。通过深度的技术研究，我们将确保速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速冻设备项目发展的源泉。我们将投入更多的精力对市场需求进行深入剖析，超越表面的需求，深入挖掘潜在的市场痛点和机遇。通过对市场需求的细致了解，速冻设备项目将更有针对性地设计解决方案，满足市场的多样化需求，从而更好地促进速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速冻设备项目战略至关重要。我们将对竞争态势进行更为深入的分析，包括但不限于市场份额、产品特点、客户满意度等多个维度。通过深度的竞争分析，速冻设备项目将能够更准确地把握市场脉搏，制定具有竞争力的速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速冻设备项目的发展具有直接的影响。我们将进行更为全面的法规和政策分析，了解行业发展中的潜在法律风险和合规挑战。通过充分了解和遵守相关法规，速冻设备项目将确保在法律框架内合法合规运营，为速冻设备项目的稳健发展提供有力支持。</w:t>
      </w:r>
    </w:p>
    <w:p>
      <w:pPr>
        <w:pStyle w:val="Heading2"/>
        <w:ind w:firstLine="560" w:firstLineChars="200"/>
        <w:rPr>
          <w:rFonts w:ascii="仿宋" w:eastAsia="仿宋" w:hAnsi="仿宋" w:cs="仿宋" w:hint="eastAsia"/>
          <w:sz w:val="28"/>
          <w:lang w:eastAsia="zh-CN"/>
        </w:rPr>
      </w:pPr>
      <w:bookmarkStart w:id="17" w:name="_Toc13416"/>
      <w:r>
        <w:rPr>
          <w:rFonts w:ascii="仿宋" w:eastAsia="仿宋" w:hAnsi="仿宋" w:cs="仿宋" w:hint="eastAsia"/>
          <w:sz w:val="28"/>
          <w:lang w:eastAsia="zh-CN"/>
        </w:rPr>
        <w:t>(二)、速冻设备项目建设必要性分析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的迫切性源于对行业发展趋势的深刻洞察。我们正处于一个行业变革的时代，科技创新、数字化转型成为企业发展的关键动力。速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不仅仅是为了跟上潮流，更是为了通过技术创新推动企业的持续发展。通过引入先进的技术和解决方案，速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速冻设备项目的建设成为必然选择，通过提高产品质量、拓展服务领域，从而在竞争中获得更多的机会。速冻设备项目建设将使企业更好地适应市场需求，增强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速冻设备项目建设的必要性体现在对客户需求更精准的满足。通过速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的背后是对企业持续创新的追求。只有通过不断创新，企业才能在竞争中立于不败之地。速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9651"/>
      <w:r>
        <w:rPr>
          <w:rFonts w:ascii="仿宋" w:eastAsia="仿宋" w:hAnsi="仿宋" w:cs="仿宋" w:hint="eastAsia"/>
          <w:sz w:val="28"/>
          <w:lang w:eastAsia="zh-CN"/>
        </w:rPr>
        <w:t>六、速冻设备项目文档管理</w:t>
      </w:r>
      <w:bookmarkEnd w:id="18"/>
    </w:p>
    <w:p>
      <w:pPr>
        <w:pStyle w:val="Heading2"/>
        <w:rPr>
          <w:rFonts w:ascii="仿宋" w:eastAsia="仿宋" w:hAnsi="仿宋" w:cs="仿宋" w:hint="eastAsia"/>
          <w:lang w:eastAsia="zh-CN"/>
        </w:rPr>
      </w:pPr>
      <w:bookmarkStart w:id="19" w:name="_Toc969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速冻设备项目高度重视文档的质量和准确性，以支持速冻设备项目的各项活动和决策。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速冻设备项目文档的编制始于速冻设备项目计划的初期，我们制定了详细的文档编制计划，明确了每个文档的内容、格式和编写责任人。在速冻设备项目启动阶段，我们首先编制了速冻设备项目章程，明确定义了速冻设备项目的目标、范围、风险等关键要素。随后，速冻设备项目团队根据计划陆续编制了需求文档、设计文档、测试文档等各类文档，确保速冻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速冻设备项目管理中的重要环节，旨在确保速冻设备项目文档符合质量标准和速冻设备项目需求。在速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除了内部审查，我们还进行了外部审查，邀请速冻设备项目相关利益方和专业领域的专家对文档进行独立审查。这有助于获取更全面、客观的反馈，确保速冻设备项目文档不仅符合内部标准，也满足外部需求。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速冻设备项目在文档编制与审查方面建立了严格的管理机制，通过规范的流程和多维度的审查，确保速冻设备项目文档的质量、准确性和可靠性，为速冻设备项目的顺利推进提供了有力支持。</w:t>
      </w:r>
    </w:p>
    <w:p>
      <w:pPr>
        <w:pStyle w:val="Heading2"/>
        <w:ind w:firstLine="560" w:firstLineChars="200"/>
        <w:rPr>
          <w:rFonts w:ascii="仿宋" w:eastAsia="仿宋" w:hAnsi="仿宋" w:cs="仿宋" w:hint="eastAsia"/>
          <w:sz w:val="28"/>
          <w:lang w:eastAsia="zh-CN"/>
        </w:rPr>
      </w:pPr>
      <w:bookmarkStart w:id="20" w:name="_Toc494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https://d.book118.com/537145124035006033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36031"/>
    <w:rsid w:val="43536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4512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2024-01-20T06:09:00Z</dcterms:created>
  <dcterms:modified xsi:type="dcterms:W3CDTF">2024-01-20T06:10:08Z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E055A18D6BA44E22B4D28BEB74DED8DE_11</vt:lpwstr>
  </property>
  <property fmtid="{D5CDD505-2E9C-101B-9397-08002B2CF9AE}" pid="3" name="KSOProductBuildVer">
    <vt:lpwstr>2052-12.1.0.16120</vt:lpwstr>
  </property>
</Properties>
</file>