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新生儿项目可行性建设方案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777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_Toc31777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53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_Toc30653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49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_Toc8749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03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_Toc31303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22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_Toc7722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71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_Toc22171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2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_Toc1772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29" w:history="1">
        <w:r>
          <w:rPr>
            <w:rFonts w:ascii="仿宋" w:eastAsia="仿宋" w:hAnsi="仿宋" w:cs="仿宋" w:hint="eastAsia"/>
            <w:lang w:eastAsia="zh-CN"/>
          </w:rPr>
          <w:t>二、新生儿项目概论</w:t>
        </w:r>
        <w:r>
          <w:tab/>
        </w:r>
        <w:r>
          <w:fldChar w:fldCharType="begin"/>
        </w:r>
        <w:r>
          <w:instrText xml:space="preserve"> PAGEREF _Toc22329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43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_Toc14343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_Toc48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3" w:history="1">
        <w:r>
          <w:rPr>
            <w:rFonts w:ascii="仿宋" w:eastAsia="仿宋" w:hAnsi="仿宋" w:cs="仿宋" w:hint="eastAsia"/>
            <w:lang w:eastAsia="zh-CN"/>
          </w:rPr>
          <w:t>三、项目选址研究</w:t>
        </w:r>
        <w:r>
          <w:tab/>
        </w:r>
        <w:r>
          <w:fldChar w:fldCharType="begin"/>
        </w:r>
        <w:r>
          <w:instrText xml:space="preserve"> PAGEREF _Toc2283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13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_Toc10313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04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_Toc17904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5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_Toc16485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79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_Toc17079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10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_Toc25310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59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_Toc22659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34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_Toc21234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47" w:history="1">
        <w:r>
          <w:rPr>
            <w:rFonts w:ascii="仿宋" w:eastAsia="仿宋" w:hAnsi="仿宋" w:cs="仿宋" w:hint="eastAsia"/>
            <w:lang w:eastAsia="zh-CN"/>
          </w:rPr>
          <w:t>四、社会影响分析</w:t>
        </w:r>
        <w:r>
          <w:tab/>
        </w:r>
        <w:r>
          <w:fldChar w:fldCharType="begin"/>
        </w:r>
        <w:r>
          <w:instrText xml:space="preserve"> PAGEREF _Toc30847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43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_Toc5243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86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_Toc30986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57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_Toc18057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93" w:history="1">
        <w:r>
          <w:rPr>
            <w:rFonts w:ascii="仿宋" w:eastAsia="仿宋" w:hAnsi="仿宋" w:cs="仿宋" w:hint="eastAsia"/>
            <w:lang w:eastAsia="zh-CN"/>
          </w:rPr>
          <w:t>五、经济影响分析</w:t>
        </w:r>
        <w:r>
          <w:tab/>
        </w:r>
        <w:r>
          <w:fldChar w:fldCharType="begin"/>
        </w:r>
        <w:r>
          <w:instrText xml:space="preserve"> PAGEREF _Toc15993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57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_Toc32657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57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_Toc8957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72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_Toc8272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94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_Toc24194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84" w:history="1">
        <w:r>
          <w:rPr>
            <w:rFonts w:ascii="仿宋" w:eastAsia="仿宋" w:hAnsi="仿宋" w:cs="仿宋" w:hint="eastAsia"/>
            <w:lang w:eastAsia="zh-CN"/>
          </w:rPr>
          <w:t>六、项目监理与质量保证</w:t>
        </w:r>
        <w:r>
          <w:tab/>
        </w:r>
        <w:r>
          <w:fldChar w:fldCharType="begin"/>
        </w:r>
        <w:r>
          <w:instrText xml:space="preserve"> PAGEREF _Toc31384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08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_Toc30408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7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_Toc21397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45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_Toc16645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57" w:history="1">
        <w:r>
          <w:rPr>
            <w:rFonts w:ascii="仿宋" w:eastAsia="仿宋" w:hAnsi="仿宋" w:cs="仿宋" w:hint="eastAsia"/>
            <w:lang w:eastAsia="zh-CN"/>
          </w:rPr>
          <w:t>七、资金管理与财务规划</w:t>
        </w:r>
        <w:r>
          <w:tab/>
        </w:r>
        <w:r>
          <w:fldChar w:fldCharType="begin"/>
        </w:r>
        <w:r>
          <w:instrText xml:space="preserve"> PAGEREF _Toc17757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9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_Toc2509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2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_Toc25022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37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_Toc23837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90" w:history="1">
        <w:r>
          <w:rPr>
            <w:rFonts w:ascii="仿宋" w:eastAsia="仿宋" w:hAnsi="仿宋" w:cs="仿宋" w:hint="eastAsia"/>
            <w:lang w:eastAsia="zh-CN"/>
          </w:rPr>
          <w:t>八、环境保护与绿色发展</w:t>
        </w:r>
        <w:r>
          <w:tab/>
        </w:r>
        <w:r>
          <w:fldChar w:fldCharType="begin"/>
        </w:r>
        <w:r>
          <w:instrText xml:space="preserve"> PAGEREF _Toc18590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37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_Toc30637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50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_Toc13950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94" w:history="1">
        <w:r>
          <w:rPr>
            <w:rFonts w:ascii="仿宋" w:eastAsia="仿宋" w:hAnsi="仿宋" w:cs="仿宋" w:hint="eastAsia"/>
            <w:lang w:eastAsia="zh-CN"/>
          </w:rPr>
          <w:t>九、经济效益与社会效益优化</w:t>
        </w:r>
        <w:r>
          <w:tab/>
        </w:r>
        <w:r>
          <w:fldChar w:fldCharType="begin"/>
        </w:r>
        <w:r>
          <w:instrText xml:space="preserve"> PAGEREF _Toc29694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52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_Toc29652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39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_Toc6339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199" w:history="1">
        <w:r>
          <w:rPr>
            <w:rFonts w:ascii="仿宋" w:eastAsia="仿宋" w:hAnsi="仿宋" w:cs="仿宋" w:hint="eastAsia"/>
            <w:lang w:eastAsia="zh-CN"/>
          </w:rPr>
          <w:t>十、技术创新与产业升级</w:t>
        </w:r>
        <w:r>
          <w:tab/>
        </w:r>
        <w:r>
          <w:fldChar w:fldCharType="begin"/>
        </w:r>
        <w:r>
          <w:instrText xml:space="preserve"> PAGEREF _Toc5199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57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_Toc7057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00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_Toc11600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8" w:history="1">
        <w:r>
          <w:rPr>
            <w:rFonts w:ascii="仿宋" w:eastAsia="仿宋" w:hAnsi="仿宋" w:cs="仿宋" w:hint="eastAsia"/>
            <w:lang w:eastAsia="zh-CN"/>
          </w:rPr>
          <w:t>十一、环境保护与治理方案</w:t>
        </w:r>
        <w:r>
          <w:tab/>
        </w:r>
        <w:r>
          <w:fldChar w:fldCharType="begin"/>
        </w:r>
        <w:r>
          <w:instrText xml:space="preserve"> PAGEREF _Toc498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00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_Toc9500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6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_Toc23646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5" w:history="1">
        <w:r>
          <w:rPr>
            <w:rFonts w:ascii="仿宋" w:eastAsia="仿宋" w:hAnsi="仿宋" w:cs="仿宋" w:hint="eastAsia"/>
            <w:lang w:eastAsia="zh-CN"/>
          </w:rPr>
          <w:t>十二、客户关系管理与市场拓展</w:t>
        </w:r>
        <w:r>
          <w:tab/>
        </w:r>
        <w:r>
          <w:fldChar w:fldCharType="begin"/>
        </w:r>
        <w:r>
          <w:instrText xml:space="preserve"> PAGEREF _Toc2185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05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_Toc12705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9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_Toc829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87" w:history="1">
        <w:r>
          <w:rPr>
            <w:rFonts w:ascii="仿宋" w:eastAsia="仿宋" w:hAnsi="仿宋" w:cs="仿宋" w:hint="eastAsia"/>
            <w:lang w:eastAsia="zh-CN"/>
          </w:rPr>
          <w:t>十三、产业协同与集群发展</w:t>
        </w:r>
        <w:r>
          <w:tab/>
        </w:r>
        <w:r>
          <w:fldChar w:fldCharType="begin"/>
        </w:r>
        <w:r>
          <w:instrText xml:space="preserve"> PAGEREF _Toc26287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05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_Toc14005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87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_Toc3587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37" w:history="1">
        <w:r>
          <w:rPr>
            <w:rFonts w:ascii="仿宋" w:eastAsia="仿宋" w:hAnsi="仿宋" w:cs="仿宋" w:hint="eastAsia"/>
            <w:lang w:eastAsia="zh-CN"/>
          </w:rPr>
          <w:t>十四、人力资源管理与开发</w:t>
        </w:r>
        <w:r>
          <w:tab/>
        </w:r>
        <w:r>
          <w:fldChar w:fldCharType="begin"/>
        </w:r>
        <w:r>
          <w:instrText xml:space="preserve"> PAGEREF _Toc20137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46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_Toc8946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06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_Toc26006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00" w:history="1">
        <w:r>
          <w:rPr>
            <w:rFonts w:ascii="仿宋" w:eastAsia="仿宋" w:hAnsi="仿宋" w:cs="仿宋" w:hint="eastAsia"/>
            <w:lang w:eastAsia="zh-CN"/>
          </w:rPr>
          <w:t>十五、创新驱动与持续发展</w:t>
        </w:r>
        <w:r>
          <w:tab/>
        </w:r>
        <w:r>
          <w:fldChar w:fldCharType="begin"/>
        </w:r>
        <w:r>
          <w:instrText xml:space="preserve"> PAGEREF _Toc6300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7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_Toc8807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4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_Toc8544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" w:history="1">
        <w:r>
          <w:rPr>
            <w:rFonts w:ascii="仿宋" w:eastAsia="仿宋" w:hAnsi="仿宋" w:cs="仿宋" w:hint="eastAsia"/>
            <w:lang w:eastAsia="zh-CN"/>
          </w:rPr>
          <w:t>十六、知识产权管理与保护</w:t>
        </w:r>
        <w:r>
          <w:tab/>
        </w:r>
        <w:r>
          <w:fldChar w:fldCharType="begin"/>
        </w:r>
        <w:r>
          <w:instrText xml:space="preserve"> PAGEREF _Toc151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89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_Toc31489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26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_Toc32326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84" w:history="1">
        <w:r>
          <w:rPr>
            <w:rFonts w:ascii="仿宋" w:eastAsia="仿宋" w:hAnsi="仿宋" w:cs="仿宋" w:hint="eastAsia"/>
            <w:lang w:eastAsia="zh-CN"/>
          </w:rPr>
          <w:t>十七、法律法规与政策遵循</w:t>
        </w:r>
        <w:r>
          <w:tab/>
        </w:r>
        <w:r>
          <w:fldChar w:fldCharType="begin"/>
        </w:r>
        <w:r>
          <w:instrText xml:space="preserve"> PAGEREF _Toc11484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1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_Toc2071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03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_Toc20703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26" w:history="1">
        <w:r>
          <w:rPr>
            <w:rFonts w:ascii="仿宋" w:eastAsia="仿宋" w:hAnsi="仿宋" w:cs="仿宋" w:hint="eastAsia"/>
            <w:lang w:eastAsia="zh-CN"/>
          </w:rPr>
          <w:t>十八、企业合规与伦理</w:t>
        </w:r>
        <w:r>
          <w:tab/>
        </w:r>
        <w:r>
          <w:fldChar w:fldCharType="begin"/>
        </w:r>
        <w:r>
          <w:instrText xml:space="preserve"> PAGEREF _Toc30926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0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_Toc1310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45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_Toc29445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10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_Toc21310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30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_Toc19830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0" w:history="1">
        <w:r>
          <w:rPr>
            <w:rFonts w:ascii="仿宋" w:eastAsia="仿宋" w:hAnsi="仿宋" w:cs="仿宋" w:hint="eastAsia"/>
            <w:lang w:eastAsia="zh-CN"/>
          </w:rPr>
          <w:t>十九、项目施工方案</w:t>
        </w:r>
        <w:r>
          <w:tab/>
        </w:r>
        <w:r>
          <w:fldChar w:fldCharType="begin"/>
        </w:r>
        <w:r>
          <w:instrText xml:space="preserve"> PAGEREF _Toc1040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41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_Toc20141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95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_Toc18695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36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_Toc6936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20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_Toc12920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05" w:history="1">
        <w:r>
          <w:rPr>
            <w:rFonts w:ascii="仿宋" w:eastAsia="仿宋" w:hAnsi="仿宋" w:cs="仿宋" w:hint="eastAsia"/>
            <w:lang w:eastAsia="zh-CN"/>
          </w:rPr>
          <w:t>二十、合作与交流机制建立</w:t>
        </w:r>
        <w:r>
          <w:tab/>
        </w:r>
        <w:r>
          <w:fldChar w:fldCharType="begin"/>
        </w:r>
        <w:r>
          <w:instrText xml:space="preserve"> PAGEREF _Toc4305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72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_Toc24772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73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_Toc26273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777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653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749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新生儿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新生儿项目将进行详细的生态影响评估，确保不会对当地的动植物种群和自然栖息地造成负面影响。如果项目地点附近有重要的生物栖息地或生态敏感区，项目将重新考虑建设地点或采取相应的保护措施。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新生儿项目将积极采用可持续材料，如再生塑料和生物降解材料，以减少对环境的影响。项目还将推行废物减量和回收计划，例如通过再利用工业废料或建立回收系统。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新生儿项目还将参与当地的环保活动和计划，如资助当地的环境保护项目或与社区合作进行环保宣传活动。通过这些活动，项目不仅能够提高自身的环境表现，还能在当地社区中树立积极的环保形象。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1303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新生儿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新生儿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新生儿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7722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新生儿项目将采用绿色屋顶和生态墙等环境友好型建筑设计，这些设计不仅有助于改善空气质量，还能为城市野生动植物提供栖息地。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新生儿项目将建立高效的废水处理系统，确保所有工业废水在排放前都经过适当处理，达到或超过环保标准。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新生儿项目将致力于使用清洁能源，如太阳能和风能，减少对化石燃料的依赖。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新生儿项目将举办环保教育研讨会，向员工和当地社区普及环保知识，提升对环境保护重要性的认识。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2171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在新生儿项目启动前，将进行一系列深入的地质调查，包括钻探和土壤取样，以深入了解项目区域的地层结构和土壤组成。特别是对于土壤的承载能力和地下水位的深度进行详细评估。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新生儿项目将通过地下水位监测系统定期检测水位变化，以预测和预防由高地下水位可能引起的地基问题。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新生儿项目将进行详尽的水文和地形分析，以识别可能的洪水和泥石流风险区。基于这些分析，项目将设计防洪设施，如提高地基、构建防洪墙和排水沟。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新生儿项目还将考虑建设排水系统，以减少地表水对土壤稳定性的影响。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完成初始的地质风险评估后，新生儿项目将安装长期地质监测设备，如倾斜仪、裂缝计和地下水位计，以持续监测地质条件的变化。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772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新生儿项目将通过这些措施来适应和尊重特殊环境条件，确保项目的可持续发展，同时减少对环境的负面影响。这不仅有助于保护自然和文化遗产，还能提升项目在社会责任方面的表现和形象。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2329"/>
      <w:r>
        <w:rPr>
          <w:rFonts w:ascii="仿宋" w:eastAsia="仿宋" w:hAnsi="仿宋" w:cs="仿宋" w:hint="eastAsia"/>
          <w:sz w:val="28"/>
          <w:lang w:eastAsia="zh-CN"/>
        </w:rPr>
        <w:t>二、新生儿项目概论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4343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新生儿项目的申报单位是“XXX实业发展公司”，这是一家在其所处行业内备受尊敬的企业。公司自成立以来，通过其在新生儿项目中表现出的创新精神和卓越执行力，在市场上赢得了显著的地位。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该公司的法定代表人秦XX，在新生儿项目及其他多个行业领域中都有着显著的贡献。秦XX以其出色的领导才能和敏锐的商业洞察力，带领公司在新生儿项目等多个领域实现了持续的成长和成功。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新生儿项目的重要合作伙伴。公司专注于[行业名称]领域，以创新作为驱动力，不断推动技术进步和市场扩张。在新生儿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新生儿项目中展现了强劲的增长和稳定的财务表现。公司通过有效的策略，在新生儿项目中扩大了其市场份额并增强了盈利能力。同时，公司积极承担社会责任，参与各类社会公益项目，增强了其在新生儿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48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https://d.book118.com/537153114132006030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新生儿项目可行性建设方案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新生儿项目可行性建设方案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新生儿项目可行性建设方案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新生儿项目可行性建设方案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新生儿项目可行性建设方案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新生儿项目可行性建设方案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新生儿项目可行性建设方案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新生儿项目可行性建设方案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新生儿项目可行性建设方案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新生儿项目可行性建设方案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新生儿项目可行性建设方案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新生儿项目可行性建设方案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914502D"/>
    <w:rsid w:val="0914502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53715311413200603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2024-01-05T09:17:00Z</dcterms:created>
  <dcterms:modified xsi:type="dcterms:W3CDTF">2024-01-05T09:17:44Z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99767E94D6EA4BE1BC1679F9742A6E1C_11</vt:lpwstr>
  </property>
  <property fmtid="{D5CDD505-2E9C-101B-9397-08002B2CF9AE}" pid="3" name="KSOProductBuildVer">
    <vt:lpwstr>2052-12.1.0.16120</vt:lpwstr>
  </property>
</Properties>
</file>