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E2C99" w:rsidP="000E2C99" w14:paraId="33F0C24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E2C99">
        <w:rPr>
          <w:rFonts w:ascii="华文中宋" w:eastAsia="华文中宋" w:hAnsi="华文中宋"/>
          <w:b/>
          <w:sz w:val="30"/>
        </w:rPr>
        <w:t>2024</w:t>
      </w:r>
      <w:r w:rsidRPr="000E2C99">
        <w:rPr>
          <w:rFonts w:ascii="华文中宋" w:eastAsia="华文中宋" w:hAnsi="华文中宋"/>
          <w:b/>
          <w:sz w:val="30"/>
        </w:rPr>
        <w:t>年龙岩市铁路投资有限责任公司人员招聘考试题库及答案解析</w:t>
      </w:r>
    </w:p>
    <w:p w:rsidR="00A77B3E" w14:paraId="3658FFF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F619EF3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2F1B846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目前，市场上一方面居民手中有大量的货币和存款，另一方面不少商品供大于求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一方面物价上涨幅度较大，另一方面有的企业开不了工。</w:t>
      </w:r>
    </w:p>
    <w:p w:rsidR="00E0697D" w14:paraId="4DB4339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这段话说明的是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52D356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、市场供求关系存在矛盾</w:t>
      </w:r>
    </w:p>
    <w:p w:rsidR="00E0697D" w14:paraId="0267683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、物价上涨幅度大，人民手中的货币在贬值</w:t>
      </w:r>
    </w:p>
    <w:p w:rsidR="00E0697D" w14:paraId="5415189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、人民舍不得花钱买商品</w:t>
      </w:r>
    </w:p>
    <w:p w:rsidR="00E0697D" w14:paraId="485D04D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、企业开不了工会影响自身的发展</w:t>
      </w:r>
    </w:p>
    <w:p w:rsidR="00E0697D" w14:paraId="338F8E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255A17D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这段话从存款多而商品过剩、物价上涨而企业停产两方面说明市场供求的矛盾。故选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C51896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近代中外历史告诉我们，群众的民主权力就像一切个人权力一样，当它没有收到</w:t>
      </w:r>
      <w:r w:rsidRPr="00E0697D">
        <w:rPr>
          <w:rFonts w:ascii="Times New Roman" w:eastAsia="微软雅黑" w:hAnsi="微软雅黑" w:cs="宋体" w:hint="eastAsia"/>
          <w:szCs w:val="18"/>
        </w:rPr>
        <w:t>_______</w:t>
      </w:r>
      <w:r w:rsidRPr="00E0697D">
        <w:rPr>
          <w:rFonts w:ascii="Times New Roman" w:eastAsia="微软雅黑" w:hAnsi="微软雅黑" w:cs="宋体" w:hint="eastAsia"/>
          <w:szCs w:val="18"/>
        </w:rPr>
        <w:t>的宪政约束时，很容易转变为它的反面，成为一种暴虐的权力。因此，许多思想家对于各种群众领袖挟民意而行独裁的负面作用</w:t>
      </w:r>
      <w:r w:rsidRPr="00E0697D">
        <w:rPr>
          <w:rFonts w:ascii="Times New Roman" w:eastAsia="微软雅黑" w:hAnsi="微软雅黑" w:cs="宋体" w:hint="eastAsia"/>
          <w:szCs w:val="18"/>
        </w:rPr>
        <w:t>______________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F11A07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244EF5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、严格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嗤之以鼻</w:t>
      </w:r>
    </w:p>
    <w:p w:rsidR="00E0697D" w14:paraId="399E796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、良好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讳莫如深</w:t>
      </w:r>
    </w:p>
    <w:p w:rsidR="00E0697D" w14:paraId="0FA34E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、恰当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忧心忡忡</w:t>
      </w:r>
    </w:p>
    <w:p w:rsidR="00E0697D" w14:paraId="0706D97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、普遍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谈虎色变</w:t>
      </w:r>
    </w:p>
    <w:p w:rsidR="00E0697D" w14:paraId="2CD2869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23817A0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根据文意得知，群众的民主权利不可能放任自由，必然受到一定的约束，故“严格”太重，排除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。第二空“讳莫如深”指把事情隐瞒得很紧，与文意不符，此空应表达思想家的担忧之情，而用“谈虎色变”则语义过重。故选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93393C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中国人对知识与思想、文风与人品、政治与学术，向来很难划开一道理性的界限，把本来只是经验和感觉的判断，常常当成评价一切的铁律。其实，元好问早就说“心画心声总失真，文章宁复见为人”，刘因也曾说“若将字字论心术，恐有无边受屈人”。</w:t>
      </w:r>
    </w:p>
    <w:p w:rsidR="00E0697D" w14:paraId="0AB9BB8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以下观点与原文意思最相符的是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25ACE6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、“文如其人”式的说法过于武断</w:t>
      </w:r>
    </w:p>
    <w:p w:rsidR="00E0697D" w14:paraId="40AE1CE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、凭感觉去评价人是不可靠的</w:t>
      </w:r>
    </w:p>
    <w:p w:rsidR="00E0697D" w14:paraId="729722E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、知人知面不知心</w:t>
      </w:r>
    </w:p>
    <w:p w:rsidR="00E0697D" w14:paraId="2B21F99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、识人的标准应多元化</w:t>
      </w:r>
    </w:p>
    <w:p w:rsidR="00E0697D" w14:paraId="5170E66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7343E15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先讲了中国人对于知识与思想、文风与人品、政治与学术之间关系的理解，然后通过转折词“其实”引出文段的观点。文段为“分—总”结构，尾句是作者的观点。分析句子内容，“心画心声总失真，文章宁复见为人”意为把心里想象的东西表达出来总是不如在心里那么完美，文章也是如此。“若将字字论心术，恐有无边受屈人”</w:t>
      </w:r>
      <w:r w:rsidRPr="00E0697D">
        <w:rPr>
          <w:rFonts w:ascii="Times New Roman" w:eastAsia="微软雅黑" w:hAnsi="微软雅黑" w:cs="宋体" w:hint="eastAsia"/>
          <w:szCs w:val="18"/>
        </w:rPr>
        <w:t>意为如果一味以文字论人品，恐怕会有很多受委屈的人。两句均是围绕两个主体“文”和“人”展开，阐述以文字评价他人的弊端。第二步，对比选项。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项符合文段观点。故选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E29DF3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“管”，不是要“管死”，而是要根据不同业态的发展规律来管理。比如，社区集中的地方建菜市场非常必要。如果管理不善，菜市场确实会带来一定的环境、交通等问题，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地“一关了之”当然省事，但与便民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。实际上，加强日常卫生管理，建好停车位等配套设施，借鉴使用超市解决卫生、交通等问题的招数，菜市场带来的问题也能较好解决。</w:t>
      </w:r>
    </w:p>
    <w:p w:rsidR="00E0697D" w14:paraId="7764210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7532B2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、因噎废食背道而驰</w:t>
      </w:r>
    </w:p>
    <w:p w:rsidR="00E0697D" w14:paraId="2CAA964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、釜底抽薪相去甚远</w:t>
      </w:r>
    </w:p>
    <w:p w:rsidR="00E0697D" w14:paraId="27544DA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、剜肉补疮天差地别</w:t>
      </w:r>
    </w:p>
    <w:p w:rsidR="00E0697D" w14:paraId="6834D9E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、因小失大大相径庭</w:t>
      </w:r>
    </w:p>
    <w:p w:rsidR="00E0697D" w14:paraId="4E98A75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5158C3C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第一空，划横线处所填词语对应“一关了之”，根据文意，要“管”而不是“管死”可知，单纯一关了之当然省事，但也带来了更大的不变。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https://d.book118.com/538013022042006027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C99" w:rsidP="00E002BD" w14:paraId="57BDAA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2C99" w14:paraId="638657D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C99" w:rsidP="00E002BD" w14:paraId="22520A08" w14:textId="05BA9E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E2C99" w14:paraId="6BF301B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C99" w14:paraId="094EE07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C99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2C9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C99" w:rsidP="00E002BD" w14:textId="05BA9E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E2C9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C9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C99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2C9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C99" w:rsidP="00E002BD" w14:textId="05BA9E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E2C9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C9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C99" w14:paraId="642A500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C99" w14:paraId="7CFFEC5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C99" w14:paraId="3620C2B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C9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C9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C9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C9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C9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C9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E2C99"/>
    <w:rsid w:val="007675BD"/>
    <w:rsid w:val="009C641C"/>
    <w:rsid w:val="00A77B3E"/>
    <w:rsid w:val="00CA2A55"/>
    <w:rsid w:val="00E002BD"/>
    <w:rsid w:val="00E0697D"/>
    <w:rsid w:val="00FF1B9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6A37940"/>
  <w15:docId w15:val="{2A5422DC-0A84-466C-A877-0052CBB76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0E2C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E2C99"/>
    <w:rPr>
      <w:sz w:val="18"/>
      <w:szCs w:val="18"/>
    </w:rPr>
  </w:style>
  <w:style w:type="paragraph" w:styleId="Footer">
    <w:name w:val="footer"/>
    <w:basedOn w:val="Normal"/>
    <w:link w:val="a0"/>
    <w:rsid w:val="000E2C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E2C99"/>
    <w:rPr>
      <w:sz w:val="18"/>
      <w:szCs w:val="18"/>
    </w:rPr>
  </w:style>
  <w:style w:type="character" w:styleId="PageNumber">
    <w:name w:val="page number"/>
    <w:basedOn w:val="DefaultParagraphFont"/>
    <w:rsid w:val="000E2C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38013022042006027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3882</Words>
  <Characters>22128</Characters>
  <Application>Microsoft Office Word</Application>
  <DocSecurity>0</DocSecurity>
  <Lines>184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2024-01-17T07:44:00Z</dcterms:created>
  <dcterms:modified xsi:type="dcterms:W3CDTF">2024-01-17T07:44:00Z</dcterms:modified>
</cp:coreProperties>
</file>