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8635B" w:rsidP="0068635B" w14:paraId="619D0BAF" w14:textId="77777777">
      <w:pPr>
        <w:spacing w:before="48" w:beforeLines="20" w:after="360" w:afterLines="150" w:line="360" w:lineRule="auto"/>
        <w:jc w:val="center"/>
        <w:rPr>
          <w:rFonts w:ascii="华文中宋" w:eastAsia="华文中宋" w:hAnsi="华文中宋"/>
          <w:b/>
          <w:sz w:val="30"/>
        </w:rPr>
      </w:pPr>
      <w:r w:rsidRPr="0068635B">
        <w:rPr>
          <w:rFonts w:ascii="华文中宋" w:eastAsia="华文中宋" w:hAnsi="华文中宋"/>
          <w:b/>
          <w:sz w:val="30"/>
        </w:rPr>
        <w:t>2023</w:t>
      </w:r>
      <w:r w:rsidRPr="0068635B">
        <w:rPr>
          <w:rFonts w:ascii="华文中宋" w:eastAsia="华文中宋" w:hAnsi="华文中宋"/>
          <w:b/>
          <w:sz w:val="30"/>
        </w:rPr>
        <w:t>广东深圳市宝安区教育局面向</w:t>
      </w:r>
      <w:r w:rsidRPr="0068635B">
        <w:rPr>
          <w:rFonts w:ascii="华文中宋" w:eastAsia="华文中宋" w:hAnsi="华文中宋"/>
          <w:b/>
          <w:sz w:val="30"/>
        </w:rPr>
        <w:t>2024</w:t>
      </w:r>
      <w:r w:rsidRPr="0068635B">
        <w:rPr>
          <w:rFonts w:ascii="华文中宋" w:eastAsia="华文中宋" w:hAnsi="华文中宋"/>
          <w:b/>
          <w:sz w:val="30"/>
        </w:rPr>
        <w:t>年应届毕业生招聘公办幼儿园教师（第二批次）笔试备考题库及答案解析</w:t>
      </w:r>
    </w:p>
    <w:p w:rsidR="00A77B3E" w14:paraId="60D624F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561E1C" w14:textId="77777777">
      <w:pPr>
        <w:spacing w:after="260" w:line="360" w:lineRule="auto"/>
      </w:pPr>
      <w:r>
        <w:rPr>
          <w:rFonts w:ascii="微软雅黑" w:eastAsia="微软雅黑" w:cs="微软雅黑"/>
        </w:rPr>
        <w:t>一、选择题</w:t>
      </w:r>
    </w:p>
    <w:p w:rsidR="006D34C4" w14:paraId="0CCDD8F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00A19F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2E92A0C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A2DA9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4DD1AE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15DEB0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B0E66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290585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7699AF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00FB815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B9E5E1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58C96F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D8925C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17C04A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2DCBA36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848A8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67D6F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653757C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7303A2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3032B19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3D4EBF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A6E30D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305459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2EEB591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15C4CF7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、函</w:t>
      </w:r>
    </w:p>
    <w:p w:rsidR="006D34C4" w14:paraId="3A5816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6070432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DCD8A0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613544B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539961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E3175C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0A8128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1804D0C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0BC9136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BFAB6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https://d.book118.com/538015101134006032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rsidP="00B77510" w14:paraId="7B5813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635B" w14:paraId="2E36A2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rsidP="00B77510" w14:paraId="7CF5A216" w14:textId="5E899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635B" w14:paraId="618D9F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paraId="0E1DBD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635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rsidP="00B77510" w14:textId="5E899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635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635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rsidP="00B77510" w14:textId="5E899EC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635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paraId="5D6482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paraId="46C0C2D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paraId="18B9334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635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8635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1131D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8635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8635B"/>
    <w:rPr>
      <w:sz w:val="18"/>
      <w:szCs w:val="18"/>
    </w:rPr>
  </w:style>
  <w:style w:type="paragraph" w:styleId="Footer">
    <w:name w:val="footer"/>
    <w:basedOn w:val="Normal"/>
    <w:link w:val="a0"/>
    <w:rsid w:val="0068635B"/>
    <w:pPr>
      <w:tabs>
        <w:tab w:val="center" w:pos="4153"/>
        <w:tab w:val="right" w:pos="8306"/>
      </w:tabs>
      <w:snapToGrid w:val="0"/>
    </w:pPr>
    <w:rPr>
      <w:sz w:val="18"/>
      <w:szCs w:val="18"/>
    </w:rPr>
  </w:style>
  <w:style w:type="character" w:customStyle="1" w:styleId="a0">
    <w:name w:val="页脚 字符"/>
    <w:basedOn w:val="DefaultParagraphFont"/>
    <w:link w:val="Footer"/>
    <w:rsid w:val="0068635B"/>
    <w:rPr>
      <w:sz w:val="18"/>
      <w:szCs w:val="18"/>
    </w:rPr>
  </w:style>
  <w:style w:type="character" w:styleId="PageNumber">
    <w:name w:val="page number"/>
    <w:basedOn w:val="DefaultParagraphFont"/>
    <w:rsid w:val="006863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801510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2740</Words>
  <Characters>15619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